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6D64" w:rsidRPr="00F61E06" w:rsidRDefault="008B222E" w:rsidP="00C177B8">
      <w:pPr>
        <w:pStyle w:val="NoSpacing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b/>
          <w:color w:val="FF0000"/>
          <w:sz w:val="30"/>
          <w:szCs w:val="30"/>
        </w:rPr>
      </w:pPr>
      <w:r w:rsidRPr="00F61E06">
        <w:rPr>
          <w:b/>
          <w:color w:val="FF0000"/>
          <w:sz w:val="30"/>
          <w:szCs w:val="30"/>
        </w:rPr>
        <w:t>Séance n°2 : Les institutions de la République, le vote</w:t>
      </w:r>
    </w:p>
    <w:p w:rsidR="008B222E" w:rsidRDefault="008B222E" w:rsidP="008B222E">
      <w:pPr>
        <w:pStyle w:val="NoSpacing"/>
        <w:jc w:val="center"/>
        <w:rPr>
          <w:color w:val="FF0000"/>
          <w:u w:val="double"/>
        </w:rPr>
      </w:pPr>
    </w:p>
    <w:p w:rsidR="008B222E" w:rsidRDefault="008B222E" w:rsidP="008B222E">
      <w:pPr>
        <w:pStyle w:val="NoSpacing"/>
      </w:pPr>
    </w:p>
    <w:p w:rsidR="008B25C9" w:rsidRDefault="008B25C9" w:rsidP="008B222E">
      <w:pPr>
        <w:pStyle w:val="NoSpacing"/>
      </w:pPr>
    </w:p>
    <w:p w:rsidR="008B222E" w:rsidRDefault="008B222E" w:rsidP="008B222E">
      <w:pPr>
        <w:pStyle w:val="NoSpacing"/>
        <w:numPr>
          <w:ilvl w:val="0"/>
          <w:numId w:val="1"/>
        </w:numPr>
      </w:pPr>
      <w:r>
        <w:t xml:space="preserve">Institutions : </w:t>
      </w:r>
    </w:p>
    <w:p w:rsidR="008B25C9" w:rsidRDefault="008B25C9" w:rsidP="008B222E">
      <w:pPr>
        <w:pStyle w:val="NoSpacing"/>
        <w:numPr>
          <w:ilvl w:val="0"/>
          <w:numId w:val="2"/>
        </w:numPr>
      </w:pPr>
      <w:r>
        <w:t>Conseil constitutionnel</w:t>
      </w:r>
    </w:p>
    <w:p w:rsidR="008B222E" w:rsidRDefault="008B25C9" w:rsidP="008B25C9">
      <w:pPr>
        <w:pStyle w:val="NoSpacing"/>
        <w:numPr>
          <w:ilvl w:val="0"/>
          <w:numId w:val="3"/>
        </w:numPr>
      </w:pPr>
      <w:r>
        <w:t>9 membres nommés par le PdR ; Mandat de 9 ans non renouvelable</w:t>
      </w:r>
    </w:p>
    <w:p w:rsidR="008B25C9" w:rsidRDefault="008B25C9" w:rsidP="008B25C9">
      <w:pPr>
        <w:pStyle w:val="NoSpacing"/>
        <w:numPr>
          <w:ilvl w:val="0"/>
          <w:numId w:val="3"/>
        </w:numPr>
      </w:pPr>
      <w:r>
        <w:t>Assure le respect de la Constitution et contrôle la constitutionnalité des lois et des traités internationaux ; Juge la régularité des consultations nationales (élections présidentielles, législatives, sénatoriales, referendums)</w:t>
      </w:r>
    </w:p>
    <w:p w:rsidR="008B25C9" w:rsidRDefault="008B25C9" w:rsidP="008B222E">
      <w:pPr>
        <w:pStyle w:val="NoSpacing"/>
        <w:numPr>
          <w:ilvl w:val="0"/>
          <w:numId w:val="2"/>
        </w:numPr>
      </w:pPr>
      <w:r>
        <w:t xml:space="preserve">PdR </w:t>
      </w:r>
    </w:p>
    <w:p w:rsidR="008B25C9" w:rsidRDefault="008B25C9" w:rsidP="008B25C9">
      <w:pPr>
        <w:pStyle w:val="NoSpacing"/>
        <w:numPr>
          <w:ilvl w:val="0"/>
          <w:numId w:val="4"/>
        </w:numPr>
      </w:pPr>
      <w:r>
        <w:t>5 ans au SU direct</w:t>
      </w:r>
    </w:p>
    <w:p w:rsidR="008B25C9" w:rsidRDefault="008B25C9" w:rsidP="008B25C9">
      <w:pPr>
        <w:pStyle w:val="NoSpacing"/>
        <w:numPr>
          <w:ilvl w:val="0"/>
          <w:numId w:val="4"/>
        </w:numPr>
      </w:pPr>
      <w:r>
        <w:t>Nomme le 1</w:t>
      </w:r>
      <w:r w:rsidRPr="008B25C9">
        <w:rPr>
          <w:vertAlign w:val="superscript"/>
        </w:rPr>
        <w:t>er</w:t>
      </w:r>
      <w:r>
        <w:t xml:space="preserve"> Ministre et, sur proposition de celui-ci, les membres du gouvernement ; Préside le Conseil des Ministres ; Promulgue les lois</w:t>
      </w:r>
    </w:p>
    <w:p w:rsidR="008B25C9" w:rsidRDefault="008B25C9" w:rsidP="008B222E">
      <w:pPr>
        <w:pStyle w:val="NoSpacing"/>
        <w:numPr>
          <w:ilvl w:val="0"/>
          <w:numId w:val="2"/>
        </w:numPr>
      </w:pPr>
      <w:r>
        <w:t>1</w:t>
      </w:r>
      <w:r w:rsidRPr="008B25C9">
        <w:rPr>
          <w:vertAlign w:val="superscript"/>
        </w:rPr>
        <w:t>er</w:t>
      </w:r>
      <w:r>
        <w:t xml:space="preserve"> ministre et son gouvernement</w:t>
      </w:r>
    </w:p>
    <w:p w:rsidR="008B25C9" w:rsidRDefault="009A7A88" w:rsidP="00453D67">
      <w:pPr>
        <w:pStyle w:val="NoSpacing"/>
        <w:numPr>
          <w:ilvl w:val="0"/>
          <w:numId w:val="5"/>
        </w:numPr>
      </w:pPr>
      <w:r>
        <w:t>Dirige</w:t>
      </w:r>
      <w:r w:rsidR="008B25C9">
        <w:t xml:space="preserve"> l’action du jour au gouvernement ;</w:t>
      </w:r>
      <w:r>
        <w:t xml:space="preserve"> Assure </w:t>
      </w:r>
      <w:r w:rsidR="008B25C9">
        <w:t xml:space="preserve">l’exécution des lois ; Décide </w:t>
      </w:r>
      <w:r w:rsidR="00077A22">
        <w:t xml:space="preserve">et entreprend </w:t>
      </w:r>
      <w:r w:rsidR="00453D67">
        <w:t>les actions, les conduites de l’Etat</w:t>
      </w:r>
    </w:p>
    <w:p w:rsidR="008B25C9" w:rsidRDefault="008B25C9" w:rsidP="008B222E">
      <w:pPr>
        <w:pStyle w:val="NoSpacing"/>
        <w:numPr>
          <w:ilvl w:val="0"/>
          <w:numId w:val="2"/>
        </w:numPr>
      </w:pPr>
      <w:r>
        <w:t>Le Parlement</w:t>
      </w:r>
      <w:r w:rsidR="00453D67">
        <w:t xml:space="preserve"> (Sénat + AN)</w:t>
      </w:r>
    </w:p>
    <w:p w:rsidR="008B25C9" w:rsidRDefault="009A7A88" w:rsidP="00453D67">
      <w:pPr>
        <w:pStyle w:val="NoSpacing"/>
        <w:numPr>
          <w:ilvl w:val="0"/>
          <w:numId w:val="6"/>
        </w:numPr>
      </w:pPr>
      <w:r>
        <w:t xml:space="preserve">SU = </w:t>
      </w:r>
      <w:r w:rsidR="00077A22">
        <w:t>P</w:t>
      </w:r>
      <w:r>
        <w:t>rincipe d’expres</w:t>
      </w:r>
      <w:r w:rsidR="00265AB1">
        <w:t>sion de la volonté populaire, qui</w:t>
      </w:r>
      <w:r>
        <w:t xml:space="preserve"> fonde la souveraineté du peuple dans un régime démocratique</w:t>
      </w:r>
      <w:r w:rsidR="00265AB1">
        <w:t>.</w:t>
      </w:r>
    </w:p>
    <w:p w:rsidR="008B25C9" w:rsidRDefault="008B25C9" w:rsidP="008B222E">
      <w:pPr>
        <w:pStyle w:val="NoSpacing"/>
        <w:numPr>
          <w:ilvl w:val="0"/>
          <w:numId w:val="2"/>
        </w:numPr>
      </w:pPr>
      <w:r>
        <w:t>La justice</w:t>
      </w:r>
    </w:p>
    <w:p w:rsidR="008B25C9" w:rsidRDefault="009A7A88" w:rsidP="00453D67">
      <w:pPr>
        <w:pStyle w:val="NoSpacing"/>
        <w:numPr>
          <w:ilvl w:val="0"/>
          <w:numId w:val="7"/>
        </w:numPr>
      </w:pPr>
      <w:r>
        <w:t>Gardienne de la liberté individuelle (art 66) : l’autorité judiciaire de la France est organisée suivant une distinction fondamentale entre une juridiction judiciaire et une juridiction administrative</w:t>
      </w:r>
    </w:p>
    <w:p w:rsidR="008B222E" w:rsidRDefault="008B222E" w:rsidP="008B222E">
      <w:pPr>
        <w:pStyle w:val="NoSpacing"/>
      </w:pPr>
    </w:p>
    <w:p w:rsidR="008B222E" w:rsidRDefault="008B222E" w:rsidP="008B222E">
      <w:pPr>
        <w:pStyle w:val="NoSpacing"/>
      </w:pPr>
    </w:p>
    <w:p w:rsidR="009A7A88" w:rsidRDefault="009A7A88" w:rsidP="00FB5A44">
      <w:pPr>
        <w:pStyle w:val="NoSpacing"/>
        <w:numPr>
          <w:ilvl w:val="0"/>
          <w:numId w:val="8"/>
        </w:numPr>
      </w:pPr>
      <w:r>
        <w:t>2 acteurs possibles :</w:t>
      </w:r>
    </w:p>
    <w:p w:rsidR="009A7A88" w:rsidRDefault="009A7A88" w:rsidP="009A7A88">
      <w:pPr>
        <w:pStyle w:val="NoSpacing"/>
        <w:numPr>
          <w:ilvl w:val="0"/>
          <w:numId w:val="2"/>
        </w:numPr>
      </w:pPr>
      <w:r>
        <w:t>PdR</w:t>
      </w:r>
    </w:p>
    <w:p w:rsidR="009A7A88" w:rsidRDefault="009A7A88" w:rsidP="009A7A88">
      <w:pPr>
        <w:pStyle w:val="NoSpacing"/>
        <w:numPr>
          <w:ilvl w:val="0"/>
          <w:numId w:val="2"/>
        </w:numPr>
      </w:pPr>
      <w:r>
        <w:t xml:space="preserve">Gouvernement </w:t>
      </w:r>
    </w:p>
    <w:p w:rsidR="009A7A88" w:rsidRDefault="009A7A88" w:rsidP="009A7A88">
      <w:pPr>
        <w:pStyle w:val="NoSpacing"/>
      </w:pPr>
    </w:p>
    <w:p w:rsidR="008B222E" w:rsidRDefault="009A7A88" w:rsidP="009A7A88">
      <w:pPr>
        <w:pStyle w:val="NoSpacing"/>
        <w:ind w:firstLine="708"/>
      </w:pPr>
      <w:r>
        <w:t xml:space="preserve">2 cas de figures : </w:t>
      </w:r>
    </w:p>
    <w:p w:rsidR="009A7A88" w:rsidRDefault="00FF7F8B" w:rsidP="009A7A88">
      <w:pPr>
        <w:pStyle w:val="NoSpacing"/>
        <w:numPr>
          <w:ilvl w:val="0"/>
          <w:numId w:val="2"/>
        </w:numPr>
      </w:pPr>
      <w:r>
        <w:t>Nouveau</w:t>
      </w:r>
      <w:r w:rsidR="009A7A88">
        <w:t xml:space="preserve"> projet de loi</w:t>
      </w:r>
    </w:p>
    <w:p w:rsidR="008B25C9" w:rsidRDefault="009A7A88" w:rsidP="008B222E">
      <w:pPr>
        <w:pStyle w:val="NoSpacing"/>
        <w:numPr>
          <w:ilvl w:val="0"/>
          <w:numId w:val="2"/>
        </w:numPr>
      </w:pPr>
      <w:r>
        <w:t>Révision d’un projet de loi</w:t>
      </w:r>
    </w:p>
    <w:p w:rsidR="008177F8" w:rsidRDefault="008177F8" w:rsidP="008177F8">
      <w:pPr>
        <w:pStyle w:val="NoSpacing"/>
      </w:pPr>
    </w:p>
    <w:p w:rsidR="008177F8" w:rsidRDefault="005B2002" w:rsidP="005B2002">
      <w:pPr>
        <w:pStyle w:val="NoSpacing"/>
        <w:ind w:firstLine="360"/>
      </w:pPr>
      <w:r>
        <w:t xml:space="preserve">→ </w:t>
      </w:r>
      <w:r w:rsidR="008177F8">
        <w:t>Décision définitive après avoir été approuvée par un référendum.</w:t>
      </w:r>
    </w:p>
    <w:p w:rsidR="009A7A88" w:rsidRDefault="009A7A88" w:rsidP="009A7A88">
      <w:pPr>
        <w:pStyle w:val="NoSpacing"/>
        <w:ind w:left="720"/>
      </w:pPr>
    </w:p>
    <w:p w:rsidR="005B2002" w:rsidRDefault="005B2002" w:rsidP="009A7A88">
      <w:pPr>
        <w:pStyle w:val="NoSpacing"/>
        <w:ind w:left="720"/>
      </w:pPr>
    </w:p>
    <w:p w:rsidR="008B222E" w:rsidRDefault="00FB5A44" w:rsidP="008B222E">
      <w:pPr>
        <w:pStyle w:val="NoSpacing"/>
        <w:numPr>
          <w:ilvl w:val="0"/>
          <w:numId w:val="8"/>
        </w:numPr>
      </w:pPr>
      <w:r>
        <w:t>La démocratie participative désigne l’ensemble des dispositifs et des procédures qui permettent d’augmenter l’implication des citoyens dans la vie politique et d’accroître leur rôle dans la prise de décision.</w:t>
      </w:r>
    </w:p>
    <w:p w:rsidR="001C2AA0" w:rsidRDefault="00F663D6" w:rsidP="001C2AA0">
      <w:pPr>
        <w:pStyle w:val="NoSpacing"/>
        <w:ind w:left="720"/>
      </w:pPr>
      <w:r>
        <w:t xml:space="preserve">→ </w:t>
      </w:r>
      <w:r w:rsidR="001C2AA0">
        <w:t>Intérêt = Recueillir l’avis du citoyen pour une meilleure appréciation du contexte de la décision publique</w:t>
      </w:r>
    </w:p>
    <w:p w:rsidR="001C2AA0" w:rsidRDefault="00F663D6" w:rsidP="00ED293F">
      <w:pPr>
        <w:pStyle w:val="NoSpacing"/>
        <w:ind w:left="720"/>
      </w:pPr>
      <w:r>
        <w:t xml:space="preserve">→ </w:t>
      </w:r>
      <w:r w:rsidR="001C2AA0">
        <w:t>Limites :</w:t>
      </w:r>
    </w:p>
    <w:p w:rsidR="001C2AA0" w:rsidRDefault="001C2AA0" w:rsidP="001C2AA0">
      <w:pPr>
        <w:pStyle w:val="NoSpacing"/>
        <w:numPr>
          <w:ilvl w:val="0"/>
          <w:numId w:val="2"/>
        </w:numPr>
      </w:pPr>
      <w:r>
        <w:t>Intérêts des élus qui ne présentent pas forcément ceux des électeurs</w:t>
      </w:r>
    </w:p>
    <w:p w:rsidR="001C2AA0" w:rsidRDefault="001C2AA0" w:rsidP="001C2AA0">
      <w:pPr>
        <w:pStyle w:val="NoSpacing"/>
        <w:numPr>
          <w:ilvl w:val="0"/>
          <w:numId w:val="2"/>
        </w:numPr>
      </w:pPr>
      <w:r>
        <w:t>Concentration des pouvoirs qui favorisent la corruption</w:t>
      </w:r>
    </w:p>
    <w:p w:rsidR="001C2AA0" w:rsidRDefault="001C2AA0" w:rsidP="001C2AA0">
      <w:pPr>
        <w:pStyle w:val="NoSpacing"/>
        <w:numPr>
          <w:ilvl w:val="0"/>
          <w:numId w:val="2"/>
        </w:numPr>
      </w:pPr>
      <w:r>
        <w:t>Conflits d’intérêts</w:t>
      </w:r>
    </w:p>
    <w:p w:rsidR="006E163B" w:rsidRPr="008B222E" w:rsidRDefault="006E163B" w:rsidP="008B222E">
      <w:pPr>
        <w:pStyle w:val="NoSpacing"/>
      </w:pPr>
    </w:p>
    <w:sectPr w:rsidR="006E163B" w:rsidRPr="008B222E" w:rsidSect="00B0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2C641C"/>
    <w:multiLevelType w:val="hybridMultilevel"/>
    <w:tmpl w:val="BD2A7A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AAA"/>
    <w:multiLevelType w:val="hybridMultilevel"/>
    <w:tmpl w:val="B9708FB4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43DD"/>
    <w:multiLevelType w:val="hybridMultilevel"/>
    <w:tmpl w:val="4B3EE1E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0F31EA"/>
    <w:multiLevelType w:val="hybridMultilevel"/>
    <w:tmpl w:val="C15678B6"/>
    <w:lvl w:ilvl="0" w:tplc="D1E021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2368CE"/>
    <w:multiLevelType w:val="hybridMultilevel"/>
    <w:tmpl w:val="EA52063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F4669A"/>
    <w:multiLevelType w:val="hybridMultilevel"/>
    <w:tmpl w:val="E256807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9D4FEC"/>
    <w:multiLevelType w:val="hybridMultilevel"/>
    <w:tmpl w:val="A44C5F9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B72A13"/>
    <w:multiLevelType w:val="hybridMultilevel"/>
    <w:tmpl w:val="2876C08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F28D2"/>
    <w:rsid w:val="00077A22"/>
    <w:rsid w:val="000B3CA5"/>
    <w:rsid w:val="000E18C0"/>
    <w:rsid w:val="0012473B"/>
    <w:rsid w:val="001B4539"/>
    <w:rsid w:val="001C2AA0"/>
    <w:rsid w:val="0022226D"/>
    <w:rsid w:val="00265AB1"/>
    <w:rsid w:val="00330FBA"/>
    <w:rsid w:val="0039545F"/>
    <w:rsid w:val="003C44DB"/>
    <w:rsid w:val="00453D67"/>
    <w:rsid w:val="00491340"/>
    <w:rsid w:val="00526346"/>
    <w:rsid w:val="0054718B"/>
    <w:rsid w:val="00597203"/>
    <w:rsid w:val="005B2002"/>
    <w:rsid w:val="005B56A9"/>
    <w:rsid w:val="00661A19"/>
    <w:rsid w:val="006E163B"/>
    <w:rsid w:val="007B4B4A"/>
    <w:rsid w:val="007D2CE3"/>
    <w:rsid w:val="008177F8"/>
    <w:rsid w:val="008B222E"/>
    <w:rsid w:val="008B25C9"/>
    <w:rsid w:val="008F0F0C"/>
    <w:rsid w:val="0099752C"/>
    <w:rsid w:val="009A7A88"/>
    <w:rsid w:val="00A51E25"/>
    <w:rsid w:val="00B06D64"/>
    <w:rsid w:val="00BF28D2"/>
    <w:rsid w:val="00C177B8"/>
    <w:rsid w:val="00C215D8"/>
    <w:rsid w:val="00C846DF"/>
    <w:rsid w:val="00CA7F58"/>
    <w:rsid w:val="00E91B71"/>
    <w:rsid w:val="00ED293F"/>
    <w:rsid w:val="00F61E06"/>
    <w:rsid w:val="00F663D6"/>
    <w:rsid w:val="00FB5A44"/>
    <w:rsid w:val="00FF7F8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B22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283</Words>
  <Characters>1481</Characters>
  <Application>Microsoft Word 12.0.0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FADET Inès</dc:creator>
  <cp:keywords/>
  <dc:description/>
  <cp:lastModifiedBy>GEA Nantes</cp:lastModifiedBy>
  <cp:revision>22</cp:revision>
  <dcterms:created xsi:type="dcterms:W3CDTF">2009-10-16T13:02:00Z</dcterms:created>
  <dcterms:modified xsi:type="dcterms:W3CDTF">2012-03-10T17:36:00Z</dcterms:modified>
  <cp:category/>
</cp:coreProperties>
</file>