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D4" w:rsidRPr="008059E2" w:rsidRDefault="007C6FB9" w:rsidP="00B36D81">
      <w:pPr>
        <w:spacing w:after="360"/>
        <w:ind w:firstLine="142"/>
        <w:jc w:val="center"/>
        <w:rPr>
          <w:rFonts w:ascii="Times New Roman" w:hAnsi="Times New Roman" w:cs="Times New Roman"/>
          <w:b/>
          <w:sz w:val="36"/>
          <w:szCs w:val="36"/>
        </w:rPr>
      </w:pPr>
      <w:r w:rsidRPr="008059E2">
        <w:rPr>
          <w:rFonts w:ascii="Times New Roman" w:hAnsi="Times New Roman" w:cs="Times New Roman"/>
          <w:b/>
          <w:sz w:val="36"/>
          <w:szCs w:val="36"/>
        </w:rPr>
        <w:t>Masculin féminin chez saint Paul</w:t>
      </w:r>
    </w:p>
    <w:p w:rsidR="007C6FB9" w:rsidRPr="008059E2" w:rsidRDefault="007C6FB9" w:rsidP="005737E6">
      <w:pPr>
        <w:spacing w:after="120"/>
        <w:ind w:firstLine="142"/>
        <w:jc w:val="center"/>
        <w:rPr>
          <w:rFonts w:ascii="Times New Roman" w:hAnsi="Times New Roman" w:cs="Times New Roman"/>
          <w:b/>
          <w:sz w:val="28"/>
          <w:szCs w:val="28"/>
        </w:rPr>
      </w:pPr>
      <w:r w:rsidRPr="008059E2">
        <w:rPr>
          <w:rFonts w:ascii="Times New Roman" w:hAnsi="Times New Roman" w:cs="Times New Roman"/>
          <w:b/>
          <w:sz w:val="28"/>
          <w:szCs w:val="28"/>
        </w:rPr>
        <w:t>Thèmes d'une symbolique</w:t>
      </w:r>
      <w:r w:rsidR="00B90137">
        <w:rPr>
          <w:rStyle w:val="Appelnotedebasdep"/>
          <w:rFonts w:ascii="Times New Roman" w:hAnsi="Times New Roman" w:cs="Times New Roman"/>
          <w:b/>
          <w:sz w:val="28"/>
          <w:szCs w:val="28"/>
        </w:rPr>
        <w:footnoteReference w:id="1"/>
      </w:r>
    </w:p>
    <w:p w:rsidR="007C6FB9" w:rsidRPr="007C6FB9" w:rsidRDefault="007C6FB9" w:rsidP="00B36D81">
      <w:pPr>
        <w:spacing w:after="360"/>
        <w:ind w:firstLine="142"/>
        <w:jc w:val="center"/>
        <w:rPr>
          <w:rFonts w:ascii="Times New Roman" w:hAnsi="Times New Roman" w:cs="Times New Roman"/>
          <w:sz w:val="24"/>
          <w:szCs w:val="24"/>
        </w:rPr>
      </w:pPr>
    </w:p>
    <w:p w:rsidR="00037A27" w:rsidRPr="00037A27" w:rsidRDefault="00037A27" w:rsidP="005737E6">
      <w:pPr>
        <w:spacing w:after="120"/>
        <w:ind w:firstLine="142"/>
        <w:jc w:val="both"/>
        <w:rPr>
          <w:rFonts w:cs="Times New Roman"/>
          <w:b/>
          <w:sz w:val="26"/>
          <w:szCs w:val="26"/>
        </w:rPr>
      </w:pPr>
      <w:r>
        <w:rPr>
          <w:rFonts w:cs="Times New Roman"/>
          <w:b/>
          <w:sz w:val="26"/>
          <w:szCs w:val="26"/>
        </w:rPr>
        <w:t>S</w:t>
      </w:r>
      <w:r w:rsidRPr="00037A27">
        <w:rPr>
          <w:rFonts w:cs="Times New Roman"/>
          <w:b/>
          <w:sz w:val="26"/>
          <w:szCs w:val="26"/>
        </w:rPr>
        <w:t>oupçon</w:t>
      </w:r>
      <w:r>
        <w:rPr>
          <w:rFonts w:cs="Times New Roman"/>
          <w:b/>
          <w:sz w:val="26"/>
          <w:szCs w:val="26"/>
        </w:rPr>
        <w:t>ner</w:t>
      </w:r>
      <w:r w:rsidRPr="00037A27">
        <w:rPr>
          <w:rFonts w:cs="Times New Roman"/>
          <w:b/>
          <w:sz w:val="26"/>
          <w:szCs w:val="26"/>
        </w:rPr>
        <w:t xml:space="preserve"> </w:t>
      </w:r>
      <w:r>
        <w:rPr>
          <w:rFonts w:cs="Times New Roman"/>
          <w:b/>
          <w:sz w:val="26"/>
          <w:szCs w:val="26"/>
        </w:rPr>
        <w:t>notre écoute</w:t>
      </w:r>
      <w:r w:rsidR="005A4243">
        <w:rPr>
          <w:rFonts w:cs="Times New Roman"/>
          <w:b/>
          <w:sz w:val="26"/>
          <w:szCs w:val="26"/>
        </w:rPr>
        <w:t xml:space="preserve"> de Paul</w:t>
      </w:r>
      <w:r w:rsidRPr="00037A27">
        <w:rPr>
          <w:rFonts w:cs="Times New Roman"/>
          <w:b/>
          <w:sz w:val="26"/>
          <w:szCs w:val="26"/>
        </w:rPr>
        <w:t>.</w:t>
      </w:r>
    </w:p>
    <w:p w:rsidR="007C6FB9" w:rsidRDefault="007C6FB9" w:rsidP="005737E6">
      <w:pPr>
        <w:spacing w:after="120"/>
        <w:ind w:firstLine="142"/>
        <w:jc w:val="both"/>
        <w:rPr>
          <w:rFonts w:ascii="Times New Roman" w:hAnsi="Times New Roman" w:cs="Times New Roman"/>
          <w:sz w:val="24"/>
          <w:szCs w:val="24"/>
        </w:rPr>
      </w:pPr>
      <w:r w:rsidRPr="007C6FB9">
        <w:rPr>
          <w:rFonts w:ascii="Times New Roman" w:hAnsi="Times New Roman" w:cs="Times New Roman"/>
          <w:sz w:val="24"/>
          <w:szCs w:val="24"/>
        </w:rPr>
        <w:t>Saint</w:t>
      </w:r>
      <w:r w:rsidR="00835A2E">
        <w:rPr>
          <w:rFonts w:ascii="Times New Roman" w:hAnsi="Times New Roman" w:cs="Times New Roman"/>
          <w:sz w:val="24"/>
          <w:szCs w:val="24"/>
        </w:rPr>
        <w:t xml:space="preserve"> </w:t>
      </w:r>
      <w:r w:rsidRPr="007C6FB9">
        <w:rPr>
          <w:rFonts w:ascii="Times New Roman" w:hAnsi="Times New Roman" w:cs="Times New Roman"/>
          <w:sz w:val="24"/>
          <w:szCs w:val="24"/>
        </w:rPr>
        <w:t>Paul impose a</w:t>
      </w:r>
      <w:r w:rsidR="008059E2">
        <w:rPr>
          <w:rFonts w:ascii="Times New Roman" w:hAnsi="Times New Roman" w:cs="Times New Roman"/>
          <w:sz w:val="24"/>
          <w:szCs w:val="24"/>
        </w:rPr>
        <w:t>ux femmes soumission et crainte</w:t>
      </w:r>
      <w:r w:rsidRPr="007C6FB9">
        <w:rPr>
          <w:rFonts w:ascii="Times New Roman" w:hAnsi="Times New Roman" w:cs="Times New Roman"/>
          <w:sz w:val="24"/>
          <w:szCs w:val="24"/>
        </w:rPr>
        <w:t xml:space="preserve"> dans le couple,</w:t>
      </w:r>
      <w:r w:rsidR="00835A2E">
        <w:rPr>
          <w:rFonts w:ascii="Times New Roman" w:hAnsi="Times New Roman" w:cs="Times New Roman"/>
          <w:sz w:val="24"/>
          <w:szCs w:val="24"/>
        </w:rPr>
        <w:t xml:space="preserve"> silence et voile dans l'assemblée. On ne l'absout pas de ces griefs en distinguant de son message ce qui relèverait de mœurs et d'usages périmés. Son texte s'en</w:t>
      </w:r>
      <w:r w:rsidR="008059E2">
        <w:rPr>
          <w:rFonts w:ascii="Times New Roman" w:hAnsi="Times New Roman" w:cs="Times New Roman"/>
          <w:sz w:val="24"/>
          <w:szCs w:val="24"/>
        </w:rPr>
        <w:t xml:space="preserve"> </w:t>
      </w:r>
      <w:r w:rsidR="00835A2E">
        <w:rPr>
          <w:rFonts w:ascii="Times New Roman" w:hAnsi="Times New Roman" w:cs="Times New Roman"/>
          <w:sz w:val="24"/>
          <w:szCs w:val="24"/>
        </w:rPr>
        <w:t>tr</w:t>
      </w:r>
      <w:r w:rsidR="008059E2">
        <w:rPr>
          <w:rFonts w:ascii="Times New Roman" w:hAnsi="Times New Roman" w:cs="Times New Roman"/>
          <w:sz w:val="24"/>
          <w:szCs w:val="24"/>
        </w:rPr>
        <w:t xml:space="preserve">ouve </w:t>
      </w:r>
      <w:r w:rsidR="00835A2E">
        <w:rPr>
          <w:rFonts w:ascii="Times New Roman" w:hAnsi="Times New Roman" w:cs="Times New Roman"/>
          <w:sz w:val="24"/>
          <w:szCs w:val="24"/>
        </w:rPr>
        <w:t>déchir</w:t>
      </w:r>
      <w:r w:rsidR="008059E2">
        <w:rPr>
          <w:rFonts w:ascii="Times New Roman" w:hAnsi="Times New Roman" w:cs="Times New Roman"/>
          <w:sz w:val="24"/>
          <w:szCs w:val="24"/>
        </w:rPr>
        <w:t>é</w:t>
      </w:r>
      <w:r w:rsidR="00835A2E">
        <w:rPr>
          <w:rFonts w:ascii="Times New Roman" w:hAnsi="Times New Roman" w:cs="Times New Roman"/>
          <w:sz w:val="24"/>
          <w:szCs w:val="24"/>
        </w:rPr>
        <w:t>, un texte tissé du haut en bas en symbolique du masculin-féminin.</w:t>
      </w:r>
    </w:p>
    <w:p w:rsidR="00835A2E" w:rsidRDefault="00835A2E" w:rsidP="005A4243">
      <w:pPr>
        <w:spacing w:after="240"/>
        <w:ind w:firstLine="142"/>
        <w:jc w:val="both"/>
        <w:rPr>
          <w:rFonts w:ascii="Times New Roman" w:hAnsi="Times New Roman" w:cs="Times New Roman"/>
          <w:sz w:val="24"/>
          <w:szCs w:val="24"/>
        </w:rPr>
      </w:pPr>
      <w:r>
        <w:rPr>
          <w:rFonts w:ascii="Times New Roman" w:hAnsi="Times New Roman" w:cs="Times New Roman"/>
          <w:sz w:val="24"/>
          <w:szCs w:val="24"/>
        </w:rPr>
        <w:t>Mais en attendre immédiatement des normes éthiques et disciplinaires dénote le même manque d'égards pour une parole plus distante de nous que notre suffisance ne souffre de le reconnaître. Entendre Paul ne va pas sans soupçon sur nous-mêmes.</w:t>
      </w:r>
    </w:p>
    <w:p w:rsidR="005A4243" w:rsidRDefault="005A4243" w:rsidP="005A4243">
      <w:pPr>
        <w:spacing w:after="120"/>
        <w:ind w:firstLine="142"/>
        <w:jc w:val="both"/>
        <w:rPr>
          <w:rFonts w:ascii="Times New Roman" w:hAnsi="Times New Roman" w:cs="Times New Roman"/>
          <w:sz w:val="24"/>
          <w:szCs w:val="24"/>
        </w:rPr>
      </w:pPr>
      <w:r>
        <w:rPr>
          <w:rFonts w:cs="Times New Roman"/>
          <w:b/>
          <w:sz w:val="26"/>
          <w:szCs w:val="26"/>
        </w:rPr>
        <w:t>S</w:t>
      </w:r>
      <w:r w:rsidRPr="00037A27">
        <w:rPr>
          <w:rFonts w:cs="Times New Roman"/>
          <w:b/>
          <w:sz w:val="26"/>
          <w:szCs w:val="26"/>
        </w:rPr>
        <w:t>oupçon</w:t>
      </w:r>
      <w:r>
        <w:rPr>
          <w:rFonts w:cs="Times New Roman"/>
          <w:b/>
          <w:sz w:val="26"/>
          <w:szCs w:val="26"/>
        </w:rPr>
        <w:t>ner</w:t>
      </w:r>
      <w:r w:rsidRPr="00037A27">
        <w:rPr>
          <w:rFonts w:cs="Times New Roman"/>
          <w:b/>
          <w:sz w:val="26"/>
          <w:szCs w:val="26"/>
        </w:rPr>
        <w:t xml:space="preserve"> </w:t>
      </w:r>
      <w:r>
        <w:rPr>
          <w:rFonts w:cs="Times New Roman"/>
          <w:b/>
          <w:sz w:val="26"/>
          <w:szCs w:val="26"/>
        </w:rPr>
        <w:t>notre façon d'entendre le rapport homme-femme.</w:t>
      </w:r>
    </w:p>
    <w:p w:rsidR="00835A2E" w:rsidRDefault="00835A2E" w:rsidP="00037A27">
      <w:pPr>
        <w:spacing w:after="240"/>
        <w:ind w:firstLine="142"/>
        <w:jc w:val="both"/>
        <w:rPr>
          <w:rFonts w:ascii="Times New Roman" w:hAnsi="Times New Roman" w:cs="Times New Roman"/>
          <w:sz w:val="24"/>
          <w:szCs w:val="24"/>
        </w:rPr>
      </w:pPr>
      <w:r>
        <w:rPr>
          <w:rFonts w:ascii="Times New Roman" w:hAnsi="Times New Roman" w:cs="Times New Roman"/>
          <w:sz w:val="24"/>
          <w:szCs w:val="24"/>
        </w:rPr>
        <w:t>Les champs où il s'agit pour nous d'homme et de femme se laissent délimités comme une biologie de la fécondité, une érotique du plaisir et une sociologie du pouvoir. À cela s'ajoute le statut plus incertain d'une éthique devant dire les devoirs et les droits. De plus, subsiste aujourd'hui une autre région, une logique, qui a défini l'humain de telle sorte qu'homme et femme y soient sans différence, individus spécifiquement égaux. La moindre de nos questions prend place, et donc sens, dans cet ensemble, même non</w:t>
      </w:r>
      <w:r w:rsidR="00037A27">
        <w:rPr>
          <w:rFonts w:ascii="Times New Roman" w:hAnsi="Times New Roman" w:cs="Times New Roman"/>
          <w:sz w:val="24"/>
          <w:szCs w:val="24"/>
        </w:rPr>
        <w:t>-</w:t>
      </w:r>
      <w:r>
        <w:rPr>
          <w:rFonts w:ascii="Times New Roman" w:hAnsi="Times New Roman" w:cs="Times New Roman"/>
          <w:sz w:val="24"/>
          <w:szCs w:val="24"/>
        </w:rPr>
        <w:t>dit.</w:t>
      </w:r>
    </w:p>
    <w:p w:rsidR="00037A27" w:rsidRPr="00037A27" w:rsidRDefault="00037A27" w:rsidP="005737E6">
      <w:pPr>
        <w:spacing w:after="120"/>
        <w:ind w:firstLine="142"/>
        <w:jc w:val="both"/>
        <w:rPr>
          <w:rFonts w:cs="Times New Roman"/>
          <w:b/>
          <w:sz w:val="26"/>
          <w:szCs w:val="26"/>
        </w:rPr>
      </w:pPr>
      <w:r w:rsidRPr="00037A27">
        <w:rPr>
          <w:rFonts w:cs="Times New Roman"/>
          <w:b/>
          <w:sz w:val="26"/>
          <w:szCs w:val="26"/>
        </w:rPr>
        <w:t>Entendre les mots de Paul à partir de la Nouveauté</w:t>
      </w:r>
      <w:r>
        <w:rPr>
          <w:rFonts w:cs="Times New Roman"/>
          <w:b/>
          <w:sz w:val="26"/>
          <w:szCs w:val="26"/>
        </w:rPr>
        <w:t xml:space="preserve"> qui travaille son texte</w:t>
      </w:r>
      <w:r w:rsidRPr="00037A27">
        <w:rPr>
          <w:rFonts w:cs="Times New Roman"/>
          <w:b/>
          <w:sz w:val="26"/>
          <w:szCs w:val="26"/>
        </w:rPr>
        <w:t>.</w:t>
      </w:r>
    </w:p>
    <w:p w:rsidR="00835A2E" w:rsidRDefault="00835A2E" w:rsidP="005737E6">
      <w:pPr>
        <w:spacing w:after="120"/>
        <w:ind w:firstLine="142"/>
        <w:jc w:val="both"/>
        <w:rPr>
          <w:rFonts w:ascii="Times New Roman" w:hAnsi="Times New Roman" w:cs="Times New Roman"/>
          <w:sz w:val="24"/>
          <w:szCs w:val="24"/>
        </w:rPr>
      </w:pPr>
      <w:r>
        <w:rPr>
          <w:rFonts w:ascii="Times New Roman" w:hAnsi="Times New Roman" w:cs="Times New Roman"/>
          <w:sz w:val="24"/>
          <w:szCs w:val="24"/>
        </w:rPr>
        <w:t>Or les mots de Paul prennent si</w:t>
      </w:r>
      <w:r w:rsidR="008059E2">
        <w:rPr>
          <w:rFonts w:ascii="Times New Roman" w:hAnsi="Times New Roman" w:cs="Times New Roman"/>
          <w:sz w:val="24"/>
          <w:szCs w:val="24"/>
        </w:rPr>
        <w:t>te</w:t>
      </w:r>
      <w:r>
        <w:rPr>
          <w:rFonts w:ascii="Times New Roman" w:hAnsi="Times New Roman" w:cs="Times New Roman"/>
          <w:sz w:val="24"/>
          <w:szCs w:val="24"/>
        </w:rPr>
        <w:t xml:space="preserve"> dans un autre paysage. Pour lui, la différence homme-femme n'est pas subordonnée à une définition de la nature humaine (« </w:t>
      </w:r>
      <w:r w:rsidRPr="008059E2">
        <w:rPr>
          <w:rFonts w:ascii="Times New Roman" w:hAnsi="Times New Roman" w:cs="Times New Roman"/>
          <w:i/>
          <w:sz w:val="24"/>
          <w:szCs w:val="24"/>
        </w:rPr>
        <w:t>ni homme ni femme</w:t>
      </w:r>
      <w:r>
        <w:rPr>
          <w:rFonts w:ascii="Times New Roman" w:hAnsi="Times New Roman" w:cs="Times New Roman"/>
          <w:sz w:val="24"/>
          <w:szCs w:val="24"/>
        </w:rPr>
        <w:t xml:space="preserve"> » de l'épître aux Galates ne supporte pas ce sens). Rien ne précède la grâce, donation de l'imprenable. Les mots majeurs de Paul doivent être approchés avec circonspection, car la méprise </w:t>
      </w:r>
      <w:proofErr w:type="gramStart"/>
      <w:r>
        <w:rPr>
          <w:rFonts w:ascii="Times New Roman" w:hAnsi="Times New Roman" w:cs="Times New Roman"/>
          <w:sz w:val="24"/>
          <w:szCs w:val="24"/>
        </w:rPr>
        <w:t>du meilleur</w:t>
      </w:r>
      <w:proofErr w:type="gramEnd"/>
      <w:r>
        <w:rPr>
          <w:rFonts w:ascii="Times New Roman" w:hAnsi="Times New Roman" w:cs="Times New Roman"/>
          <w:sz w:val="24"/>
          <w:szCs w:val="24"/>
        </w:rPr>
        <w:t xml:space="preserve"> donne lieu au pire. </w:t>
      </w:r>
      <w:r w:rsidR="008059E2">
        <w:rPr>
          <w:rFonts w:ascii="Times New Roman" w:hAnsi="Times New Roman" w:cs="Times New Roman"/>
          <w:sz w:val="24"/>
          <w:szCs w:val="24"/>
        </w:rPr>
        <w:t>Ces mots</w:t>
      </w:r>
      <w:r>
        <w:rPr>
          <w:rFonts w:ascii="Times New Roman" w:hAnsi="Times New Roman" w:cs="Times New Roman"/>
          <w:sz w:val="24"/>
          <w:szCs w:val="24"/>
        </w:rPr>
        <w:t xml:space="preserve"> demandent à être entendus à partir d'où ils sont dits, à partir de la Nouveauté qui travaille son texte et qui doit travailler notre écoute.</w:t>
      </w:r>
    </w:p>
    <w:p w:rsidR="008059E2" w:rsidRDefault="00835A2E" w:rsidP="005737E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 mot majeur est grâce, « rendre grâce pour grâce » (« </w:t>
      </w:r>
      <w:proofErr w:type="spellStart"/>
      <w:r>
        <w:rPr>
          <w:rFonts w:ascii="Times New Roman" w:hAnsi="Times New Roman" w:cs="Times New Roman"/>
          <w:sz w:val="24"/>
          <w:szCs w:val="24"/>
        </w:rPr>
        <w:t>eucharistia</w:t>
      </w:r>
      <w:proofErr w:type="spellEnd"/>
      <w:r>
        <w:rPr>
          <w:rFonts w:ascii="Times New Roman" w:hAnsi="Times New Roman" w:cs="Times New Roman"/>
          <w:sz w:val="24"/>
          <w:szCs w:val="24"/>
        </w:rPr>
        <w:t xml:space="preserve"> » pour « </w:t>
      </w:r>
      <w:proofErr w:type="spellStart"/>
      <w:r>
        <w:rPr>
          <w:rFonts w:ascii="Times New Roman" w:hAnsi="Times New Roman" w:cs="Times New Roman"/>
          <w:sz w:val="24"/>
          <w:szCs w:val="24"/>
        </w:rPr>
        <w:t>charis</w:t>
      </w:r>
      <w:proofErr w:type="spellEnd"/>
      <w:r>
        <w:rPr>
          <w:rFonts w:ascii="Times New Roman" w:hAnsi="Times New Roman" w:cs="Times New Roman"/>
          <w:sz w:val="24"/>
          <w:szCs w:val="24"/>
        </w:rPr>
        <w:t xml:space="preserve"> ») ouvre l'espace des prétendues « parties morales » de ses épîtres. Or la grâce y dénonce la revendication du « salaire » et l'urgence de la « dette », autant dire la secrète violence du droit et du devoir, et donc de notre mode d'être à l'éthique, à la loi. Quand on a prêché le droit, fût-il droit de l'homme, et le devoir, fût-il devoir conjugal, on n'a pas encore entonné le premier mot de l'Évangile. </w:t>
      </w:r>
    </w:p>
    <w:p w:rsidR="00835A2E" w:rsidRDefault="00835A2E" w:rsidP="008059E2">
      <w:pPr>
        <w:spacing w:after="240"/>
        <w:ind w:firstLine="142"/>
        <w:jc w:val="both"/>
        <w:rPr>
          <w:rFonts w:ascii="Times New Roman" w:hAnsi="Times New Roman" w:cs="Times New Roman"/>
          <w:sz w:val="24"/>
          <w:szCs w:val="24"/>
        </w:rPr>
      </w:pPr>
      <w:r>
        <w:rPr>
          <w:rFonts w:ascii="Times New Roman" w:hAnsi="Times New Roman" w:cs="Times New Roman"/>
          <w:sz w:val="24"/>
          <w:szCs w:val="24"/>
        </w:rPr>
        <w:t>Malheureusement, la seule alternative au droit est trop souvent pour nous l'</w:t>
      </w:r>
      <w:r w:rsidRPr="00835A2E">
        <w:rPr>
          <w:rFonts w:ascii="Times New Roman" w:hAnsi="Times New Roman" w:cs="Times New Roman"/>
          <w:i/>
          <w:sz w:val="24"/>
          <w:szCs w:val="24"/>
        </w:rPr>
        <w:t>arbitraire</w:t>
      </w:r>
      <w:r>
        <w:rPr>
          <w:rFonts w:ascii="Times New Roman" w:hAnsi="Times New Roman" w:cs="Times New Roman"/>
          <w:sz w:val="24"/>
          <w:szCs w:val="24"/>
        </w:rPr>
        <w:t xml:space="preserve"> en sa violence pire, jeu de la force qui séduit ou réduit, et les mots de Paul se perdent aussi dans l'acception psychologique de l'érotique et du pouvoir.</w:t>
      </w:r>
    </w:p>
    <w:p w:rsidR="00037A27" w:rsidRPr="00037A27" w:rsidRDefault="00037A27" w:rsidP="005737E6">
      <w:pPr>
        <w:spacing w:after="120"/>
        <w:ind w:firstLine="142"/>
        <w:jc w:val="both"/>
        <w:rPr>
          <w:rFonts w:cs="Times New Roman"/>
          <w:b/>
          <w:sz w:val="26"/>
          <w:szCs w:val="26"/>
        </w:rPr>
      </w:pPr>
      <w:r w:rsidRPr="00037A27">
        <w:rPr>
          <w:rFonts w:cs="Times New Roman"/>
          <w:b/>
          <w:sz w:val="26"/>
          <w:szCs w:val="26"/>
        </w:rPr>
        <w:lastRenderedPageBreak/>
        <w:t>Le langage de Paul articule une symbolique du masculin-féminin.</w:t>
      </w:r>
    </w:p>
    <w:p w:rsidR="00835A2E" w:rsidRDefault="00835A2E" w:rsidP="005737E6">
      <w:pPr>
        <w:spacing w:after="120"/>
        <w:ind w:firstLine="142"/>
        <w:jc w:val="both"/>
        <w:rPr>
          <w:rFonts w:ascii="Times New Roman" w:hAnsi="Times New Roman" w:cs="Times New Roman"/>
          <w:sz w:val="24"/>
          <w:szCs w:val="24"/>
        </w:rPr>
      </w:pPr>
      <w:r>
        <w:rPr>
          <w:rFonts w:ascii="Times New Roman" w:hAnsi="Times New Roman" w:cs="Times New Roman"/>
          <w:sz w:val="24"/>
          <w:szCs w:val="24"/>
        </w:rPr>
        <w:t>Ni psychologique, ni formellement éthique, le langage de Paul articule, dans un sens qui reste encore à éclaircir, une symbolique du masculin-féminin. À titre d'indication provisoire et en dissuadant de tout concordisme, pensons qu'il y va de quelque chose de comparable à ce qu'ailleurs on nomme yin et yang. Or nommer par mâle et femelle les premières choses, cela dérange notre mode usuel de pensée. Concepts régionaux de l'animalité, ils ne pourraient qu'orner métaphoriquement les premières articulations de notre logique.</w:t>
      </w:r>
      <w:r w:rsidR="005737E6">
        <w:rPr>
          <w:rFonts w:ascii="Times New Roman" w:hAnsi="Times New Roman" w:cs="Times New Roman"/>
          <w:sz w:val="24"/>
          <w:szCs w:val="24"/>
        </w:rPr>
        <w:t xml:space="preserve"> Concepts de l'humanité spécifique, ils n'ont pas l'ampleur cosmique de ce qu'évoquent Ciel et Terre, car nous avons appris à nommer le monde à partir d'ailleurs que de notre être-au-monde. Enfin notre idée de l'homme comme indivisible individu s'oppose à ce qu'en sa plus intime unité il soit en lui-même réconciliation nuptiale.</w:t>
      </w:r>
    </w:p>
    <w:p w:rsidR="005737E6" w:rsidRDefault="005737E6" w:rsidP="00FC2D90">
      <w:pPr>
        <w:spacing w:after="360"/>
        <w:ind w:firstLine="142"/>
        <w:jc w:val="both"/>
        <w:rPr>
          <w:rFonts w:ascii="Times New Roman" w:hAnsi="Times New Roman" w:cs="Times New Roman"/>
          <w:sz w:val="24"/>
          <w:szCs w:val="24"/>
        </w:rPr>
      </w:pPr>
      <w:r>
        <w:rPr>
          <w:rFonts w:ascii="Times New Roman" w:hAnsi="Times New Roman" w:cs="Times New Roman"/>
          <w:sz w:val="24"/>
          <w:szCs w:val="24"/>
        </w:rPr>
        <w:t>Ces traits pourtant caractérisent le discours de Paul. Nous les développerons en nous attardant à trois expressions opportunément choisies : 1. « soumission » ; 2. « mâle et femelle » ; 3. « une seule chair ».</w:t>
      </w:r>
    </w:p>
    <w:p w:rsidR="005737E6" w:rsidRPr="00F600EB" w:rsidRDefault="00F600EB" w:rsidP="00F600EB">
      <w:pPr>
        <w:spacing w:after="240"/>
        <w:ind w:firstLine="142"/>
        <w:jc w:val="both"/>
        <w:rPr>
          <w:rFonts w:cs="Times New Roman"/>
          <w:b/>
          <w:sz w:val="32"/>
          <w:szCs w:val="32"/>
        </w:rPr>
      </w:pPr>
      <w:r w:rsidRPr="00F600EB">
        <w:rPr>
          <w:rFonts w:cs="Times New Roman"/>
          <w:b/>
          <w:sz w:val="32"/>
          <w:szCs w:val="32"/>
        </w:rPr>
        <w:t xml:space="preserve">1°) </w:t>
      </w:r>
      <w:r w:rsidR="005737E6" w:rsidRPr="00F600EB">
        <w:rPr>
          <w:rFonts w:cs="Times New Roman"/>
          <w:b/>
          <w:sz w:val="32"/>
          <w:szCs w:val="32"/>
        </w:rPr>
        <w:t>Soumission.</w:t>
      </w:r>
    </w:p>
    <w:p w:rsidR="005737E6" w:rsidRPr="00F600EB" w:rsidRDefault="005737E6" w:rsidP="00F600EB">
      <w:pPr>
        <w:spacing w:after="240"/>
        <w:ind w:firstLine="284"/>
        <w:jc w:val="both"/>
        <w:rPr>
          <w:rFonts w:cs="Times New Roman"/>
          <w:b/>
          <w:sz w:val="29"/>
          <w:szCs w:val="29"/>
        </w:rPr>
      </w:pPr>
      <w:r w:rsidRPr="00F600EB">
        <w:rPr>
          <w:rFonts w:cs="Times New Roman"/>
          <w:b/>
          <w:sz w:val="29"/>
          <w:szCs w:val="29"/>
        </w:rPr>
        <w:t xml:space="preserve">a) </w:t>
      </w:r>
      <w:proofErr w:type="spellStart"/>
      <w:r w:rsidRPr="00F600EB">
        <w:rPr>
          <w:rFonts w:cs="Times New Roman"/>
          <w:b/>
          <w:sz w:val="29"/>
          <w:szCs w:val="29"/>
        </w:rPr>
        <w:t>Sub-ordination</w:t>
      </w:r>
      <w:proofErr w:type="spellEnd"/>
      <w:r w:rsidRPr="00F600EB">
        <w:rPr>
          <w:rFonts w:cs="Times New Roman"/>
          <w:b/>
          <w:sz w:val="29"/>
          <w:szCs w:val="29"/>
        </w:rPr>
        <w:t xml:space="preserve">. </w:t>
      </w:r>
    </w:p>
    <w:p w:rsidR="0091303B" w:rsidRPr="0091303B" w:rsidRDefault="0091303B" w:rsidP="005737E6">
      <w:pPr>
        <w:spacing w:after="120"/>
        <w:ind w:firstLine="284"/>
        <w:jc w:val="both"/>
        <w:rPr>
          <w:rFonts w:cs="Times New Roman"/>
          <w:b/>
          <w:sz w:val="26"/>
          <w:szCs w:val="26"/>
        </w:rPr>
      </w:pPr>
      <w:r w:rsidRPr="0091303B">
        <w:rPr>
          <w:rFonts w:cs="Times New Roman"/>
          <w:b/>
          <w:sz w:val="26"/>
          <w:szCs w:val="26"/>
        </w:rPr>
        <w:t xml:space="preserve">Il n'est d'être que </w:t>
      </w:r>
      <w:proofErr w:type="spellStart"/>
      <w:r w:rsidRPr="0091303B">
        <w:rPr>
          <w:rFonts w:cs="Times New Roman"/>
          <w:b/>
          <w:sz w:val="26"/>
          <w:szCs w:val="26"/>
        </w:rPr>
        <w:t>co-ordonné</w:t>
      </w:r>
      <w:proofErr w:type="spellEnd"/>
      <w:r w:rsidRPr="0091303B">
        <w:rPr>
          <w:rFonts w:cs="Times New Roman"/>
          <w:b/>
          <w:sz w:val="26"/>
          <w:szCs w:val="26"/>
        </w:rPr>
        <w:t>, de pensée que symbolique.</w:t>
      </w:r>
    </w:p>
    <w:p w:rsidR="005737E6" w:rsidRDefault="005737E6"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Ce mot </w:t>
      </w:r>
      <w:proofErr w:type="spellStart"/>
      <w:r w:rsidR="00037A27">
        <w:rPr>
          <w:rFonts w:ascii="Times New Roman" w:hAnsi="Times New Roman" w:cs="Times New Roman"/>
          <w:sz w:val="24"/>
          <w:szCs w:val="24"/>
        </w:rPr>
        <w:t>sub-ordination</w:t>
      </w:r>
      <w:proofErr w:type="spellEnd"/>
      <w:r w:rsidR="00037A27">
        <w:rPr>
          <w:rFonts w:ascii="Times New Roman" w:hAnsi="Times New Roman" w:cs="Times New Roman"/>
          <w:sz w:val="24"/>
          <w:szCs w:val="24"/>
        </w:rPr>
        <w:t xml:space="preserve"> </w:t>
      </w:r>
      <w:r w:rsidRPr="005737E6">
        <w:rPr>
          <w:rFonts w:ascii="Times New Roman" w:hAnsi="Times New Roman" w:cs="Times New Roman"/>
          <w:sz w:val="24"/>
          <w:szCs w:val="24"/>
        </w:rPr>
        <w:t>résume ce qui discrédite souvent la pensée de Paul</w:t>
      </w:r>
      <w:r>
        <w:rPr>
          <w:rFonts w:ascii="Times New Roman" w:hAnsi="Times New Roman" w:cs="Times New Roman"/>
          <w:sz w:val="24"/>
          <w:szCs w:val="24"/>
        </w:rPr>
        <w:t xml:space="preserve"> : le prétexte à se faire complice de toutes les violences, la pire morale conjugale. Or loin de dire un précepte ou un conseil domestique, il est d'abord… une structure grammaticale, la syntaxe incontournable de toute sa pensée, au diamètre de tout le dicible, </w:t>
      </w:r>
      <w:proofErr w:type="gramStart"/>
      <w:r w:rsidR="008059E2">
        <w:rPr>
          <w:rFonts w:ascii="Times New Roman" w:hAnsi="Times New Roman" w:cs="Times New Roman"/>
          <w:sz w:val="24"/>
          <w:szCs w:val="24"/>
        </w:rPr>
        <w:t>a</w:t>
      </w:r>
      <w:proofErr w:type="gramEnd"/>
      <w:r>
        <w:rPr>
          <w:rFonts w:ascii="Times New Roman" w:hAnsi="Times New Roman" w:cs="Times New Roman"/>
          <w:sz w:val="24"/>
          <w:szCs w:val="24"/>
        </w:rPr>
        <w:t xml:space="preserve"> la dimension de notre verbe être. Être est toujours </w:t>
      </w:r>
      <w:proofErr w:type="spellStart"/>
      <w:r>
        <w:rPr>
          <w:rFonts w:ascii="Times New Roman" w:hAnsi="Times New Roman" w:cs="Times New Roman"/>
          <w:sz w:val="24"/>
          <w:szCs w:val="24"/>
        </w:rPr>
        <w:t>être-à</w:t>
      </w:r>
      <w:proofErr w:type="spellEnd"/>
      <w:r>
        <w:rPr>
          <w:rFonts w:ascii="Times New Roman" w:hAnsi="Times New Roman" w:cs="Times New Roman"/>
          <w:sz w:val="24"/>
          <w:szCs w:val="24"/>
        </w:rPr>
        <w:t xml:space="preserve">, vivre est vivre-pour, mourir est mourir-à. Il n'est d'être que </w:t>
      </w:r>
      <w:proofErr w:type="spellStart"/>
      <w:r>
        <w:rPr>
          <w:rFonts w:ascii="Times New Roman" w:hAnsi="Times New Roman" w:cs="Times New Roman"/>
          <w:sz w:val="24"/>
          <w:szCs w:val="24"/>
        </w:rPr>
        <w:t>co-ordonné</w:t>
      </w:r>
      <w:proofErr w:type="spellEnd"/>
      <w:r>
        <w:rPr>
          <w:rFonts w:ascii="Times New Roman" w:hAnsi="Times New Roman" w:cs="Times New Roman"/>
          <w:sz w:val="24"/>
          <w:szCs w:val="24"/>
        </w:rPr>
        <w:t>, de pensée que symbolique. Pensée de la distance, du lieu ou du lien unifiant en conjoints ceux que nous rencontrions d'abord comme les disjoints.</w:t>
      </w:r>
    </w:p>
    <w:p w:rsidR="008059E2" w:rsidRDefault="005737E6" w:rsidP="0091303B">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Notre pensée, comme notre phrase, s'appuie sur le sujet, posé d'abord dans son unité inerte. Pour entendre Paul, il faut peser sur le verbe, qui tient ensemble deux choses. Or cette activité </w:t>
      </w:r>
      <w:proofErr w:type="spellStart"/>
      <w:r>
        <w:rPr>
          <w:rFonts w:ascii="Times New Roman" w:hAnsi="Times New Roman" w:cs="Times New Roman"/>
          <w:sz w:val="24"/>
          <w:szCs w:val="24"/>
        </w:rPr>
        <w:t>co-ordonnante</w:t>
      </w:r>
      <w:proofErr w:type="spellEnd"/>
      <w:r>
        <w:rPr>
          <w:rFonts w:ascii="Times New Roman" w:hAnsi="Times New Roman" w:cs="Times New Roman"/>
          <w:sz w:val="24"/>
          <w:szCs w:val="24"/>
        </w:rPr>
        <w:t xml:space="preserve"> est toujours </w:t>
      </w:r>
      <w:proofErr w:type="spellStart"/>
      <w:r>
        <w:rPr>
          <w:rFonts w:ascii="Times New Roman" w:hAnsi="Times New Roman" w:cs="Times New Roman"/>
          <w:sz w:val="24"/>
          <w:szCs w:val="24"/>
        </w:rPr>
        <w:t>sub-ordination</w:t>
      </w:r>
      <w:proofErr w:type="spellEnd"/>
      <w:r>
        <w:rPr>
          <w:rFonts w:ascii="Times New Roman" w:hAnsi="Times New Roman" w:cs="Times New Roman"/>
          <w:sz w:val="24"/>
          <w:szCs w:val="24"/>
        </w:rPr>
        <w:t xml:space="preserve"> : il n'est que régir, avoir-la-loi-sur, ou être-esclave-de, être-adonné-à (voir par exemple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7, 1-4). </w:t>
      </w:r>
    </w:p>
    <w:p w:rsidR="0091303B" w:rsidRPr="0091303B" w:rsidRDefault="0091303B" w:rsidP="0091303B">
      <w:pPr>
        <w:spacing w:after="120"/>
        <w:ind w:firstLine="284"/>
        <w:jc w:val="both"/>
        <w:rPr>
          <w:rFonts w:cs="Times New Roman"/>
          <w:b/>
          <w:sz w:val="26"/>
          <w:szCs w:val="26"/>
        </w:rPr>
      </w:pPr>
      <w:r w:rsidRPr="0091303B">
        <w:rPr>
          <w:rFonts w:cs="Times New Roman"/>
          <w:b/>
          <w:sz w:val="26"/>
          <w:szCs w:val="26"/>
        </w:rPr>
        <w:t>Le mot qu'on traduit par "soumission"</w:t>
      </w:r>
      <w:r>
        <w:rPr>
          <w:rFonts w:cs="Times New Roman"/>
          <w:b/>
          <w:sz w:val="26"/>
          <w:szCs w:val="26"/>
        </w:rPr>
        <w:t xml:space="preserve"> parcourt tout le dicible</w:t>
      </w:r>
      <w:r w:rsidRPr="0091303B">
        <w:rPr>
          <w:rFonts w:cs="Times New Roman"/>
          <w:b/>
          <w:sz w:val="26"/>
          <w:szCs w:val="26"/>
        </w:rPr>
        <w:t>.</w:t>
      </w:r>
    </w:p>
    <w:p w:rsidR="0091303B" w:rsidRDefault="005737E6" w:rsidP="0091303B">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Ainsi le mot </w:t>
      </w:r>
      <w:proofErr w:type="spellStart"/>
      <w:r w:rsidR="0091303B" w:rsidRPr="0091303B">
        <w:rPr>
          <w:rFonts w:ascii="Times New Roman" w:hAnsi="Times New Roman" w:cs="Times New Roman"/>
          <w:i/>
          <w:sz w:val="24"/>
          <w:szCs w:val="24"/>
        </w:rPr>
        <w:t>hypotaxis</w:t>
      </w:r>
      <w:proofErr w:type="spellEnd"/>
      <w:r w:rsidR="0091303B">
        <w:rPr>
          <w:rFonts w:ascii="Times New Roman" w:hAnsi="Times New Roman" w:cs="Times New Roman"/>
          <w:sz w:val="24"/>
          <w:szCs w:val="24"/>
        </w:rPr>
        <w:t xml:space="preserve"> </w:t>
      </w:r>
      <w:r>
        <w:rPr>
          <w:rFonts w:ascii="Times New Roman" w:hAnsi="Times New Roman" w:cs="Times New Roman"/>
          <w:sz w:val="24"/>
          <w:szCs w:val="24"/>
        </w:rPr>
        <w:t xml:space="preserve">que l'on traduit par soumission se décalque </w:t>
      </w:r>
      <w:r w:rsidR="0091303B">
        <w:rPr>
          <w:rFonts w:ascii="Times New Roman" w:hAnsi="Times New Roman" w:cs="Times New Roman"/>
          <w:sz w:val="24"/>
          <w:szCs w:val="24"/>
        </w:rPr>
        <w:t xml:space="preserve">du grec comme </w:t>
      </w:r>
      <w:proofErr w:type="spellStart"/>
      <w:r w:rsidR="0091303B">
        <w:rPr>
          <w:rFonts w:ascii="Times New Roman" w:hAnsi="Times New Roman" w:cs="Times New Roman"/>
          <w:sz w:val="24"/>
          <w:szCs w:val="24"/>
        </w:rPr>
        <w:t>sub-</w:t>
      </w:r>
      <w:proofErr w:type="gramStart"/>
      <w:r w:rsidR="0091303B">
        <w:rPr>
          <w:rFonts w:ascii="Times New Roman" w:hAnsi="Times New Roman" w:cs="Times New Roman"/>
          <w:sz w:val="24"/>
          <w:szCs w:val="24"/>
        </w:rPr>
        <w:t>ordination</w:t>
      </w:r>
      <w:proofErr w:type="spellEnd"/>
      <w:r w:rsidR="0091303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La syntaxe</w:t>
      </w:r>
      <w:r w:rsidR="008059E2">
        <w:rPr>
          <w:rFonts w:ascii="Times New Roman" w:hAnsi="Times New Roman" w:cs="Times New Roman"/>
          <w:sz w:val="24"/>
          <w:szCs w:val="24"/>
        </w:rPr>
        <w:t xml:space="preserve"> est</w:t>
      </w:r>
      <w:r>
        <w:rPr>
          <w:rFonts w:ascii="Times New Roman" w:hAnsi="Times New Roman" w:cs="Times New Roman"/>
          <w:sz w:val="24"/>
          <w:szCs w:val="24"/>
        </w:rPr>
        <w:t xml:space="preserve"> ici hypo-taxe. </w:t>
      </w:r>
    </w:p>
    <w:p w:rsidR="005737E6" w:rsidRDefault="005737E6" w:rsidP="00037A27">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Le mot s'explicite en forme verbale en 1 Co 15, 25-29 </w:t>
      </w:r>
      <w:r w:rsidR="008059E2">
        <w:rPr>
          <w:rFonts w:ascii="Times New Roman" w:hAnsi="Times New Roman" w:cs="Times New Roman"/>
          <w:sz w:val="24"/>
          <w:szCs w:val="24"/>
        </w:rPr>
        <w:t>o</w:t>
      </w:r>
      <w:r w:rsidR="0091303B">
        <w:rPr>
          <w:rFonts w:ascii="Times New Roman" w:hAnsi="Times New Roman" w:cs="Times New Roman"/>
          <w:sz w:val="24"/>
          <w:szCs w:val="24"/>
        </w:rPr>
        <w:t>ù</w:t>
      </w:r>
      <w:r>
        <w:rPr>
          <w:rFonts w:ascii="Times New Roman" w:hAnsi="Times New Roman" w:cs="Times New Roman"/>
          <w:sz w:val="24"/>
          <w:szCs w:val="24"/>
        </w:rPr>
        <w:t xml:space="preserve"> Paul avoue sa référence aux </w:t>
      </w:r>
      <w:r w:rsidR="008059E2">
        <w:rPr>
          <w:rFonts w:ascii="Times New Roman" w:hAnsi="Times New Roman" w:cs="Times New Roman"/>
          <w:sz w:val="24"/>
          <w:szCs w:val="24"/>
        </w:rPr>
        <w:t>P</w:t>
      </w:r>
      <w:r>
        <w:rPr>
          <w:rFonts w:ascii="Times New Roman" w:hAnsi="Times New Roman" w:cs="Times New Roman"/>
          <w:sz w:val="24"/>
          <w:szCs w:val="24"/>
        </w:rPr>
        <w:t>saumes 8 et 110 :</w:t>
      </w:r>
      <w:r w:rsidR="004976CB">
        <w:rPr>
          <w:rFonts w:ascii="Times New Roman" w:hAnsi="Times New Roman" w:cs="Times New Roman"/>
          <w:sz w:val="24"/>
          <w:szCs w:val="24"/>
        </w:rPr>
        <w:t xml:space="preserve"> « </w:t>
      </w:r>
      <w:r w:rsidR="004976CB" w:rsidRPr="008059E2">
        <w:rPr>
          <w:rFonts w:ascii="Times New Roman" w:hAnsi="Times New Roman" w:cs="Times New Roman"/>
          <w:i/>
          <w:sz w:val="24"/>
          <w:szCs w:val="24"/>
        </w:rPr>
        <w:t xml:space="preserve">il </w:t>
      </w:r>
      <w:r w:rsidR="008059E2" w:rsidRPr="008059E2">
        <w:rPr>
          <w:rFonts w:ascii="Times New Roman" w:hAnsi="Times New Roman" w:cs="Times New Roman"/>
          <w:i/>
          <w:sz w:val="24"/>
          <w:szCs w:val="24"/>
        </w:rPr>
        <w:t xml:space="preserve">a </w:t>
      </w:r>
      <w:proofErr w:type="spellStart"/>
      <w:r w:rsidR="004976CB" w:rsidRPr="008059E2">
        <w:rPr>
          <w:rFonts w:ascii="Times New Roman" w:hAnsi="Times New Roman" w:cs="Times New Roman"/>
          <w:i/>
          <w:sz w:val="24"/>
          <w:szCs w:val="24"/>
        </w:rPr>
        <w:t>sub-ordonné</w:t>
      </w:r>
      <w:proofErr w:type="spellEnd"/>
      <w:r w:rsidR="004976CB" w:rsidRPr="008059E2">
        <w:rPr>
          <w:rFonts w:ascii="Times New Roman" w:hAnsi="Times New Roman" w:cs="Times New Roman"/>
          <w:i/>
          <w:sz w:val="24"/>
          <w:szCs w:val="24"/>
        </w:rPr>
        <w:t xml:space="preserve"> la Totalité sous ses pieds</w:t>
      </w:r>
      <w:r w:rsidR="004976CB">
        <w:rPr>
          <w:rFonts w:ascii="Times New Roman" w:hAnsi="Times New Roman" w:cs="Times New Roman"/>
          <w:sz w:val="24"/>
          <w:szCs w:val="24"/>
        </w:rPr>
        <w:t xml:space="preserve"> ». Comme le mot de subordination parcourt toute l'ampleur du dicible, il nomme aussi bien le rapport du Christ à Dieu que celui de l'esclave au maître, que celui de l'ennemi à son vainqueur.</w:t>
      </w:r>
    </w:p>
    <w:p w:rsidR="005A4243" w:rsidRDefault="005A4243" w:rsidP="00037A27">
      <w:pPr>
        <w:spacing w:after="240"/>
        <w:ind w:firstLine="284"/>
        <w:jc w:val="both"/>
        <w:rPr>
          <w:rFonts w:ascii="Times New Roman" w:hAnsi="Times New Roman" w:cs="Times New Roman"/>
          <w:sz w:val="24"/>
          <w:szCs w:val="24"/>
        </w:rPr>
      </w:pPr>
    </w:p>
    <w:p w:rsidR="00037A27" w:rsidRPr="00037A27" w:rsidRDefault="00A00680" w:rsidP="005737E6">
      <w:pPr>
        <w:spacing w:after="120"/>
        <w:ind w:firstLine="284"/>
        <w:jc w:val="both"/>
        <w:rPr>
          <w:rFonts w:cs="Times New Roman"/>
          <w:b/>
          <w:sz w:val="26"/>
          <w:szCs w:val="26"/>
        </w:rPr>
      </w:pPr>
      <w:r>
        <w:rPr>
          <w:rFonts w:cs="Times New Roman"/>
          <w:b/>
          <w:sz w:val="26"/>
          <w:szCs w:val="26"/>
        </w:rPr>
        <w:lastRenderedPageBreak/>
        <w:t>Deux références : Commencement pour</w:t>
      </w:r>
      <w:r w:rsidR="00037A27" w:rsidRPr="00037A27">
        <w:rPr>
          <w:rFonts w:cs="Times New Roman"/>
          <w:b/>
          <w:sz w:val="26"/>
          <w:szCs w:val="26"/>
        </w:rPr>
        <w:t xml:space="preserve"> ciel-terre </w:t>
      </w:r>
      <w:r>
        <w:rPr>
          <w:rFonts w:cs="Times New Roman"/>
          <w:b/>
          <w:sz w:val="26"/>
          <w:szCs w:val="26"/>
        </w:rPr>
        <w:t>; Image pour</w:t>
      </w:r>
      <w:r w:rsidR="00037A27" w:rsidRPr="00037A27">
        <w:rPr>
          <w:rFonts w:cs="Times New Roman"/>
          <w:b/>
          <w:sz w:val="26"/>
          <w:szCs w:val="26"/>
        </w:rPr>
        <w:t xml:space="preserve"> mâle-femelle</w:t>
      </w:r>
      <w:r>
        <w:rPr>
          <w:rFonts w:cs="Times New Roman"/>
          <w:b/>
          <w:sz w:val="26"/>
          <w:szCs w:val="26"/>
        </w:rPr>
        <w:t>.</w:t>
      </w:r>
      <w:r w:rsidR="00037A27" w:rsidRPr="00037A27">
        <w:rPr>
          <w:rFonts w:cs="Times New Roman"/>
          <w:b/>
          <w:sz w:val="26"/>
          <w:szCs w:val="26"/>
        </w:rPr>
        <w:t xml:space="preserve"> </w:t>
      </w:r>
    </w:p>
    <w:p w:rsidR="00A00680" w:rsidRDefault="0091303B"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Ce mot de subordination</w:t>
      </w:r>
      <w:r w:rsidR="004976CB">
        <w:rPr>
          <w:rFonts w:ascii="Times New Roman" w:hAnsi="Times New Roman" w:cs="Times New Roman"/>
          <w:sz w:val="24"/>
          <w:szCs w:val="24"/>
        </w:rPr>
        <w:t xml:space="preserve"> est voué à nommer singulièrement l'unité des deux premières choses. De</w:t>
      </w:r>
      <w:r w:rsidR="008059E2">
        <w:rPr>
          <w:rFonts w:ascii="Times New Roman" w:hAnsi="Times New Roman" w:cs="Times New Roman"/>
          <w:sz w:val="24"/>
          <w:szCs w:val="24"/>
        </w:rPr>
        <w:t>ux</w:t>
      </w:r>
      <w:r w:rsidR="004976CB">
        <w:rPr>
          <w:rFonts w:ascii="Times New Roman" w:hAnsi="Times New Roman" w:cs="Times New Roman"/>
          <w:sz w:val="24"/>
          <w:szCs w:val="24"/>
        </w:rPr>
        <w:t xml:space="preserve"> référence</w:t>
      </w:r>
      <w:r w:rsidR="008059E2">
        <w:rPr>
          <w:rFonts w:ascii="Times New Roman" w:hAnsi="Times New Roman" w:cs="Times New Roman"/>
          <w:sz w:val="24"/>
          <w:szCs w:val="24"/>
        </w:rPr>
        <w:t>s</w:t>
      </w:r>
      <w:r w:rsidR="004976CB">
        <w:rPr>
          <w:rFonts w:ascii="Times New Roman" w:hAnsi="Times New Roman" w:cs="Times New Roman"/>
          <w:sz w:val="24"/>
          <w:szCs w:val="24"/>
        </w:rPr>
        <w:t xml:space="preserve"> régisse</w:t>
      </w:r>
      <w:r w:rsidR="008059E2">
        <w:rPr>
          <w:rFonts w:ascii="Times New Roman" w:hAnsi="Times New Roman" w:cs="Times New Roman"/>
          <w:sz w:val="24"/>
          <w:szCs w:val="24"/>
        </w:rPr>
        <w:t>nt</w:t>
      </w:r>
      <w:r w:rsidR="004976CB">
        <w:rPr>
          <w:rFonts w:ascii="Times New Roman" w:hAnsi="Times New Roman" w:cs="Times New Roman"/>
          <w:sz w:val="24"/>
          <w:szCs w:val="24"/>
        </w:rPr>
        <w:t xml:space="preserve"> un grand nombre de textes : « </w:t>
      </w:r>
      <w:r w:rsidR="008059E2" w:rsidRPr="008059E2">
        <w:rPr>
          <w:rFonts w:ascii="Times New Roman" w:hAnsi="Times New Roman" w:cs="Times New Roman"/>
          <w:i/>
          <w:sz w:val="24"/>
          <w:szCs w:val="24"/>
        </w:rPr>
        <w:t>E</w:t>
      </w:r>
      <w:r w:rsidR="004976CB" w:rsidRPr="008059E2">
        <w:rPr>
          <w:rFonts w:ascii="Times New Roman" w:hAnsi="Times New Roman" w:cs="Times New Roman"/>
          <w:i/>
          <w:sz w:val="24"/>
          <w:szCs w:val="24"/>
        </w:rPr>
        <w:t>n commencement Dieu fit le Ciel et la Terre</w:t>
      </w:r>
      <w:r w:rsidR="004976CB">
        <w:rPr>
          <w:rFonts w:ascii="Times New Roman" w:hAnsi="Times New Roman" w:cs="Times New Roman"/>
          <w:sz w:val="24"/>
          <w:szCs w:val="24"/>
        </w:rPr>
        <w:t xml:space="preserve"> » (</w:t>
      </w:r>
      <w:proofErr w:type="spellStart"/>
      <w:r w:rsidR="004976CB">
        <w:rPr>
          <w:rFonts w:ascii="Times New Roman" w:hAnsi="Times New Roman" w:cs="Times New Roman"/>
          <w:sz w:val="24"/>
          <w:szCs w:val="24"/>
        </w:rPr>
        <w:t>Gn</w:t>
      </w:r>
      <w:proofErr w:type="spellEnd"/>
      <w:r w:rsidR="004976CB">
        <w:rPr>
          <w:rFonts w:ascii="Times New Roman" w:hAnsi="Times New Roman" w:cs="Times New Roman"/>
          <w:sz w:val="24"/>
          <w:szCs w:val="24"/>
        </w:rPr>
        <w:t xml:space="preserve"> 1, 1) ; « </w:t>
      </w:r>
      <w:r w:rsidR="008059E2" w:rsidRPr="008059E2">
        <w:rPr>
          <w:rFonts w:ascii="Times New Roman" w:hAnsi="Times New Roman" w:cs="Times New Roman"/>
          <w:i/>
          <w:sz w:val="24"/>
          <w:szCs w:val="24"/>
        </w:rPr>
        <w:t>E</w:t>
      </w:r>
      <w:r w:rsidR="004976CB" w:rsidRPr="008059E2">
        <w:rPr>
          <w:rFonts w:ascii="Times New Roman" w:hAnsi="Times New Roman" w:cs="Times New Roman"/>
          <w:i/>
          <w:sz w:val="24"/>
          <w:szCs w:val="24"/>
        </w:rPr>
        <w:t>n image… il les fit Mâle et Femelle</w:t>
      </w:r>
      <w:r w:rsidR="004976CB">
        <w:rPr>
          <w:rFonts w:ascii="Times New Roman" w:hAnsi="Times New Roman" w:cs="Times New Roman"/>
          <w:sz w:val="24"/>
          <w:szCs w:val="24"/>
        </w:rPr>
        <w:t xml:space="preserve"> » (</w:t>
      </w:r>
      <w:proofErr w:type="spellStart"/>
      <w:r w:rsidR="004976CB">
        <w:rPr>
          <w:rFonts w:ascii="Times New Roman" w:hAnsi="Times New Roman" w:cs="Times New Roman"/>
          <w:sz w:val="24"/>
          <w:szCs w:val="24"/>
        </w:rPr>
        <w:t>Gn</w:t>
      </w:r>
      <w:proofErr w:type="spellEnd"/>
      <w:r w:rsidR="004976CB">
        <w:rPr>
          <w:rFonts w:ascii="Times New Roman" w:hAnsi="Times New Roman" w:cs="Times New Roman"/>
          <w:sz w:val="24"/>
          <w:szCs w:val="24"/>
        </w:rPr>
        <w:t xml:space="preserve"> 1, 27). Commencement et Image, qui sont des noms du Christ (</w:t>
      </w:r>
      <w:proofErr w:type="spellStart"/>
      <w:r w:rsidR="004976CB">
        <w:rPr>
          <w:rFonts w:ascii="Times New Roman" w:hAnsi="Times New Roman" w:cs="Times New Roman"/>
          <w:sz w:val="24"/>
          <w:szCs w:val="24"/>
        </w:rPr>
        <w:t>cf</w:t>
      </w:r>
      <w:proofErr w:type="spellEnd"/>
      <w:r w:rsidR="004976CB">
        <w:rPr>
          <w:rFonts w:ascii="Times New Roman" w:hAnsi="Times New Roman" w:cs="Times New Roman"/>
          <w:sz w:val="24"/>
          <w:szCs w:val="24"/>
        </w:rPr>
        <w:t xml:space="preserve"> Col 1, 15 et 18), traduisent insuffisamment le sens </w:t>
      </w:r>
      <w:r>
        <w:rPr>
          <w:rFonts w:ascii="Times New Roman" w:hAnsi="Times New Roman" w:cs="Times New Roman"/>
          <w:sz w:val="24"/>
          <w:szCs w:val="24"/>
        </w:rPr>
        <w:t xml:space="preserve">des mots </w:t>
      </w:r>
      <w:proofErr w:type="spellStart"/>
      <w:r w:rsidRPr="0091303B">
        <w:rPr>
          <w:rFonts w:ascii="Times New Roman" w:hAnsi="Times New Roman" w:cs="Times New Roman"/>
          <w:i/>
          <w:sz w:val="24"/>
          <w:szCs w:val="24"/>
        </w:rPr>
        <w:t>arkhê</w:t>
      </w:r>
      <w:proofErr w:type="spellEnd"/>
      <w:r>
        <w:rPr>
          <w:rFonts w:ascii="Times New Roman" w:hAnsi="Times New Roman" w:cs="Times New Roman"/>
          <w:sz w:val="24"/>
          <w:szCs w:val="24"/>
        </w:rPr>
        <w:t xml:space="preserve"> et </w:t>
      </w:r>
      <w:proofErr w:type="spellStart"/>
      <w:r w:rsidRPr="0091303B">
        <w:rPr>
          <w:rFonts w:ascii="Times New Roman" w:hAnsi="Times New Roman" w:cs="Times New Roman"/>
          <w:i/>
          <w:sz w:val="24"/>
          <w:szCs w:val="24"/>
        </w:rPr>
        <w:t>eïkon</w:t>
      </w:r>
      <w:proofErr w:type="spellEnd"/>
      <w:r>
        <w:rPr>
          <w:rFonts w:ascii="Times New Roman" w:hAnsi="Times New Roman" w:cs="Times New Roman"/>
          <w:sz w:val="24"/>
          <w:szCs w:val="24"/>
        </w:rPr>
        <w:t xml:space="preserve"> </w:t>
      </w:r>
      <w:r w:rsidR="004976CB">
        <w:rPr>
          <w:rFonts w:ascii="Times New Roman" w:hAnsi="Times New Roman" w:cs="Times New Roman"/>
          <w:sz w:val="24"/>
          <w:szCs w:val="24"/>
        </w:rPr>
        <w:t>à nos oreilles, mais prenons-les pour indices d'une structure commune, de ce qui tient ensemble à chaque fois les deux termes</w:t>
      </w:r>
      <w:r w:rsidR="00A00680">
        <w:rPr>
          <w:rFonts w:ascii="Times New Roman" w:hAnsi="Times New Roman" w:cs="Times New Roman"/>
          <w:sz w:val="24"/>
          <w:szCs w:val="24"/>
        </w:rPr>
        <w:t xml:space="preserve"> (ciel-terre et mâle-femelle)</w:t>
      </w:r>
      <w:r w:rsidR="004976CB">
        <w:rPr>
          <w:rFonts w:ascii="Times New Roman" w:hAnsi="Times New Roman" w:cs="Times New Roman"/>
          <w:sz w:val="24"/>
          <w:szCs w:val="24"/>
        </w:rPr>
        <w:t xml:space="preserve">. </w:t>
      </w:r>
    </w:p>
    <w:p w:rsidR="004976CB" w:rsidRDefault="004976CB" w:rsidP="00A00680">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Il est vrai que ce repérage reste pour l'instant purement formel : à analyser le sens </w:t>
      </w:r>
      <w:r w:rsidR="001E1884">
        <w:rPr>
          <w:rFonts w:ascii="Times New Roman" w:hAnsi="Times New Roman" w:cs="Times New Roman"/>
          <w:sz w:val="24"/>
          <w:szCs w:val="24"/>
        </w:rPr>
        <w:t>résiduel des mots ciel et terre</w:t>
      </w:r>
      <w:r>
        <w:rPr>
          <w:rFonts w:ascii="Times New Roman" w:hAnsi="Times New Roman" w:cs="Times New Roman"/>
          <w:sz w:val="24"/>
          <w:szCs w:val="24"/>
        </w:rPr>
        <w:t xml:space="preserve"> dans le cours de notre histoire, on se demande ce que disent les chrétiens quand il proclame « </w:t>
      </w:r>
      <w:r w:rsidRPr="001E1884">
        <w:rPr>
          <w:rFonts w:ascii="Times New Roman" w:hAnsi="Times New Roman" w:cs="Times New Roman"/>
          <w:i/>
          <w:sz w:val="24"/>
          <w:szCs w:val="24"/>
        </w:rPr>
        <w:t>Gloire à Dieu au</w:t>
      </w:r>
      <w:r w:rsidR="001E1884" w:rsidRPr="001E1884">
        <w:rPr>
          <w:rFonts w:ascii="Times New Roman" w:hAnsi="Times New Roman" w:cs="Times New Roman"/>
          <w:i/>
          <w:sz w:val="24"/>
          <w:szCs w:val="24"/>
        </w:rPr>
        <w:t xml:space="preserve"> plus haut des</w:t>
      </w:r>
      <w:r w:rsidRPr="001E1884">
        <w:rPr>
          <w:rFonts w:ascii="Times New Roman" w:hAnsi="Times New Roman" w:cs="Times New Roman"/>
          <w:i/>
          <w:sz w:val="24"/>
          <w:szCs w:val="24"/>
        </w:rPr>
        <w:t xml:space="preserve"> cieux et paix sur la terre</w:t>
      </w:r>
      <w:r w:rsidR="00A00680">
        <w:rPr>
          <w:rFonts w:ascii="Times New Roman" w:hAnsi="Times New Roman" w:cs="Times New Roman"/>
          <w:sz w:val="24"/>
          <w:szCs w:val="24"/>
        </w:rPr>
        <w:t xml:space="preserve"> », chantent que « </w:t>
      </w:r>
      <w:r w:rsidRPr="001E1884">
        <w:rPr>
          <w:rFonts w:ascii="Times New Roman" w:hAnsi="Times New Roman" w:cs="Times New Roman"/>
          <w:i/>
          <w:sz w:val="24"/>
          <w:szCs w:val="24"/>
        </w:rPr>
        <w:t>le ciel et la terre sont remplis de ta gloire</w:t>
      </w:r>
      <w:r>
        <w:rPr>
          <w:rFonts w:ascii="Times New Roman" w:hAnsi="Times New Roman" w:cs="Times New Roman"/>
          <w:sz w:val="24"/>
          <w:szCs w:val="24"/>
        </w:rPr>
        <w:t xml:space="preserve"> », et prie</w:t>
      </w:r>
      <w:r w:rsidR="001E1884">
        <w:rPr>
          <w:rFonts w:ascii="Times New Roman" w:hAnsi="Times New Roman" w:cs="Times New Roman"/>
          <w:sz w:val="24"/>
          <w:szCs w:val="24"/>
        </w:rPr>
        <w:t xml:space="preserve">nt « </w:t>
      </w:r>
      <w:r w:rsidR="001E1884" w:rsidRPr="001E1884">
        <w:rPr>
          <w:rFonts w:ascii="Times New Roman" w:hAnsi="Times New Roman" w:cs="Times New Roman"/>
          <w:i/>
          <w:sz w:val="24"/>
          <w:szCs w:val="24"/>
        </w:rPr>
        <w:t>Notre Père qui es</w:t>
      </w:r>
      <w:r w:rsidRPr="001E1884">
        <w:rPr>
          <w:rFonts w:ascii="Times New Roman" w:hAnsi="Times New Roman" w:cs="Times New Roman"/>
          <w:i/>
          <w:sz w:val="24"/>
          <w:szCs w:val="24"/>
        </w:rPr>
        <w:t xml:space="preserve"> aux cieux</w:t>
      </w:r>
      <w:r>
        <w:rPr>
          <w:rFonts w:ascii="Times New Roman" w:hAnsi="Times New Roman" w:cs="Times New Roman"/>
          <w:sz w:val="24"/>
          <w:szCs w:val="24"/>
        </w:rPr>
        <w:t xml:space="preserve"> » et « </w:t>
      </w:r>
      <w:r w:rsidRPr="001E1884">
        <w:rPr>
          <w:rFonts w:ascii="Times New Roman" w:hAnsi="Times New Roman" w:cs="Times New Roman"/>
          <w:i/>
          <w:sz w:val="24"/>
          <w:szCs w:val="24"/>
        </w:rPr>
        <w:t>qu'il en soit sur la terre comme au ciel</w:t>
      </w:r>
      <w:r>
        <w:rPr>
          <w:rFonts w:ascii="Times New Roman" w:hAnsi="Times New Roman" w:cs="Times New Roman"/>
          <w:sz w:val="24"/>
          <w:szCs w:val="24"/>
        </w:rPr>
        <w:t xml:space="preserve"> ». Les deux couples ciel-terre et mâle-femelle échangent donc en outre la circonstancielle fortune de nous être aussi insignifiants l'un que l'autre.</w:t>
      </w:r>
    </w:p>
    <w:p w:rsidR="00A00680" w:rsidRPr="00A00680" w:rsidRDefault="00A00680" w:rsidP="005737E6">
      <w:pPr>
        <w:spacing w:after="120"/>
        <w:ind w:firstLine="284"/>
        <w:jc w:val="both"/>
        <w:rPr>
          <w:rFonts w:cs="Times New Roman"/>
          <w:b/>
          <w:sz w:val="26"/>
          <w:szCs w:val="26"/>
        </w:rPr>
      </w:pPr>
      <w:r>
        <w:rPr>
          <w:rFonts w:cs="Times New Roman"/>
          <w:b/>
          <w:sz w:val="26"/>
          <w:szCs w:val="26"/>
        </w:rPr>
        <w:t>Commencement (ou Tête) et I</w:t>
      </w:r>
      <w:r w:rsidRPr="00A00680">
        <w:rPr>
          <w:rFonts w:cs="Times New Roman"/>
          <w:b/>
          <w:sz w:val="26"/>
          <w:szCs w:val="26"/>
        </w:rPr>
        <w:t>mage</w:t>
      </w:r>
      <w:r>
        <w:rPr>
          <w:rFonts w:cs="Times New Roman"/>
          <w:b/>
          <w:sz w:val="26"/>
          <w:szCs w:val="26"/>
        </w:rPr>
        <w:t xml:space="preserve"> disent la même activité </w:t>
      </w:r>
      <w:proofErr w:type="spellStart"/>
      <w:r>
        <w:rPr>
          <w:rFonts w:cs="Times New Roman"/>
          <w:b/>
          <w:sz w:val="26"/>
          <w:szCs w:val="26"/>
        </w:rPr>
        <w:t>unifiante</w:t>
      </w:r>
      <w:proofErr w:type="spellEnd"/>
      <w:r w:rsidRPr="00A00680">
        <w:rPr>
          <w:rFonts w:cs="Times New Roman"/>
          <w:b/>
          <w:sz w:val="26"/>
          <w:szCs w:val="26"/>
        </w:rPr>
        <w:t>.</w:t>
      </w:r>
    </w:p>
    <w:p w:rsidR="004976CB" w:rsidRDefault="004976CB" w:rsidP="00172895">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Chez Paul parfois les deux couples </w:t>
      </w:r>
      <w:r w:rsidR="001E1884">
        <w:rPr>
          <w:rFonts w:ascii="Times New Roman" w:hAnsi="Times New Roman" w:cs="Times New Roman"/>
          <w:sz w:val="24"/>
          <w:szCs w:val="24"/>
        </w:rPr>
        <w:t>échangent leur vocabulaire. En C</w:t>
      </w:r>
      <w:r>
        <w:rPr>
          <w:rFonts w:ascii="Times New Roman" w:hAnsi="Times New Roman" w:cs="Times New Roman"/>
          <w:sz w:val="24"/>
          <w:szCs w:val="24"/>
        </w:rPr>
        <w:t xml:space="preserve">ol 1, 15, le Christ se dénomme « </w:t>
      </w:r>
      <w:r w:rsidRPr="001E1884">
        <w:rPr>
          <w:rFonts w:ascii="Times New Roman" w:hAnsi="Times New Roman" w:cs="Times New Roman"/>
          <w:i/>
          <w:sz w:val="24"/>
          <w:szCs w:val="24"/>
        </w:rPr>
        <w:t>image en qui la totalité a été créée au ciel et sur la terre</w:t>
      </w:r>
      <w:r w:rsidR="001E1884">
        <w:rPr>
          <w:rFonts w:ascii="Times New Roman" w:hAnsi="Times New Roman" w:cs="Times New Roman"/>
          <w:sz w:val="24"/>
          <w:szCs w:val="24"/>
        </w:rPr>
        <w:t xml:space="preserve"> » ; puis ensuite il est « </w:t>
      </w:r>
      <w:r w:rsidRPr="001E1884">
        <w:rPr>
          <w:rFonts w:ascii="Times New Roman" w:hAnsi="Times New Roman" w:cs="Times New Roman"/>
          <w:i/>
          <w:sz w:val="24"/>
          <w:szCs w:val="24"/>
        </w:rPr>
        <w:t xml:space="preserve">Commencement </w:t>
      </w:r>
      <w:r>
        <w:rPr>
          <w:rFonts w:ascii="Times New Roman" w:hAnsi="Times New Roman" w:cs="Times New Roman"/>
          <w:sz w:val="24"/>
          <w:szCs w:val="24"/>
        </w:rPr>
        <w:t xml:space="preserve">» et </w:t>
      </w:r>
      <w:r w:rsidR="00A00680">
        <w:rPr>
          <w:rFonts w:ascii="Times New Roman" w:hAnsi="Times New Roman" w:cs="Times New Roman"/>
          <w:sz w:val="24"/>
          <w:szCs w:val="24"/>
        </w:rPr>
        <w:t xml:space="preserve">« </w:t>
      </w:r>
      <w:r w:rsidRPr="00A00680">
        <w:rPr>
          <w:rFonts w:ascii="Times New Roman" w:hAnsi="Times New Roman" w:cs="Times New Roman"/>
          <w:i/>
          <w:sz w:val="24"/>
          <w:szCs w:val="24"/>
        </w:rPr>
        <w:t>Tête du corps qui est l'Église</w:t>
      </w:r>
      <w:r>
        <w:rPr>
          <w:rFonts w:ascii="Times New Roman" w:hAnsi="Times New Roman" w:cs="Times New Roman"/>
          <w:sz w:val="24"/>
          <w:szCs w:val="24"/>
        </w:rPr>
        <w:t xml:space="preserve"> </w:t>
      </w:r>
      <w:r w:rsidR="00A00680">
        <w:rPr>
          <w:rFonts w:ascii="Times New Roman" w:hAnsi="Times New Roman" w:cs="Times New Roman"/>
          <w:sz w:val="24"/>
          <w:szCs w:val="24"/>
        </w:rPr>
        <w:t xml:space="preserve">» </w:t>
      </w:r>
      <w:r>
        <w:rPr>
          <w:rFonts w:ascii="Times New Roman" w:hAnsi="Times New Roman" w:cs="Times New Roman"/>
          <w:sz w:val="24"/>
          <w:szCs w:val="24"/>
        </w:rPr>
        <w:t xml:space="preserve">(1, 18). Le mot Tête indique cet échange. On sait qu'il est la racine du mot hébreu que l'on traduit par commencement </w:t>
      </w:r>
      <w:r w:rsidR="00A00680">
        <w:rPr>
          <w:rFonts w:ascii="Times New Roman" w:hAnsi="Times New Roman" w:cs="Times New Roman"/>
          <w:sz w:val="24"/>
          <w:szCs w:val="24"/>
        </w:rPr>
        <w:t xml:space="preserve">en </w:t>
      </w:r>
      <w:proofErr w:type="spellStart"/>
      <w:r w:rsidR="00A00680">
        <w:rPr>
          <w:rFonts w:ascii="Times New Roman" w:hAnsi="Times New Roman" w:cs="Times New Roman"/>
          <w:sz w:val="24"/>
          <w:szCs w:val="24"/>
        </w:rPr>
        <w:t>Gn</w:t>
      </w:r>
      <w:proofErr w:type="spellEnd"/>
      <w:r w:rsidR="00A00680">
        <w:rPr>
          <w:rFonts w:ascii="Times New Roman" w:hAnsi="Times New Roman" w:cs="Times New Roman"/>
          <w:sz w:val="24"/>
          <w:szCs w:val="24"/>
        </w:rPr>
        <w:t xml:space="preserve"> 1, 1, </w:t>
      </w:r>
      <w:r>
        <w:rPr>
          <w:rFonts w:ascii="Times New Roman" w:hAnsi="Times New Roman" w:cs="Times New Roman"/>
          <w:sz w:val="24"/>
          <w:szCs w:val="24"/>
        </w:rPr>
        <w:t xml:space="preserve">et il se retrouve dans l'expression « </w:t>
      </w:r>
      <w:r w:rsidRPr="00A00680">
        <w:rPr>
          <w:rFonts w:ascii="Times New Roman" w:hAnsi="Times New Roman" w:cs="Times New Roman"/>
          <w:i/>
          <w:sz w:val="24"/>
          <w:szCs w:val="24"/>
        </w:rPr>
        <w:t>homme, tête de la femme</w:t>
      </w:r>
      <w:r>
        <w:rPr>
          <w:rFonts w:ascii="Times New Roman" w:hAnsi="Times New Roman" w:cs="Times New Roman"/>
          <w:sz w:val="24"/>
          <w:szCs w:val="24"/>
        </w:rPr>
        <w:t xml:space="preserve"> », qui ouvre les pages essentielles à notre propos : 1 Co 11, 3 et </w:t>
      </w:r>
      <w:proofErr w:type="spellStart"/>
      <w:r>
        <w:rPr>
          <w:rFonts w:ascii="Times New Roman" w:hAnsi="Times New Roman" w:cs="Times New Roman"/>
          <w:sz w:val="24"/>
          <w:szCs w:val="24"/>
        </w:rPr>
        <w:t>Eph</w:t>
      </w:r>
      <w:proofErr w:type="spellEnd"/>
      <w:r>
        <w:rPr>
          <w:rFonts w:ascii="Times New Roman" w:hAnsi="Times New Roman" w:cs="Times New Roman"/>
          <w:sz w:val="24"/>
          <w:szCs w:val="24"/>
        </w:rPr>
        <w:t xml:space="preserve"> 5, 23 entre autres.</w:t>
      </w:r>
    </w:p>
    <w:p w:rsidR="004A702D" w:rsidRPr="00172895" w:rsidRDefault="004A702D" w:rsidP="00A00680">
      <w:pPr>
        <w:spacing w:after="120"/>
        <w:ind w:firstLine="284"/>
        <w:jc w:val="both"/>
        <w:rPr>
          <w:rFonts w:cs="Times New Roman"/>
          <w:b/>
          <w:sz w:val="26"/>
          <w:szCs w:val="26"/>
        </w:rPr>
      </w:pPr>
      <w:r w:rsidRPr="00172895">
        <w:rPr>
          <w:rFonts w:cs="Times New Roman"/>
          <w:b/>
          <w:sz w:val="26"/>
          <w:szCs w:val="26"/>
        </w:rPr>
        <w:t>La symbolique tête-gloire régit la symbolique homme-femme.</w:t>
      </w:r>
    </w:p>
    <w:p w:rsidR="00A00680" w:rsidRDefault="004976CB" w:rsidP="00A00680">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Cependant, parfois, une distance se creuse entre Commencement et Image, traduit en rapport Tête-Gloire. Tête se dit par rapport à ce qui vient ensuite, gloire par rapport à ce dont on manifeste la présence, dont on devient le « corps ». Les deux mots continuent à dire l'activité </w:t>
      </w:r>
      <w:proofErr w:type="spellStart"/>
      <w:r>
        <w:rPr>
          <w:rFonts w:ascii="Times New Roman" w:hAnsi="Times New Roman" w:cs="Times New Roman"/>
          <w:sz w:val="24"/>
          <w:szCs w:val="24"/>
        </w:rPr>
        <w:t>unifiante</w:t>
      </w:r>
      <w:proofErr w:type="spellEnd"/>
      <w:r>
        <w:rPr>
          <w:rFonts w:ascii="Times New Roman" w:hAnsi="Times New Roman" w:cs="Times New Roman"/>
          <w:sz w:val="24"/>
          <w:szCs w:val="24"/>
        </w:rPr>
        <w:t>, mais l</w:t>
      </w:r>
      <w:r w:rsidR="001E1884">
        <w:rPr>
          <w:rFonts w:ascii="Times New Roman" w:hAnsi="Times New Roman" w:cs="Times New Roman"/>
          <w:sz w:val="24"/>
          <w:szCs w:val="24"/>
        </w:rPr>
        <w:t>'une</w:t>
      </w:r>
      <w:r>
        <w:rPr>
          <w:rFonts w:ascii="Times New Roman" w:hAnsi="Times New Roman" w:cs="Times New Roman"/>
          <w:sz w:val="24"/>
          <w:szCs w:val="24"/>
        </w:rPr>
        <w:t xml:space="preserve"> du point de vue de l'unifiant, l'autre du point de vue de l'unifié. Ainsi l'homme-mâle est « image et gloire de Dieu » (1 Co 11, 7) et « tête de la femme », la femme est gloire de l'homme-mâle, mais ne se « découvre » pas comme tête.</w:t>
      </w:r>
      <w:r w:rsidR="00F74736">
        <w:rPr>
          <w:rFonts w:ascii="Times New Roman" w:hAnsi="Times New Roman" w:cs="Times New Roman"/>
          <w:sz w:val="24"/>
          <w:szCs w:val="24"/>
        </w:rPr>
        <w:t xml:space="preserve"> La symbolique tête-gloire régit la symbolique homme-femme.</w:t>
      </w:r>
    </w:p>
    <w:p w:rsidR="00A00680" w:rsidRDefault="00F74736" w:rsidP="005A4243">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Subordonner nomme verbalement l'unité des deux choses. Commencement et Image, bien que de forme substantive, disent la même activité </w:t>
      </w:r>
      <w:proofErr w:type="spellStart"/>
      <w:r>
        <w:rPr>
          <w:rFonts w:ascii="Times New Roman" w:hAnsi="Times New Roman" w:cs="Times New Roman"/>
          <w:sz w:val="24"/>
          <w:szCs w:val="24"/>
        </w:rPr>
        <w:t>unifiante</w:t>
      </w:r>
      <w:proofErr w:type="spellEnd"/>
      <w:r>
        <w:rPr>
          <w:rFonts w:ascii="Times New Roman" w:hAnsi="Times New Roman" w:cs="Times New Roman"/>
          <w:sz w:val="24"/>
          <w:szCs w:val="24"/>
        </w:rPr>
        <w:t xml:space="preserve">. Les entendre en infinitifs nous rapprocherait d'eux. </w:t>
      </w:r>
    </w:p>
    <w:p w:rsidR="00CC043A" w:rsidRPr="00CC043A" w:rsidRDefault="00CC043A" w:rsidP="005737E6">
      <w:pPr>
        <w:spacing w:after="120"/>
        <w:ind w:firstLine="284"/>
        <w:jc w:val="both"/>
        <w:rPr>
          <w:rFonts w:cs="Times New Roman"/>
          <w:b/>
          <w:sz w:val="26"/>
          <w:szCs w:val="26"/>
        </w:rPr>
      </w:pPr>
      <w:r w:rsidRPr="00CC043A">
        <w:rPr>
          <w:rFonts w:cs="Times New Roman"/>
          <w:b/>
          <w:sz w:val="26"/>
          <w:szCs w:val="26"/>
        </w:rPr>
        <w:t xml:space="preserve">L'union de </w:t>
      </w:r>
      <w:r>
        <w:rPr>
          <w:rFonts w:cs="Times New Roman"/>
          <w:b/>
          <w:sz w:val="26"/>
          <w:szCs w:val="26"/>
        </w:rPr>
        <w:t>ciel-terre (ou</w:t>
      </w:r>
      <w:r w:rsidRPr="00CC043A">
        <w:rPr>
          <w:rFonts w:cs="Times New Roman"/>
          <w:b/>
          <w:sz w:val="26"/>
          <w:szCs w:val="26"/>
        </w:rPr>
        <w:t xml:space="preserve"> homme-femme) est </w:t>
      </w:r>
      <w:r>
        <w:rPr>
          <w:rFonts w:cs="Times New Roman"/>
          <w:b/>
          <w:sz w:val="26"/>
          <w:szCs w:val="26"/>
        </w:rPr>
        <w:t xml:space="preserve">dite </w:t>
      </w:r>
      <w:r w:rsidRPr="00CC043A">
        <w:rPr>
          <w:rFonts w:cs="Times New Roman"/>
          <w:b/>
          <w:sz w:val="26"/>
          <w:szCs w:val="26"/>
        </w:rPr>
        <w:t xml:space="preserve">lumière, leur divorce </w:t>
      </w:r>
      <w:proofErr w:type="spellStart"/>
      <w:r w:rsidRPr="00CC043A">
        <w:rPr>
          <w:rFonts w:cs="Times New Roman"/>
          <w:b/>
          <w:sz w:val="26"/>
          <w:szCs w:val="26"/>
        </w:rPr>
        <w:t>ténèbre</w:t>
      </w:r>
      <w:proofErr w:type="spellEnd"/>
      <w:r w:rsidRPr="00CC043A">
        <w:rPr>
          <w:rFonts w:cs="Times New Roman"/>
          <w:b/>
          <w:sz w:val="26"/>
          <w:szCs w:val="26"/>
        </w:rPr>
        <w:t>.</w:t>
      </w:r>
    </w:p>
    <w:p w:rsidR="00F74736" w:rsidRDefault="00F74736" w:rsidP="00CC043A">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Cette unité des deux se nomme aussi </w:t>
      </w:r>
      <w:r w:rsidRPr="00F74736">
        <w:rPr>
          <w:rFonts w:ascii="Times New Roman" w:hAnsi="Times New Roman" w:cs="Times New Roman"/>
          <w:i/>
          <w:sz w:val="24"/>
          <w:szCs w:val="24"/>
        </w:rPr>
        <w:t>lumière, plein, esprit</w:t>
      </w:r>
      <w:r>
        <w:rPr>
          <w:rFonts w:ascii="Times New Roman" w:hAnsi="Times New Roman" w:cs="Times New Roman"/>
          <w:sz w:val="24"/>
          <w:szCs w:val="24"/>
        </w:rPr>
        <w:t xml:space="preserve">. </w:t>
      </w:r>
      <w:r w:rsidR="001E1884">
        <w:rPr>
          <w:rFonts w:ascii="Times New Roman" w:hAnsi="Times New Roman" w:cs="Times New Roman"/>
          <w:sz w:val="24"/>
          <w:szCs w:val="24"/>
        </w:rPr>
        <w:t>C</w:t>
      </w:r>
      <w:r>
        <w:rPr>
          <w:rFonts w:ascii="Times New Roman" w:hAnsi="Times New Roman" w:cs="Times New Roman"/>
          <w:sz w:val="24"/>
          <w:szCs w:val="24"/>
        </w:rPr>
        <w:t xml:space="preserve">e en quoi ils apparaissent comme les disjoints est </w:t>
      </w:r>
      <w:proofErr w:type="spellStart"/>
      <w:r w:rsidRPr="00F74736">
        <w:rPr>
          <w:rFonts w:ascii="Times New Roman" w:hAnsi="Times New Roman" w:cs="Times New Roman"/>
          <w:i/>
          <w:sz w:val="24"/>
          <w:szCs w:val="24"/>
        </w:rPr>
        <w:t>ténèbre</w:t>
      </w:r>
      <w:proofErr w:type="spellEnd"/>
      <w:r w:rsidRPr="00F74736">
        <w:rPr>
          <w:rFonts w:ascii="Times New Roman" w:hAnsi="Times New Roman" w:cs="Times New Roman"/>
          <w:i/>
          <w:sz w:val="24"/>
          <w:szCs w:val="24"/>
        </w:rPr>
        <w:t>, vide, « chair ».</w:t>
      </w:r>
      <w:r>
        <w:rPr>
          <w:rFonts w:ascii="Times New Roman" w:hAnsi="Times New Roman" w:cs="Times New Roman"/>
          <w:sz w:val="24"/>
          <w:szCs w:val="24"/>
        </w:rPr>
        <w:t xml:space="preserve"> Tous ces mots disent les deux qualités antagonistes, les deux distances entre homme et femme : l'union et le divorce.</w:t>
      </w:r>
    </w:p>
    <w:p w:rsidR="005A4243" w:rsidRDefault="005A4243" w:rsidP="00CC043A">
      <w:pPr>
        <w:spacing w:after="240"/>
        <w:ind w:firstLine="284"/>
        <w:jc w:val="both"/>
        <w:rPr>
          <w:rFonts w:ascii="Times New Roman" w:hAnsi="Times New Roman" w:cs="Times New Roman"/>
          <w:sz w:val="24"/>
          <w:szCs w:val="24"/>
        </w:rPr>
      </w:pPr>
    </w:p>
    <w:p w:rsidR="00CC043A" w:rsidRPr="00CC043A" w:rsidRDefault="00CC043A" w:rsidP="005737E6">
      <w:pPr>
        <w:spacing w:after="120"/>
        <w:ind w:firstLine="284"/>
        <w:jc w:val="both"/>
        <w:rPr>
          <w:rFonts w:cs="Times New Roman"/>
          <w:b/>
          <w:sz w:val="26"/>
          <w:szCs w:val="26"/>
        </w:rPr>
      </w:pPr>
      <w:r w:rsidRPr="00CC043A">
        <w:rPr>
          <w:rFonts w:cs="Times New Roman"/>
          <w:b/>
          <w:sz w:val="26"/>
          <w:szCs w:val="26"/>
        </w:rPr>
        <w:lastRenderedPageBreak/>
        <w:t xml:space="preserve">Par </w:t>
      </w:r>
      <w:r w:rsidR="00B36D81">
        <w:rPr>
          <w:rFonts w:cs="Times New Roman"/>
          <w:b/>
          <w:sz w:val="26"/>
          <w:szCs w:val="26"/>
        </w:rPr>
        <w:t>un glissement</w:t>
      </w:r>
      <w:r w:rsidRPr="00CC043A">
        <w:rPr>
          <w:rFonts w:cs="Times New Roman"/>
          <w:b/>
          <w:sz w:val="26"/>
          <w:szCs w:val="26"/>
        </w:rPr>
        <w:t xml:space="preserve"> </w:t>
      </w:r>
      <w:r w:rsidR="00B36D81">
        <w:rPr>
          <w:rFonts w:cs="Times New Roman"/>
          <w:b/>
          <w:sz w:val="26"/>
          <w:szCs w:val="26"/>
        </w:rPr>
        <w:t>l'homme</w:t>
      </w:r>
      <w:r w:rsidRPr="00CC043A">
        <w:rPr>
          <w:rFonts w:cs="Times New Roman"/>
          <w:b/>
          <w:sz w:val="26"/>
          <w:szCs w:val="26"/>
        </w:rPr>
        <w:t xml:space="preserve"> devient </w:t>
      </w:r>
      <w:r>
        <w:rPr>
          <w:rFonts w:cs="Times New Roman"/>
          <w:b/>
          <w:sz w:val="26"/>
          <w:szCs w:val="26"/>
        </w:rPr>
        <w:t>t</w:t>
      </w:r>
      <w:r w:rsidRPr="00CC043A">
        <w:rPr>
          <w:rFonts w:cs="Times New Roman"/>
          <w:b/>
          <w:sz w:val="26"/>
          <w:szCs w:val="26"/>
        </w:rPr>
        <w:t xml:space="preserve">ête, et la femme </w:t>
      </w:r>
      <w:proofErr w:type="spellStart"/>
      <w:r w:rsidRPr="00CC043A">
        <w:rPr>
          <w:rFonts w:cs="Times New Roman"/>
          <w:b/>
          <w:sz w:val="26"/>
          <w:szCs w:val="26"/>
        </w:rPr>
        <w:t>ténèbre</w:t>
      </w:r>
      <w:proofErr w:type="spellEnd"/>
      <w:r w:rsidRPr="00CC043A">
        <w:rPr>
          <w:rFonts w:cs="Times New Roman"/>
          <w:b/>
          <w:sz w:val="26"/>
          <w:szCs w:val="26"/>
        </w:rPr>
        <w:t>.</w:t>
      </w:r>
    </w:p>
    <w:p w:rsidR="00F74736" w:rsidRDefault="00F74736" w:rsidP="00CC043A">
      <w:pPr>
        <w:spacing w:after="240"/>
        <w:ind w:firstLine="284"/>
        <w:jc w:val="both"/>
        <w:rPr>
          <w:rFonts w:ascii="Times New Roman" w:hAnsi="Times New Roman" w:cs="Times New Roman"/>
          <w:sz w:val="24"/>
          <w:szCs w:val="24"/>
        </w:rPr>
      </w:pPr>
      <w:r>
        <w:rPr>
          <w:rFonts w:ascii="Times New Roman" w:hAnsi="Times New Roman" w:cs="Times New Roman"/>
          <w:sz w:val="24"/>
          <w:szCs w:val="24"/>
        </w:rPr>
        <w:t>Ainsi le Christ est la tête, l'unité de l'ensemble homme-femme. Mais pa</w:t>
      </w:r>
      <w:r w:rsidR="001E1884">
        <w:rPr>
          <w:rFonts w:ascii="Times New Roman" w:hAnsi="Times New Roman" w:cs="Times New Roman"/>
          <w:sz w:val="24"/>
          <w:szCs w:val="24"/>
        </w:rPr>
        <w:t>r</w:t>
      </w:r>
      <w:r>
        <w:rPr>
          <w:rFonts w:ascii="Times New Roman" w:hAnsi="Times New Roman" w:cs="Times New Roman"/>
          <w:sz w:val="24"/>
          <w:szCs w:val="24"/>
        </w:rPr>
        <w:t xml:space="preserve"> une subtile rotation de l'axe lumière-</w:t>
      </w:r>
      <w:proofErr w:type="spellStart"/>
      <w:r>
        <w:rPr>
          <w:rFonts w:ascii="Times New Roman" w:hAnsi="Times New Roman" w:cs="Times New Roman"/>
          <w:sz w:val="24"/>
          <w:szCs w:val="24"/>
        </w:rPr>
        <w:t>ténèbre</w:t>
      </w:r>
      <w:proofErr w:type="spellEnd"/>
      <w:r>
        <w:rPr>
          <w:rFonts w:ascii="Times New Roman" w:hAnsi="Times New Roman" w:cs="Times New Roman"/>
          <w:sz w:val="24"/>
          <w:szCs w:val="24"/>
        </w:rPr>
        <w:t xml:space="preserve"> (mode de la réunion) sur l'axe homme-femme (les termes réunis), </w:t>
      </w:r>
      <w:r w:rsidR="00B36D81">
        <w:rPr>
          <w:rFonts w:ascii="Times New Roman" w:hAnsi="Times New Roman" w:cs="Times New Roman"/>
          <w:sz w:val="24"/>
          <w:szCs w:val="24"/>
        </w:rPr>
        <w:t>l'homme</w:t>
      </w:r>
      <w:r>
        <w:rPr>
          <w:rFonts w:ascii="Times New Roman" w:hAnsi="Times New Roman" w:cs="Times New Roman"/>
          <w:sz w:val="24"/>
          <w:szCs w:val="24"/>
        </w:rPr>
        <w:t xml:space="preserve"> en vient à désigner la Tête, et la femme la </w:t>
      </w:r>
      <w:proofErr w:type="spellStart"/>
      <w:r>
        <w:rPr>
          <w:rFonts w:ascii="Times New Roman" w:hAnsi="Times New Roman" w:cs="Times New Roman"/>
          <w:sz w:val="24"/>
          <w:szCs w:val="24"/>
        </w:rPr>
        <w:t>ténèbre</w:t>
      </w:r>
      <w:proofErr w:type="spellEnd"/>
      <w:r>
        <w:rPr>
          <w:rFonts w:ascii="Times New Roman" w:hAnsi="Times New Roman" w:cs="Times New Roman"/>
          <w:sz w:val="24"/>
          <w:szCs w:val="24"/>
        </w:rPr>
        <w:t>. Le concept de féminité tend à garder une suspecte affinité avec le faible, le perdu, le ténébreux. Bien sûr, nous reviendrons sur ce point.</w:t>
      </w:r>
    </w:p>
    <w:p w:rsidR="00D97E9D" w:rsidRPr="00F600EB" w:rsidRDefault="00D97E9D" w:rsidP="00172895">
      <w:pPr>
        <w:spacing w:after="120"/>
        <w:ind w:firstLine="284"/>
        <w:jc w:val="both"/>
        <w:rPr>
          <w:rFonts w:cs="Times New Roman"/>
          <w:b/>
          <w:sz w:val="29"/>
          <w:szCs w:val="29"/>
        </w:rPr>
      </w:pPr>
      <w:r w:rsidRPr="00F600EB">
        <w:rPr>
          <w:rFonts w:cs="Times New Roman"/>
          <w:b/>
          <w:sz w:val="29"/>
          <w:szCs w:val="29"/>
        </w:rPr>
        <w:t>b) Rature.</w:t>
      </w:r>
    </w:p>
    <w:p w:rsidR="00F600EB" w:rsidRDefault="00D97E9D" w:rsidP="00F600EB">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Rien de ce que nous avons relevé jusqu'ici ne laisse apparaître la Nouveauté qui travaille la syntaxe de Paul, et qui lui impose une rature essentielle. Rien n'est dicible sans subordination. Nous serions bien avisés de reconnaître que tout est rapport de force et que l'érotique n'échappe pas à cette loi. </w:t>
      </w:r>
    </w:p>
    <w:p w:rsidR="00F600EB" w:rsidRPr="00F600EB" w:rsidRDefault="00F600EB" w:rsidP="005737E6">
      <w:pPr>
        <w:spacing w:after="120"/>
        <w:ind w:firstLine="284"/>
        <w:jc w:val="both"/>
        <w:rPr>
          <w:rFonts w:cs="Times New Roman"/>
          <w:b/>
          <w:sz w:val="26"/>
          <w:szCs w:val="26"/>
        </w:rPr>
      </w:pPr>
      <w:r w:rsidRPr="00F600EB">
        <w:rPr>
          <w:rFonts w:cs="Times New Roman"/>
          <w:b/>
          <w:sz w:val="26"/>
          <w:szCs w:val="26"/>
        </w:rPr>
        <w:t>L'Évangile réside dans l'opération de surpassement.</w:t>
      </w:r>
    </w:p>
    <w:p w:rsidR="00D97E9D" w:rsidRDefault="00D97E9D"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La </w:t>
      </w:r>
      <w:r w:rsidR="001E1884">
        <w:rPr>
          <w:rFonts w:ascii="Times New Roman" w:hAnsi="Times New Roman" w:cs="Times New Roman"/>
          <w:sz w:val="24"/>
          <w:szCs w:val="24"/>
        </w:rPr>
        <w:t>N</w:t>
      </w:r>
      <w:r>
        <w:rPr>
          <w:rFonts w:ascii="Times New Roman" w:hAnsi="Times New Roman" w:cs="Times New Roman"/>
          <w:sz w:val="24"/>
          <w:szCs w:val="24"/>
        </w:rPr>
        <w:t xml:space="preserve">ouveauté elle-même ne se dit pas sans subordination, mais raturée. L'Évangile ne réside pas dans les mots, ni dans la syntaxe native, mais dans l'opération jamais acquise, qui leur impose un </w:t>
      </w:r>
      <w:proofErr w:type="spellStart"/>
      <w:r>
        <w:rPr>
          <w:rFonts w:ascii="Times New Roman" w:hAnsi="Times New Roman" w:cs="Times New Roman"/>
          <w:sz w:val="24"/>
          <w:szCs w:val="24"/>
        </w:rPr>
        <w:t>sur-passement</w:t>
      </w:r>
      <w:proofErr w:type="spellEnd"/>
      <w:r>
        <w:rPr>
          <w:rFonts w:ascii="Times New Roman" w:hAnsi="Times New Roman" w:cs="Times New Roman"/>
          <w:sz w:val="24"/>
          <w:szCs w:val="24"/>
        </w:rPr>
        <w:t xml:space="preserve">. Le symbole est </w:t>
      </w:r>
      <w:proofErr w:type="spellStart"/>
      <w:r>
        <w:rPr>
          <w:rFonts w:ascii="Times New Roman" w:hAnsi="Times New Roman" w:cs="Times New Roman"/>
          <w:sz w:val="24"/>
          <w:szCs w:val="24"/>
        </w:rPr>
        <w:t>hyper-bole</w:t>
      </w:r>
      <w:proofErr w:type="spellEnd"/>
      <w:r>
        <w:rPr>
          <w:rFonts w:ascii="Times New Roman" w:hAnsi="Times New Roman" w:cs="Times New Roman"/>
          <w:sz w:val="24"/>
          <w:szCs w:val="24"/>
        </w:rPr>
        <w:t>, mot qui, lui, appartient au vocabulaire de Paul.</w:t>
      </w:r>
    </w:p>
    <w:p w:rsidR="00D97E9D" w:rsidRDefault="00D97E9D" w:rsidP="00F600EB">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Quand en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6, 18-19 il dit : « </w:t>
      </w:r>
      <w:r w:rsidR="00F600EB">
        <w:rPr>
          <w:rFonts w:ascii="Times New Roman" w:hAnsi="Times New Roman" w:cs="Times New Roman"/>
          <w:i/>
          <w:sz w:val="24"/>
          <w:szCs w:val="24"/>
        </w:rPr>
        <w:t>V</w:t>
      </w:r>
      <w:r w:rsidRPr="001E1884">
        <w:rPr>
          <w:rFonts w:ascii="Times New Roman" w:hAnsi="Times New Roman" w:cs="Times New Roman"/>
          <w:i/>
          <w:sz w:val="24"/>
          <w:szCs w:val="24"/>
        </w:rPr>
        <w:t>ous êtes devenus esclaves de la justice. Mais je parle selon l'humaine manière…</w:t>
      </w:r>
      <w:r>
        <w:rPr>
          <w:rFonts w:ascii="Times New Roman" w:hAnsi="Times New Roman" w:cs="Times New Roman"/>
          <w:sz w:val="24"/>
          <w:szCs w:val="24"/>
        </w:rPr>
        <w:t xml:space="preserve"> » </w:t>
      </w: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ne se ravisse pas petitement après une quelconque bévue. Il vient de dire la subordination essentielle, et les termes de sa rature ne sont pas médiocres : il a parlé selon la chair et non selon l'Esprit de la Nouveauté. Et cela ne fournit pas un vocabulaire meilleur, car une fois la critique posée, il reprend son discours incontournable. Un exemple entre autres.</w:t>
      </w:r>
    </w:p>
    <w:p w:rsidR="00F600EB" w:rsidRPr="00F600EB" w:rsidRDefault="00F600EB" w:rsidP="005737E6">
      <w:pPr>
        <w:spacing w:after="120"/>
        <w:ind w:firstLine="284"/>
        <w:jc w:val="both"/>
        <w:rPr>
          <w:rFonts w:cs="Times New Roman"/>
          <w:b/>
          <w:sz w:val="26"/>
          <w:szCs w:val="26"/>
        </w:rPr>
      </w:pPr>
      <w:r w:rsidRPr="00F600EB">
        <w:rPr>
          <w:rFonts w:cs="Times New Roman"/>
          <w:b/>
          <w:sz w:val="26"/>
          <w:szCs w:val="26"/>
        </w:rPr>
        <w:t>La question des rangs masculins et féminins dans la célébration en 1 Cor 11.</w:t>
      </w:r>
    </w:p>
    <w:p w:rsidR="00D97E9D" w:rsidRDefault="00D97E9D"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L'exemple de rature qui conclut à notre sujet se trouve en 1 Co 11, le fameux passage sur le voile des femmes : « </w:t>
      </w:r>
      <w:r w:rsidR="004A702D" w:rsidRPr="004A702D">
        <w:rPr>
          <w:rFonts w:ascii="Times New Roman" w:hAnsi="Times New Roman" w:cs="Times New Roman"/>
          <w:sz w:val="24"/>
          <w:szCs w:val="24"/>
          <w:vertAlign w:val="superscript"/>
        </w:rPr>
        <w:t>11</w:t>
      </w:r>
      <w:r w:rsidRPr="004A702D">
        <w:rPr>
          <w:rFonts w:ascii="Times New Roman" w:hAnsi="Times New Roman" w:cs="Times New Roman"/>
          <w:b/>
          <w:i/>
          <w:sz w:val="24"/>
          <w:szCs w:val="24"/>
        </w:rPr>
        <w:t>Excepté que ni la femme n'est sans l'homme, ni l'homme sans la femme dans le Seigneur</w:t>
      </w:r>
      <w:r w:rsidRPr="001E1884">
        <w:rPr>
          <w:rFonts w:ascii="Times New Roman" w:hAnsi="Times New Roman" w:cs="Times New Roman"/>
          <w:i/>
          <w:sz w:val="24"/>
          <w:szCs w:val="24"/>
        </w:rPr>
        <w:t xml:space="preserve"> </w:t>
      </w:r>
      <w:r>
        <w:rPr>
          <w:rFonts w:ascii="Times New Roman" w:hAnsi="Times New Roman" w:cs="Times New Roman"/>
          <w:sz w:val="24"/>
          <w:szCs w:val="24"/>
        </w:rPr>
        <w:t xml:space="preserve">». On pourrait montrer l'ordonnance rigoureuse de cette page que certaines critiques tiennent pour composite. La question ne se posait pas ici du rapport entre un homme et sa femme, mais des rangs masculins et féminins dans la célébration, de l'essence de la masculinité et de la féminité. Il s'exprime en subordination. Mais vient la rature : « </w:t>
      </w:r>
      <w:r w:rsidR="004A702D" w:rsidRPr="004A702D">
        <w:rPr>
          <w:rFonts w:ascii="Times New Roman" w:hAnsi="Times New Roman" w:cs="Times New Roman"/>
          <w:sz w:val="24"/>
          <w:szCs w:val="24"/>
          <w:vertAlign w:val="superscript"/>
        </w:rPr>
        <w:t>12</w:t>
      </w:r>
      <w:r w:rsidR="004A702D" w:rsidRPr="004A702D">
        <w:rPr>
          <w:rFonts w:ascii="Times New Roman" w:hAnsi="Times New Roman" w:cs="Times New Roman"/>
          <w:i/>
          <w:sz w:val="24"/>
          <w:szCs w:val="24"/>
        </w:rPr>
        <w:t xml:space="preserve">De même que la femme est tirée de l'homme, ainsi aussi l'homme </w:t>
      </w:r>
      <w:r w:rsidR="004A702D">
        <w:rPr>
          <w:rFonts w:ascii="Times New Roman" w:hAnsi="Times New Roman" w:cs="Times New Roman"/>
          <w:i/>
          <w:sz w:val="24"/>
          <w:szCs w:val="24"/>
        </w:rPr>
        <w:t>à cause de</w:t>
      </w:r>
      <w:r w:rsidR="004A702D" w:rsidRPr="004A702D">
        <w:rPr>
          <w:rFonts w:ascii="Times New Roman" w:hAnsi="Times New Roman" w:cs="Times New Roman"/>
          <w:i/>
          <w:sz w:val="24"/>
          <w:szCs w:val="24"/>
        </w:rPr>
        <w:t xml:space="preserve"> </w:t>
      </w:r>
      <w:r w:rsidR="00172895">
        <w:rPr>
          <w:rFonts w:ascii="Times New Roman" w:hAnsi="Times New Roman" w:cs="Times New Roman"/>
          <w:i/>
          <w:sz w:val="24"/>
          <w:szCs w:val="24"/>
        </w:rPr>
        <w:t xml:space="preserve">(est essentiel à) </w:t>
      </w:r>
      <w:r w:rsidR="004A702D" w:rsidRPr="004A702D">
        <w:rPr>
          <w:rFonts w:ascii="Times New Roman" w:hAnsi="Times New Roman" w:cs="Times New Roman"/>
          <w:i/>
          <w:sz w:val="24"/>
          <w:szCs w:val="24"/>
        </w:rPr>
        <w:t xml:space="preserve">la femme </w:t>
      </w:r>
      <w:r w:rsidRPr="001E1884">
        <w:rPr>
          <w:rFonts w:ascii="Times New Roman" w:hAnsi="Times New Roman" w:cs="Times New Roman"/>
          <w:i/>
          <w:sz w:val="24"/>
          <w:szCs w:val="24"/>
        </w:rPr>
        <w:t>mais c'est la Totalité qui est de Dieu</w:t>
      </w:r>
      <w:r>
        <w:rPr>
          <w:rFonts w:ascii="Times New Roman" w:hAnsi="Times New Roman" w:cs="Times New Roman"/>
          <w:sz w:val="24"/>
          <w:szCs w:val="24"/>
        </w:rPr>
        <w:t xml:space="preserve"> ». La rature accomplie, Paul reprend son discours incontournable.</w:t>
      </w:r>
    </w:p>
    <w:p w:rsidR="00172895" w:rsidRPr="00172895" w:rsidRDefault="00172895" w:rsidP="00172895">
      <w:pPr>
        <w:spacing w:after="120"/>
        <w:ind w:firstLine="284"/>
        <w:jc w:val="both"/>
        <w:rPr>
          <w:rFonts w:cs="Times New Roman"/>
          <w:b/>
          <w:sz w:val="26"/>
          <w:szCs w:val="26"/>
        </w:rPr>
      </w:pPr>
      <w:r w:rsidRPr="00172895">
        <w:rPr>
          <w:rFonts w:cs="Times New Roman"/>
          <w:b/>
          <w:sz w:val="26"/>
          <w:szCs w:val="26"/>
        </w:rPr>
        <w:t xml:space="preserve">La symbolique du voile. </w:t>
      </w:r>
    </w:p>
    <w:p w:rsidR="00172895" w:rsidRDefault="00D97E9D" w:rsidP="00172895">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Nous reviendrons sur cette rature en </w:t>
      </w:r>
      <w:proofErr w:type="spellStart"/>
      <w:r>
        <w:rPr>
          <w:rFonts w:ascii="Times New Roman" w:hAnsi="Times New Roman" w:cs="Times New Roman"/>
          <w:sz w:val="24"/>
          <w:szCs w:val="24"/>
        </w:rPr>
        <w:t>Eph</w:t>
      </w:r>
      <w:proofErr w:type="spellEnd"/>
      <w:r>
        <w:rPr>
          <w:rFonts w:ascii="Times New Roman" w:hAnsi="Times New Roman" w:cs="Times New Roman"/>
          <w:sz w:val="24"/>
          <w:szCs w:val="24"/>
        </w:rPr>
        <w:t xml:space="preserve"> 5. Mais achevons ici la lecture de 1 Co 11. Nous avons acquis plus haut que la femme ne s'y « découvre » </w:t>
      </w:r>
      <w:r w:rsidR="001E1884">
        <w:rPr>
          <w:rFonts w:ascii="Times New Roman" w:hAnsi="Times New Roman" w:cs="Times New Roman"/>
          <w:sz w:val="24"/>
          <w:szCs w:val="24"/>
        </w:rPr>
        <w:t>pas comme Tête. Le rapport Tête-Gloire régissait</w:t>
      </w:r>
      <w:r>
        <w:rPr>
          <w:rFonts w:ascii="Times New Roman" w:hAnsi="Times New Roman" w:cs="Times New Roman"/>
          <w:sz w:val="24"/>
          <w:szCs w:val="24"/>
        </w:rPr>
        <w:t xml:space="preserve"> le rapport homme-femme. Or ceci rencontre la symbolique du voile. On sait qu'elle est fondamentale, elle donne lieu même </w:t>
      </w:r>
      <w:r w:rsidR="001E1884">
        <w:rPr>
          <w:rFonts w:ascii="Times New Roman" w:hAnsi="Times New Roman" w:cs="Times New Roman"/>
          <w:sz w:val="24"/>
          <w:szCs w:val="24"/>
        </w:rPr>
        <w:t>au mot</w:t>
      </w:r>
      <w:r>
        <w:rPr>
          <w:rFonts w:ascii="Times New Roman" w:hAnsi="Times New Roman" w:cs="Times New Roman"/>
          <w:sz w:val="24"/>
          <w:szCs w:val="24"/>
        </w:rPr>
        <w:t xml:space="preserve"> essentiel de </w:t>
      </w:r>
      <w:proofErr w:type="spellStart"/>
      <w:r>
        <w:rPr>
          <w:rFonts w:ascii="Times New Roman" w:hAnsi="Times New Roman" w:cs="Times New Roman"/>
          <w:sz w:val="24"/>
          <w:szCs w:val="24"/>
        </w:rPr>
        <w:t>ré-vélation</w:t>
      </w:r>
      <w:proofErr w:type="spellEnd"/>
      <w:r>
        <w:rPr>
          <w:rFonts w:ascii="Times New Roman" w:hAnsi="Times New Roman" w:cs="Times New Roman"/>
          <w:sz w:val="24"/>
          <w:szCs w:val="24"/>
        </w:rPr>
        <w:t xml:space="preserve">, et elle se réfère à la symbolique végétale du vêtement. </w:t>
      </w:r>
    </w:p>
    <w:p w:rsidR="00D97E9D" w:rsidRDefault="00D97E9D" w:rsidP="00FC2D90">
      <w:pPr>
        <w:spacing w:after="36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Or ici la symbolique homme-femme régit et inverse le sens du voile : l'homme manifeste sa dépendance (sa subordination) en se découvrant, la femme </w:t>
      </w:r>
      <w:r w:rsidR="001E1884">
        <w:rPr>
          <w:rFonts w:ascii="Times New Roman" w:hAnsi="Times New Roman" w:cs="Times New Roman"/>
          <w:sz w:val="24"/>
          <w:szCs w:val="24"/>
        </w:rPr>
        <w:t>e</w:t>
      </w:r>
      <w:r>
        <w:rPr>
          <w:rFonts w:ascii="Times New Roman" w:hAnsi="Times New Roman" w:cs="Times New Roman"/>
          <w:sz w:val="24"/>
          <w:szCs w:val="24"/>
        </w:rPr>
        <w:t>n se couvrant. Bien entendre que se couvrir ici ne concerne pas la honte ou la pudeur, ni en général la séduction. Le mot de honte dit ici la rupture d'unité</w:t>
      </w:r>
      <w:r w:rsidR="00FC2D90">
        <w:rPr>
          <w:rStyle w:val="Appelnotedebasdep"/>
          <w:rFonts w:ascii="Times New Roman" w:hAnsi="Times New Roman" w:cs="Times New Roman"/>
          <w:sz w:val="24"/>
          <w:szCs w:val="24"/>
        </w:rPr>
        <w:footnoteReference w:id="2"/>
      </w:r>
      <w:r>
        <w:rPr>
          <w:rFonts w:ascii="Times New Roman" w:hAnsi="Times New Roman" w:cs="Times New Roman"/>
          <w:sz w:val="24"/>
          <w:szCs w:val="24"/>
        </w:rPr>
        <w:t>, d</w:t>
      </w:r>
      <w:r w:rsidR="001E1884">
        <w:rPr>
          <w:rFonts w:ascii="Times New Roman" w:hAnsi="Times New Roman" w:cs="Times New Roman"/>
          <w:sz w:val="24"/>
          <w:szCs w:val="24"/>
        </w:rPr>
        <w:t>ont</w:t>
      </w:r>
      <w:r>
        <w:rPr>
          <w:rFonts w:ascii="Times New Roman" w:hAnsi="Times New Roman" w:cs="Times New Roman"/>
          <w:sz w:val="24"/>
          <w:szCs w:val="24"/>
        </w:rPr>
        <w:t xml:space="preserve"> le contraire est la « gloire ». Par ailleurs le voile </w:t>
      </w:r>
      <w:r w:rsidR="001E1884">
        <w:rPr>
          <w:rFonts w:ascii="Times New Roman" w:hAnsi="Times New Roman" w:cs="Times New Roman"/>
          <w:sz w:val="24"/>
          <w:szCs w:val="24"/>
        </w:rPr>
        <w:t xml:space="preserve">ne </w:t>
      </w:r>
      <w:r>
        <w:rPr>
          <w:rFonts w:ascii="Times New Roman" w:hAnsi="Times New Roman" w:cs="Times New Roman"/>
          <w:sz w:val="24"/>
          <w:szCs w:val="24"/>
        </w:rPr>
        <w:t>cache pas, mais il exalte la ch</w:t>
      </w:r>
      <w:r w:rsidR="00172895">
        <w:rPr>
          <w:rFonts w:ascii="Times New Roman" w:hAnsi="Times New Roman" w:cs="Times New Roman"/>
          <w:sz w:val="24"/>
          <w:szCs w:val="24"/>
        </w:rPr>
        <w:t>evelure, gloire et féminité (v. 5b-6 ; 14-</w:t>
      </w:r>
      <w:r>
        <w:rPr>
          <w:rFonts w:ascii="Times New Roman" w:hAnsi="Times New Roman" w:cs="Times New Roman"/>
          <w:sz w:val="24"/>
          <w:szCs w:val="24"/>
        </w:rPr>
        <w:t>15).</w:t>
      </w:r>
      <w:r w:rsidR="001F42F7">
        <w:rPr>
          <w:rFonts w:ascii="Times New Roman" w:hAnsi="Times New Roman" w:cs="Times New Roman"/>
          <w:sz w:val="24"/>
          <w:szCs w:val="24"/>
        </w:rPr>
        <w:t xml:space="preserve"> </w:t>
      </w:r>
      <w:r w:rsidR="00172895">
        <w:rPr>
          <w:rFonts w:ascii="Times New Roman" w:hAnsi="Times New Roman" w:cs="Times New Roman"/>
          <w:sz w:val="24"/>
          <w:szCs w:val="24"/>
        </w:rPr>
        <w:t>Le mot énigmatique du verset 10 </w:t>
      </w:r>
      <w:r w:rsidR="001F42F7">
        <w:rPr>
          <w:rFonts w:ascii="Times New Roman" w:hAnsi="Times New Roman" w:cs="Times New Roman"/>
          <w:sz w:val="24"/>
          <w:szCs w:val="24"/>
        </w:rPr>
        <w:t xml:space="preserve">: « </w:t>
      </w:r>
      <w:r w:rsidR="001F42F7" w:rsidRPr="001E1884">
        <w:rPr>
          <w:rFonts w:ascii="Times New Roman" w:hAnsi="Times New Roman" w:cs="Times New Roman"/>
          <w:i/>
          <w:sz w:val="24"/>
          <w:szCs w:val="24"/>
        </w:rPr>
        <w:t>il faut que la femme ait un pouvoir (= voile) sur la tête à cause des anges</w:t>
      </w:r>
      <w:r w:rsidR="001E1884">
        <w:rPr>
          <w:rFonts w:ascii="Times New Roman" w:hAnsi="Times New Roman" w:cs="Times New Roman"/>
          <w:sz w:val="24"/>
          <w:szCs w:val="24"/>
        </w:rPr>
        <w:t xml:space="preserve"> », ne s</w:t>
      </w:r>
      <w:r w:rsidR="001F42F7">
        <w:rPr>
          <w:rFonts w:ascii="Times New Roman" w:hAnsi="Times New Roman" w:cs="Times New Roman"/>
          <w:sz w:val="24"/>
          <w:szCs w:val="24"/>
        </w:rPr>
        <w:t xml:space="preserve">e réfère nullement à </w:t>
      </w:r>
      <w:proofErr w:type="spellStart"/>
      <w:r w:rsidR="001F42F7">
        <w:rPr>
          <w:rFonts w:ascii="Times New Roman" w:hAnsi="Times New Roman" w:cs="Times New Roman"/>
          <w:sz w:val="24"/>
          <w:szCs w:val="24"/>
        </w:rPr>
        <w:t>Gn</w:t>
      </w:r>
      <w:proofErr w:type="spellEnd"/>
      <w:r w:rsidR="001F42F7">
        <w:rPr>
          <w:rFonts w:ascii="Times New Roman" w:hAnsi="Times New Roman" w:cs="Times New Roman"/>
          <w:sz w:val="24"/>
          <w:szCs w:val="24"/>
        </w:rPr>
        <w:t xml:space="preserve"> 6 comme séduction des anges par les filles des hommes</w:t>
      </w:r>
      <w:r w:rsidR="001E1884">
        <w:rPr>
          <w:rFonts w:ascii="Times New Roman" w:hAnsi="Times New Roman" w:cs="Times New Roman"/>
          <w:sz w:val="24"/>
          <w:szCs w:val="24"/>
        </w:rPr>
        <w:t>, mais dit</w:t>
      </w:r>
      <w:r w:rsidR="001F42F7">
        <w:rPr>
          <w:rFonts w:ascii="Times New Roman" w:hAnsi="Times New Roman" w:cs="Times New Roman"/>
          <w:sz w:val="24"/>
          <w:szCs w:val="24"/>
        </w:rPr>
        <w:t xml:space="preserve"> simplement que, l'assemblée étant constitué</w:t>
      </w:r>
      <w:r w:rsidR="001E1884">
        <w:rPr>
          <w:rFonts w:ascii="Times New Roman" w:hAnsi="Times New Roman" w:cs="Times New Roman"/>
          <w:sz w:val="24"/>
          <w:szCs w:val="24"/>
        </w:rPr>
        <w:t>e</w:t>
      </w:r>
      <w:r w:rsidR="001F42F7">
        <w:rPr>
          <w:rFonts w:ascii="Times New Roman" w:hAnsi="Times New Roman" w:cs="Times New Roman"/>
          <w:sz w:val="24"/>
          <w:szCs w:val="24"/>
        </w:rPr>
        <w:t xml:space="preserve"> dans son ordre symbolique</w:t>
      </w:r>
      <w:r w:rsidR="00172895">
        <w:rPr>
          <w:rFonts w:ascii="Times New Roman" w:hAnsi="Times New Roman" w:cs="Times New Roman"/>
          <w:sz w:val="24"/>
          <w:szCs w:val="24"/>
        </w:rPr>
        <w:t>, alors elle est ordonnée aux « </w:t>
      </w:r>
      <w:r w:rsidR="001F42F7">
        <w:rPr>
          <w:rFonts w:ascii="Times New Roman" w:hAnsi="Times New Roman" w:cs="Times New Roman"/>
          <w:sz w:val="24"/>
          <w:szCs w:val="24"/>
        </w:rPr>
        <w:t>anges » de la prière et de la prophétie</w:t>
      </w:r>
      <w:r w:rsidR="00FC2D90">
        <w:rPr>
          <w:rStyle w:val="Appelnotedebasdep"/>
          <w:rFonts w:ascii="Times New Roman" w:hAnsi="Times New Roman" w:cs="Times New Roman"/>
          <w:sz w:val="24"/>
          <w:szCs w:val="24"/>
        </w:rPr>
        <w:footnoteReference w:id="3"/>
      </w:r>
      <w:r w:rsidR="001F42F7">
        <w:rPr>
          <w:rFonts w:ascii="Times New Roman" w:hAnsi="Times New Roman" w:cs="Times New Roman"/>
          <w:sz w:val="24"/>
          <w:szCs w:val="24"/>
        </w:rPr>
        <w:t>.</w:t>
      </w:r>
    </w:p>
    <w:p w:rsidR="001F42F7" w:rsidRPr="00172895" w:rsidRDefault="00172895" w:rsidP="00172895">
      <w:pPr>
        <w:spacing w:after="240"/>
        <w:ind w:firstLine="284"/>
        <w:jc w:val="both"/>
        <w:rPr>
          <w:rFonts w:cs="Times New Roman"/>
          <w:b/>
          <w:sz w:val="32"/>
          <w:szCs w:val="32"/>
        </w:rPr>
      </w:pPr>
      <w:r w:rsidRPr="00172895">
        <w:rPr>
          <w:rFonts w:cs="Times New Roman"/>
          <w:b/>
          <w:sz w:val="32"/>
          <w:szCs w:val="32"/>
        </w:rPr>
        <w:t xml:space="preserve">2°) </w:t>
      </w:r>
      <w:r w:rsidR="001F42F7" w:rsidRPr="00172895">
        <w:rPr>
          <w:rFonts w:cs="Times New Roman"/>
          <w:b/>
          <w:sz w:val="32"/>
          <w:szCs w:val="32"/>
        </w:rPr>
        <w:t>Mâle et femelle.</w:t>
      </w:r>
    </w:p>
    <w:p w:rsidR="001F42F7" w:rsidRDefault="001F42F7" w:rsidP="00172895">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Nous voici dans l'espace de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1, 18-32. Mâle et femelle ne s'y prennent pas pour des concepts sectoriels de l'animalité, ni de la sexualité humaine, mais pour la différence symbolique d</w:t>
      </w:r>
      <w:r w:rsidR="00B90137">
        <w:rPr>
          <w:rFonts w:ascii="Times New Roman" w:hAnsi="Times New Roman" w:cs="Times New Roman"/>
          <w:sz w:val="24"/>
          <w:szCs w:val="24"/>
        </w:rPr>
        <w:t>ont</w:t>
      </w:r>
      <w:r>
        <w:rPr>
          <w:rFonts w:ascii="Times New Roman" w:hAnsi="Times New Roman" w:cs="Times New Roman"/>
          <w:sz w:val="24"/>
          <w:szCs w:val="24"/>
        </w:rPr>
        <w:t xml:space="preserve"> l'unité s'énonçait en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 18 : « </w:t>
      </w:r>
      <w:r w:rsidRPr="001E1884">
        <w:rPr>
          <w:rFonts w:ascii="Times New Roman" w:hAnsi="Times New Roman" w:cs="Times New Roman"/>
          <w:i/>
          <w:sz w:val="24"/>
          <w:szCs w:val="24"/>
        </w:rPr>
        <w:t>mâle et femelle il les fit</w:t>
      </w:r>
      <w:r>
        <w:rPr>
          <w:rFonts w:ascii="Times New Roman" w:hAnsi="Times New Roman" w:cs="Times New Roman"/>
          <w:sz w:val="24"/>
          <w:szCs w:val="24"/>
        </w:rPr>
        <w:t xml:space="preserve"> ». Ils disent les premières choses de l'humain. En </w:t>
      </w:r>
      <w:proofErr w:type="spellStart"/>
      <w:r>
        <w:rPr>
          <w:rFonts w:ascii="Times New Roman" w:hAnsi="Times New Roman" w:cs="Times New Roman"/>
          <w:sz w:val="24"/>
          <w:szCs w:val="24"/>
        </w:rPr>
        <w:t>Eph</w:t>
      </w:r>
      <w:proofErr w:type="spellEnd"/>
      <w:r>
        <w:rPr>
          <w:rFonts w:ascii="Times New Roman" w:hAnsi="Times New Roman" w:cs="Times New Roman"/>
          <w:sz w:val="24"/>
          <w:szCs w:val="24"/>
        </w:rPr>
        <w:t xml:space="preserve"> 5, ces mots désigneront immédiatement le Christ comme homme-mâle et l'humanité convoquée (</w:t>
      </w:r>
      <w:proofErr w:type="spellStart"/>
      <w:r>
        <w:rPr>
          <w:rFonts w:ascii="Times New Roman" w:hAnsi="Times New Roman" w:cs="Times New Roman"/>
          <w:sz w:val="24"/>
          <w:szCs w:val="24"/>
        </w:rPr>
        <w:t>Ekklêsia</w:t>
      </w:r>
      <w:proofErr w:type="spellEnd"/>
      <w:r>
        <w:rPr>
          <w:rFonts w:ascii="Times New Roman" w:hAnsi="Times New Roman" w:cs="Times New Roman"/>
          <w:sz w:val="24"/>
          <w:szCs w:val="24"/>
        </w:rPr>
        <w:t xml:space="preserve">) comme femme. L'esquisse de cette unité </w:t>
      </w:r>
      <w:proofErr w:type="spellStart"/>
      <w:r>
        <w:rPr>
          <w:rFonts w:ascii="Times New Roman" w:hAnsi="Times New Roman" w:cs="Times New Roman"/>
          <w:sz w:val="24"/>
          <w:szCs w:val="24"/>
        </w:rPr>
        <w:t>unifiante</w:t>
      </w:r>
      <w:proofErr w:type="spellEnd"/>
      <w:r>
        <w:rPr>
          <w:rFonts w:ascii="Times New Roman" w:hAnsi="Times New Roman" w:cs="Times New Roman"/>
          <w:sz w:val="24"/>
          <w:szCs w:val="24"/>
        </w:rPr>
        <w:t xml:space="preserve"> de Dieu et des hommes se perçoit déjà ici.</w:t>
      </w:r>
    </w:p>
    <w:p w:rsidR="00172895" w:rsidRPr="00172895" w:rsidRDefault="00172895" w:rsidP="005737E6">
      <w:pPr>
        <w:spacing w:after="120"/>
        <w:ind w:firstLine="284"/>
        <w:jc w:val="both"/>
        <w:rPr>
          <w:rFonts w:cs="Times New Roman"/>
          <w:b/>
          <w:sz w:val="26"/>
          <w:szCs w:val="26"/>
        </w:rPr>
      </w:pPr>
      <w:r w:rsidRPr="00172895">
        <w:rPr>
          <w:rFonts w:cs="Times New Roman"/>
          <w:b/>
          <w:sz w:val="26"/>
          <w:szCs w:val="26"/>
        </w:rPr>
        <w:t>L'entrée du péché dans le monde (</w:t>
      </w:r>
      <w:proofErr w:type="spellStart"/>
      <w:r w:rsidRPr="00172895">
        <w:rPr>
          <w:rFonts w:cs="Times New Roman"/>
          <w:b/>
          <w:sz w:val="26"/>
          <w:szCs w:val="26"/>
        </w:rPr>
        <w:t>Rm</w:t>
      </w:r>
      <w:proofErr w:type="spellEnd"/>
      <w:r w:rsidRPr="00172895">
        <w:rPr>
          <w:rFonts w:cs="Times New Roman"/>
          <w:b/>
          <w:sz w:val="26"/>
          <w:szCs w:val="26"/>
        </w:rPr>
        <w:t xml:space="preserve"> 1, 18-32).</w:t>
      </w:r>
    </w:p>
    <w:p w:rsidR="00172895" w:rsidRDefault="001F42F7"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Le contexte racont</w:t>
      </w:r>
      <w:r w:rsidR="001E1884">
        <w:rPr>
          <w:rFonts w:ascii="Times New Roman" w:hAnsi="Times New Roman" w:cs="Times New Roman"/>
          <w:sz w:val="24"/>
          <w:szCs w:val="24"/>
        </w:rPr>
        <w:t>e en langage sapientiel</w:t>
      </w:r>
      <w:r>
        <w:rPr>
          <w:rFonts w:ascii="Times New Roman" w:hAnsi="Times New Roman" w:cs="Times New Roman"/>
          <w:sz w:val="24"/>
          <w:szCs w:val="24"/>
        </w:rPr>
        <w:t xml:space="preserve"> l'origine du péché. Le péché est fermeture à la région du Don : « </w:t>
      </w:r>
      <w:r w:rsidRPr="001E1884">
        <w:rPr>
          <w:rFonts w:ascii="Times New Roman" w:hAnsi="Times New Roman" w:cs="Times New Roman"/>
          <w:i/>
          <w:sz w:val="24"/>
          <w:szCs w:val="24"/>
        </w:rPr>
        <w:t>ils n'</w:t>
      </w:r>
      <w:proofErr w:type="spellStart"/>
      <w:r w:rsidRPr="001E1884">
        <w:rPr>
          <w:rFonts w:ascii="Times New Roman" w:hAnsi="Times New Roman" w:cs="Times New Roman"/>
          <w:i/>
          <w:sz w:val="24"/>
          <w:szCs w:val="24"/>
        </w:rPr>
        <w:t>eucharistièrent</w:t>
      </w:r>
      <w:proofErr w:type="spellEnd"/>
      <w:r w:rsidRPr="001E1884">
        <w:rPr>
          <w:rFonts w:ascii="Times New Roman" w:hAnsi="Times New Roman" w:cs="Times New Roman"/>
          <w:i/>
          <w:sz w:val="24"/>
          <w:szCs w:val="24"/>
        </w:rPr>
        <w:t xml:space="preserve"> pas</w:t>
      </w:r>
      <w:r>
        <w:rPr>
          <w:rFonts w:ascii="Times New Roman" w:hAnsi="Times New Roman" w:cs="Times New Roman"/>
          <w:sz w:val="24"/>
          <w:szCs w:val="24"/>
        </w:rPr>
        <w:t xml:space="preserve"> » (v. 21). Vi</w:t>
      </w:r>
      <w:r w:rsidR="001E1884">
        <w:rPr>
          <w:rFonts w:ascii="Times New Roman" w:hAnsi="Times New Roman" w:cs="Times New Roman"/>
          <w:sz w:val="24"/>
          <w:szCs w:val="24"/>
        </w:rPr>
        <w:t>d</w:t>
      </w:r>
      <w:r>
        <w:rPr>
          <w:rFonts w:ascii="Times New Roman" w:hAnsi="Times New Roman" w:cs="Times New Roman"/>
          <w:sz w:val="24"/>
          <w:szCs w:val="24"/>
        </w:rPr>
        <w:t xml:space="preserve">e, </w:t>
      </w:r>
      <w:proofErr w:type="spellStart"/>
      <w:r>
        <w:rPr>
          <w:rFonts w:ascii="Times New Roman" w:hAnsi="Times New Roman" w:cs="Times New Roman"/>
          <w:sz w:val="24"/>
          <w:szCs w:val="24"/>
        </w:rPr>
        <w:t>ténèbre</w:t>
      </w:r>
      <w:proofErr w:type="spellEnd"/>
      <w:r>
        <w:rPr>
          <w:rFonts w:ascii="Times New Roman" w:hAnsi="Times New Roman" w:cs="Times New Roman"/>
          <w:sz w:val="24"/>
          <w:szCs w:val="24"/>
        </w:rPr>
        <w:t xml:space="preserve">, folie, disent diversement cette ignorance d'où découleront les multiples péchés (v. 21-22). Or dans l'exposé de ce découlement une surprise nous attend. Les trois moments s'y décrivent comme 1. Idolâtrie, 2. Homosexualité, 3. Prolifération de tous les crimes. </w:t>
      </w:r>
    </w:p>
    <w:p w:rsidR="001F42F7" w:rsidRDefault="001F42F7"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Il faut se laisser étonner par l'importance et la place spéciale accordée à l'homosexualité. On ne manque pas de soupçonner l'obsession paulinienne et de critiquer chez le « moraliste » une sévérité abusive </w:t>
      </w:r>
      <w:r w:rsidR="001E1884">
        <w:rPr>
          <w:rFonts w:ascii="Times New Roman" w:hAnsi="Times New Roman" w:cs="Times New Roman"/>
          <w:sz w:val="24"/>
          <w:szCs w:val="24"/>
        </w:rPr>
        <w:t xml:space="preserve">et </w:t>
      </w:r>
      <w:r>
        <w:rPr>
          <w:rFonts w:ascii="Times New Roman" w:hAnsi="Times New Roman" w:cs="Times New Roman"/>
          <w:sz w:val="24"/>
          <w:szCs w:val="24"/>
        </w:rPr>
        <w:t>sélective envers ce que notre mentalité tend à tenir pour assez véniel au regard des crimes du troisième rang. Mais le recours à la psychologie de l'auteur ne fait pas droit au texte. La source littéraire du mot qui dit l</w:t>
      </w:r>
      <w:r w:rsidR="001E1884">
        <w:rPr>
          <w:rFonts w:ascii="Times New Roman" w:hAnsi="Times New Roman" w:cs="Times New Roman"/>
          <w:sz w:val="24"/>
          <w:szCs w:val="24"/>
        </w:rPr>
        <w:t>'in</w:t>
      </w:r>
      <w:r w:rsidR="00172895">
        <w:rPr>
          <w:rFonts w:ascii="Times New Roman" w:hAnsi="Times New Roman" w:cs="Times New Roman"/>
          <w:sz w:val="24"/>
          <w:szCs w:val="24"/>
        </w:rPr>
        <w:t>version se trouve au P</w:t>
      </w:r>
      <w:r>
        <w:rPr>
          <w:rFonts w:ascii="Times New Roman" w:hAnsi="Times New Roman" w:cs="Times New Roman"/>
          <w:sz w:val="24"/>
          <w:szCs w:val="24"/>
        </w:rPr>
        <w:t>saume 106 où il s'agit de la première inversion, celle de l'idolâtrie.</w:t>
      </w:r>
    </w:p>
    <w:p w:rsidR="00B90137" w:rsidRDefault="00172895" w:rsidP="00B9013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B90137">
        <w:rPr>
          <w:rFonts w:ascii="Times New Roman" w:hAnsi="Times New Roman" w:cs="Times New Roman"/>
          <w:sz w:val="24"/>
          <w:szCs w:val="24"/>
        </w:rPr>
        <w:t>Idolâtrie.</w:t>
      </w:r>
      <w:r>
        <w:rPr>
          <w:rFonts w:ascii="Times New Roman" w:hAnsi="Times New Roman" w:cs="Times New Roman"/>
          <w:sz w:val="24"/>
          <w:szCs w:val="24"/>
        </w:rPr>
        <w:t xml:space="preserve"> </w:t>
      </w:r>
      <w:r w:rsidR="00B90137">
        <w:rPr>
          <w:rFonts w:ascii="Times New Roman" w:hAnsi="Times New Roman" w:cs="Times New Roman"/>
          <w:sz w:val="24"/>
          <w:szCs w:val="24"/>
        </w:rPr>
        <w:t>L</w:t>
      </w:r>
      <w:r w:rsidR="001F42F7">
        <w:rPr>
          <w:rFonts w:ascii="Times New Roman" w:hAnsi="Times New Roman" w:cs="Times New Roman"/>
          <w:sz w:val="24"/>
          <w:szCs w:val="24"/>
        </w:rPr>
        <w:t xml:space="preserve">'inversion du cœur sur lui-même donne l'idolâtrie du pareil, de la statue d'homme ou de bête terrestre, et révèle ainsi le ciel comme colère (v. 18). Or dans l'anthropologie paulinienne le cœur s'accomplit en corps selon son penchant. </w:t>
      </w:r>
    </w:p>
    <w:p w:rsidR="00B90137" w:rsidRDefault="00B90137" w:rsidP="00B9013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2. Homosexualité. </w:t>
      </w:r>
      <w:r w:rsidR="001F42F7">
        <w:rPr>
          <w:rFonts w:ascii="Times New Roman" w:hAnsi="Times New Roman" w:cs="Times New Roman"/>
          <w:sz w:val="24"/>
          <w:szCs w:val="24"/>
        </w:rPr>
        <w:t>À l'inversion du ciel et de la terre correspond dans le corps propre l'inversion du pareil sur le pareil, de la femelle sur la femelle et du mâle sur le mâle (v. 24-27).</w:t>
      </w:r>
      <w:r w:rsidR="00844682">
        <w:rPr>
          <w:rFonts w:ascii="Times New Roman" w:hAnsi="Times New Roman" w:cs="Times New Roman"/>
          <w:sz w:val="24"/>
          <w:szCs w:val="24"/>
        </w:rPr>
        <w:t xml:space="preserve"> </w:t>
      </w:r>
    </w:p>
    <w:p w:rsidR="001F42F7" w:rsidRDefault="00B90137" w:rsidP="00B90137">
      <w:pPr>
        <w:spacing w:after="240"/>
        <w:ind w:firstLine="284"/>
        <w:jc w:val="both"/>
        <w:rPr>
          <w:rFonts w:ascii="Times New Roman" w:hAnsi="Times New Roman" w:cs="Times New Roman"/>
          <w:sz w:val="24"/>
          <w:szCs w:val="24"/>
        </w:rPr>
      </w:pPr>
      <w:r>
        <w:rPr>
          <w:rFonts w:ascii="Times New Roman" w:hAnsi="Times New Roman" w:cs="Times New Roman"/>
          <w:sz w:val="24"/>
          <w:szCs w:val="24"/>
        </w:rPr>
        <w:t>3. Prolifération de tous les crimes. L</w:t>
      </w:r>
      <w:r w:rsidR="00844682">
        <w:rPr>
          <w:rFonts w:ascii="Times New Roman" w:hAnsi="Times New Roman" w:cs="Times New Roman"/>
          <w:sz w:val="24"/>
          <w:szCs w:val="24"/>
        </w:rPr>
        <w:t>'inversion sur le pareil suscitera toute la violence de l'humanité, qui est révélation de la colère de Dieu (v. 28-32).</w:t>
      </w:r>
    </w:p>
    <w:p w:rsidR="00B90137" w:rsidRPr="00B90137" w:rsidRDefault="00B90137" w:rsidP="005737E6">
      <w:pPr>
        <w:spacing w:after="120"/>
        <w:ind w:firstLine="284"/>
        <w:jc w:val="both"/>
        <w:rPr>
          <w:rFonts w:cs="Times New Roman"/>
          <w:b/>
          <w:sz w:val="26"/>
          <w:szCs w:val="26"/>
        </w:rPr>
      </w:pPr>
      <w:r w:rsidRPr="00B90137">
        <w:rPr>
          <w:rFonts w:cs="Times New Roman"/>
          <w:b/>
          <w:sz w:val="26"/>
          <w:szCs w:val="26"/>
        </w:rPr>
        <w:lastRenderedPageBreak/>
        <w:t>Entendre la grande dimension symbolique du masculin-féminin</w:t>
      </w:r>
      <w:r w:rsidR="00791274">
        <w:rPr>
          <w:rFonts w:cs="Times New Roman"/>
          <w:b/>
          <w:sz w:val="26"/>
          <w:szCs w:val="26"/>
        </w:rPr>
        <w:t>.</w:t>
      </w:r>
      <w:bookmarkStart w:id="0" w:name="_GoBack"/>
      <w:bookmarkEnd w:id="0"/>
      <w:r w:rsidRPr="00B90137">
        <w:rPr>
          <w:rFonts w:cs="Times New Roman"/>
          <w:b/>
          <w:sz w:val="26"/>
          <w:szCs w:val="26"/>
        </w:rPr>
        <w:t xml:space="preserve"> </w:t>
      </w:r>
    </w:p>
    <w:p w:rsidR="00844682" w:rsidRDefault="00844682"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Voilà un texte qui dit peu sur les questions pastorales de l'homosexualité, mais qui donne à entendre la grande dimension symbolique du masculin-féminin. L'entendre </w:t>
      </w:r>
      <w:proofErr w:type="spellStart"/>
      <w:r>
        <w:rPr>
          <w:rFonts w:ascii="Times New Roman" w:hAnsi="Times New Roman" w:cs="Times New Roman"/>
          <w:sz w:val="24"/>
          <w:szCs w:val="24"/>
        </w:rPr>
        <w:t>sectoriellement</w:t>
      </w:r>
      <w:proofErr w:type="spellEnd"/>
      <w:r>
        <w:rPr>
          <w:rFonts w:ascii="Times New Roman" w:hAnsi="Times New Roman" w:cs="Times New Roman"/>
          <w:sz w:val="24"/>
          <w:szCs w:val="24"/>
        </w:rPr>
        <w:t xml:space="preserve"> fermerait notre oreille à la critique paulinienne de notre inversion sur le pareil et nous priverait d'accéder à l'altérité constituante de nous-mêmes, de penser l'être à partir du Don.</w:t>
      </w:r>
    </w:p>
    <w:p w:rsidR="00844682" w:rsidRDefault="00844682" w:rsidP="001E1884">
      <w:pPr>
        <w:spacing w:after="360"/>
        <w:ind w:firstLine="284"/>
        <w:jc w:val="both"/>
        <w:rPr>
          <w:rFonts w:ascii="Times New Roman" w:hAnsi="Times New Roman" w:cs="Times New Roman"/>
          <w:sz w:val="24"/>
          <w:szCs w:val="24"/>
        </w:rPr>
      </w:pPr>
      <w:r>
        <w:rPr>
          <w:rFonts w:ascii="Times New Roman" w:hAnsi="Times New Roman" w:cs="Times New Roman"/>
          <w:sz w:val="24"/>
          <w:szCs w:val="24"/>
        </w:rPr>
        <w:t>Nous avons dit plus haut la primauté en Occident de notre conception spécifique de l'humain, où homme et femmes sont d'abord sans différence. De là l'identité se fait par individuation, ce qui, selon le mot de la logique classique, pose la différence du côté de la quantité, c'est-à-dire de la multiplication des pareils. Processus générateur de comparaison, de compétition, de rivalité, de jalousie. Il se pourrai</w:t>
      </w:r>
      <w:r w:rsidR="001E1884">
        <w:rPr>
          <w:rFonts w:ascii="Times New Roman" w:hAnsi="Times New Roman" w:cs="Times New Roman"/>
          <w:sz w:val="24"/>
          <w:szCs w:val="24"/>
        </w:rPr>
        <w:t>t que le défaut de symbolique fû</w:t>
      </w:r>
      <w:r>
        <w:rPr>
          <w:rFonts w:ascii="Times New Roman" w:hAnsi="Times New Roman" w:cs="Times New Roman"/>
          <w:sz w:val="24"/>
          <w:szCs w:val="24"/>
        </w:rPr>
        <w:t>t une façon d'être au monde moins « innocente » qu'il n'y paraît.</w:t>
      </w:r>
    </w:p>
    <w:p w:rsidR="00844682" w:rsidRPr="001E1884" w:rsidRDefault="00B90137" w:rsidP="005737E6">
      <w:pPr>
        <w:spacing w:after="120"/>
        <w:ind w:firstLine="284"/>
        <w:jc w:val="both"/>
        <w:rPr>
          <w:rFonts w:ascii="Times New Roman" w:hAnsi="Times New Roman" w:cs="Times New Roman"/>
          <w:b/>
          <w:sz w:val="30"/>
          <w:szCs w:val="30"/>
        </w:rPr>
      </w:pPr>
      <w:r>
        <w:rPr>
          <w:rFonts w:ascii="Times New Roman" w:hAnsi="Times New Roman" w:cs="Times New Roman"/>
          <w:b/>
          <w:sz w:val="30"/>
          <w:szCs w:val="30"/>
        </w:rPr>
        <w:t xml:space="preserve">3°) </w:t>
      </w:r>
      <w:r w:rsidR="00844682" w:rsidRPr="001E1884">
        <w:rPr>
          <w:rFonts w:ascii="Times New Roman" w:hAnsi="Times New Roman" w:cs="Times New Roman"/>
          <w:b/>
          <w:sz w:val="30"/>
          <w:szCs w:val="30"/>
        </w:rPr>
        <w:t>Une seule chair.</w:t>
      </w:r>
    </w:p>
    <w:p w:rsidR="00B90137" w:rsidRDefault="00844682"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Nous voici conduit au texte le plus connu, et le plus suspect, en notre matière : </w:t>
      </w:r>
      <w:proofErr w:type="spellStart"/>
      <w:r>
        <w:rPr>
          <w:rFonts w:ascii="Times New Roman" w:hAnsi="Times New Roman" w:cs="Times New Roman"/>
          <w:sz w:val="24"/>
          <w:szCs w:val="24"/>
        </w:rPr>
        <w:t>Ep</w:t>
      </w:r>
      <w:proofErr w:type="spellEnd"/>
      <w:r>
        <w:rPr>
          <w:rFonts w:ascii="Times New Roman" w:hAnsi="Times New Roman" w:cs="Times New Roman"/>
          <w:sz w:val="24"/>
          <w:szCs w:val="24"/>
        </w:rPr>
        <w:t xml:space="preserve"> 5, 2</w:t>
      </w:r>
      <w:r w:rsidR="005A4243">
        <w:rPr>
          <w:rFonts w:ascii="Times New Roman" w:hAnsi="Times New Roman" w:cs="Times New Roman"/>
          <w:sz w:val="24"/>
          <w:szCs w:val="24"/>
        </w:rPr>
        <w:t>2</w:t>
      </w:r>
      <w:r>
        <w:rPr>
          <w:rFonts w:ascii="Times New Roman" w:hAnsi="Times New Roman" w:cs="Times New Roman"/>
          <w:sz w:val="24"/>
          <w:szCs w:val="24"/>
        </w:rPr>
        <w:t>-33</w:t>
      </w:r>
      <w:r w:rsidR="00B90137">
        <w:rPr>
          <w:rStyle w:val="Appelnotedebasdep"/>
          <w:rFonts w:ascii="Times New Roman" w:hAnsi="Times New Roman" w:cs="Times New Roman"/>
          <w:sz w:val="24"/>
          <w:szCs w:val="24"/>
        </w:rPr>
        <w:footnoteReference w:id="4"/>
      </w:r>
      <w:r>
        <w:rPr>
          <w:rFonts w:ascii="Times New Roman" w:hAnsi="Times New Roman" w:cs="Times New Roman"/>
          <w:sz w:val="24"/>
          <w:szCs w:val="24"/>
        </w:rPr>
        <w:t xml:space="preserve">. </w:t>
      </w:r>
    </w:p>
    <w:p w:rsidR="00B90137" w:rsidRPr="00B90137" w:rsidRDefault="00B90137" w:rsidP="005A4243">
      <w:pPr>
        <w:spacing w:after="120" w:line="240" w:lineRule="auto"/>
        <w:ind w:left="426" w:right="98" w:firstLine="284"/>
        <w:jc w:val="both"/>
        <w:rPr>
          <w:rFonts w:ascii="Times New Roman" w:hAnsi="Times New Roman" w:cs="Times New Roman"/>
          <w:bCs/>
          <w:i/>
          <w:iCs/>
        </w:rPr>
      </w:pPr>
      <w:r w:rsidRPr="00B90137">
        <w:rPr>
          <w:rFonts w:ascii="Times New Roman" w:hAnsi="Times New Roman" w:cs="Times New Roman"/>
          <w:color w:val="010101"/>
        </w:rPr>
        <w:t xml:space="preserve">« </w:t>
      </w:r>
      <w:r w:rsidR="005A4243" w:rsidRPr="005A4243">
        <w:rPr>
          <w:rFonts w:ascii="Times New Roman" w:hAnsi="Times New Roman" w:cs="Times New Roman"/>
          <w:i/>
          <w:color w:val="010101"/>
          <w:vertAlign w:val="superscript"/>
        </w:rPr>
        <w:t>20</w:t>
      </w:r>
      <w:r w:rsidR="005A4243" w:rsidRPr="005A4243">
        <w:rPr>
          <w:rFonts w:ascii="Times New Roman" w:hAnsi="Times New Roman" w:cs="Times New Roman"/>
          <w:i/>
          <w:color w:val="010101"/>
        </w:rPr>
        <w:t xml:space="preserve">Eucharistiez toujours pour </w:t>
      </w:r>
      <w:proofErr w:type="spellStart"/>
      <w:r w:rsidR="005A4243" w:rsidRPr="005A4243">
        <w:rPr>
          <w:rFonts w:ascii="Times New Roman" w:hAnsi="Times New Roman" w:cs="Times New Roman"/>
          <w:i/>
          <w:color w:val="010101"/>
        </w:rPr>
        <w:t>tout</w:t>
      </w:r>
      <w:proofErr w:type="spellEnd"/>
      <w:r w:rsidR="005A4243" w:rsidRPr="005A4243">
        <w:rPr>
          <w:rFonts w:ascii="Times New Roman" w:hAnsi="Times New Roman" w:cs="Times New Roman"/>
          <w:i/>
          <w:color w:val="010101"/>
        </w:rPr>
        <w:t xml:space="preserve"> au nom de notre Seigneur Christ, au Dieu qui est Père</w:t>
      </w:r>
      <w:r w:rsidR="005A4243">
        <w:rPr>
          <w:rFonts w:ascii="Times New Roman" w:hAnsi="Times New Roman" w:cs="Times New Roman"/>
          <w:color w:val="010101"/>
        </w:rPr>
        <w:t xml:space="preserve"> </w:t>
      </w:r>
      <w:r w:rsidRPr="00B90137">
        <w:rPr>
          <w:rFonts w:ascii="Times New Roman" w:hAnsi="Times New Roman" w:cs="Times New Roman"/>
          <w:bCs/>
          <w:i/>
          <w:iCs/>
          <w:vertAlign w:val="superscript"/>
        </w:rPr>
        <w:t>21</w:t>
      </w:r>
      <w:r w:rsidRPr="00B90137">
        <w:rPr>
          <w:rFonts w:ascii="Times New Roman" w:hAnsi="Times New Roman" w:cs="Times New Roman"/>
          <w:bCs/>
          <w:i/>
          <w:iCs/>
        </w:rPr>
        <w:t>Soyez subordonnés les uns aux a</w:t>
      </w:r>
      <w:r w:rsidR="005A4243">
        <w:rPr>
          <w:rFonts w:ascii="Times New Roman" w:hAnsi="Times New Roman" w:cs="Times New Roman"/>
          <w:bCs/>
          <w:i/>
          <w:iCs/>
        </w:rPr>
        <w:t>utres dans la crainte du Christ,</w:t>
      </w:r>
      <w:r w:rsidRPr="00B90137">
        <w:rPr>
          <w:rFonts w:ascii="Times New Roman" w:hAnsi="Times New Roman" w:cs="Times New Roman"/>
          <w:bCs/>
          <w:i/>
          <w:iCs/>
        </w:rPr>
        <w:t xml:space="preserve"> </w:t>
      </w:r>
      <w:r w:rsidRPr="00B90137">
        <w:rPr>
          <w:rFonts w:ascii="Times New Roman" w:hAnsi="Times New Roman" w:cs="Times New Roman"/>
          <w:bCs/>
          <w:i/>
          <w:iCs/>
          <w:vertAlign w:val="superscript"/>
        </w:rPr>
        <w:t>22</w:t>
      </w:r>
      <w:r w:rsidR="005A4243">
        <w:rPr>
          <w:rFonts w:ascii="Times New Roman" w:hAnsi="Times New Roman" w:cs="Times New Roman"/>
          <w:bCs/>
          <w:i/>
          <w:iCs/>
        </w:rPr>
        <w:t>l</w:t>
      </w:r>
      <w:r w:rsidRPr="00B90137">
        <w:rPr>
          <w:rFonts w:ascii="Times New Roman" w:hAnsi="Times New Roman" w:cs="Times New Roman"/>
          <w:bCs/>
          <w:i/>
          <w:iCs/>
        </w:rPr>
        <w:t xml:space="preserve">es femmes à leurs propres maris comme au Seigneur </w:t>
      </w:r>
      <w:r w:rsidRPr="00B90137">
        <w:rPr>
          <w:rFonts w:ascii="Times New Roman" w:hAnsi="Times New Roman" w:cs="Times New Roman"/>
          <w:bCs/>
          <w:i/>
          <w:iCs/>
          <w:vertAlign w:val="superscript"/>
        </w:rPr>
        <w:t>23</w:t>
      </w:r>
      <w:r w:rsidRPr="00B90137">
        <w:rPr>
          <w:rFonts w:ascii="Times New Roman" w:hAnsi="Times New Roman" w:cs="Times New Roman"/>
          <w:bCs/>
          <w:i/>
          <w:iCs/>
        </w:rPr>
        <w:t>puisque l'homme est la tête de la femme comme le Christ est la tête de l'</w:t>
      </w:r>
      <w:proofErr w:type="spellStart"/>
      <w:r w:rsidRPr="00B90137">
        <w:rPr>
          <w:rFonts w:ascii="Times New Roman" w:hAnsi="Times New Roman" w:cs="Times New Roman"/>
          <w:bCs/>
          <w:i/>
          <w:iCs/>
        </w:rPr>
        <w:t>Ekklêsia</w:t>
      </w:r>
      <w:proofErr w:type="spellEnd"/>
      <w:r w:rsidRPr="00B90137">
        <w:rPr>
          <w:rFonts w:ascii="Times New Roman" w:hAnsi="Times New Roman" w:cs="Times New Roman"/>
          <w:bCs/>
          <w:i/>
          <w:iCs/>
        </w:rPr>
        <w:t xml:space="preserve">, étant lui-même sauveur du corps ; </w:t>
      </w:r>
      <w:r w:rsidRPr="00B90137">
        <w:rPr>
          <w:rFonts w:ascii="Times New Roman" w:hAnsi="Times New Roman" w:cs="Times New Roman"/>
          <w:bCs/>
          <w:i/>
          <w:iCs/>
          <w:vertAlign w:val="superscript"/>
        </w:rPr>
        <w:t>24</w:t>
      </w:r>
      <w:r w:rsidRPr="00B90137">
        <w:rPr>
          <w:rFonts w:ascii="Times New Roman" w:hAnsi="Times New Roman" w:cs="Times New Roman"/>
          <w:bCs/>
          <w:i/>
          <w:iCs/>
        </w:rPr>
        <w:t>mais comme l'</w:t>
      </w:r>
      <w:proofErr w:type="spellStart"/>
      <w:r w:rsidRPr="00B90137">
        <w:rPr>
          <w:rFonts w:ascii="Times New Roman" w:hAnsi="Times New Roman" w:cs="Times New Roman"/>
          <w:bCs/>
          <w:i/>
          <w:iCs/>
        </w:rPr>
        <w:t>Ekklêsia</w:t>
      </w:r>
      <w:proofErr w:type="spellEnd"/>
      <w:r w:rsidRPr="00B90137">
        <w:rPr>
          <w:rFonts w:ascii="Times New Roman" w:hAnsi="Times New Roman" w:cs="Times New Roman"/>
          <w:bCs/>
          <w:i/>
          <w:iCs/>
        </w:rPr>
        <w:t xml:space="preserve"> est subordonnée au Christ, que de même les femmes le soient à leurs maris en tout. </w:t>
      </w:r>
    </w:p>
    <w:p w:rsidR="00B90137" w:rsidRPr="00B90137" w:rsidRDefault="00B90137" w:rsidP="005A4243">
      <w:pPr>
        <w:spacing w:after="120" w:line="240" w:lineRule="auto"/>
        <w:ind w:left="426" w:right="98" w:firstLine="284"/>
        <w:jc w:val="both"/>
        <w:rPr>
          <w:rFonts w:ascii="Times New Roman" w:hAnsi="Times New Roman" w:cs="Times New Roman"/>
          <w:bCs/>
          <w:i/>
          <w:iCs/>
        </w:rPr>
      </w:pPr>
      <w:r w:rsidRPr="00B90137">
        <w:rPr>
          <w:rFonts w:ascii="Times New Roman" w:hAnsi="Times New Roman" w:cs="Times New Roman"/>
          <w:bCs/>
          <w:i/>
          <w:iCs/>
          <w:vertAlign w:val="superscript"/>
        </w:rPr>
        <w:t>25</w:t>
      </w:r>
      <w:r w:rsidRPr="00B90137">
        <w:rPr>
          <w:rFonts w:ascii="Times New Roman" w:hAnsi="Times New Roman" w:cs="Times New Roman"/>
          <w:bCs/>
          <w:i/>
          <w:iCs/>
        </w:rPr>
        <w:t>Vous les hommes, aimez vos femmes selon que le Christ a aimé l'</w:t>
      </w:r>
      <w:proofErr w:type="spellStart"/>
      <w:r w:rsidRPr="00B90137">
        <w:rPr>
          <w:rFonts w:ascii="Times New Roman" w:hAnsi="Times New Roman" w:cs="Times New Roman"/>
          <w:bCs/>
          <w:i/>
          <w:iCs/>
        </w:rPr>
        <w:t>Ekklêsia</w:t>
      </w:r>
      <w:proofErr w:type="spellEnd"/>
      <w:r w:rsidRPr="00B90137">
        <w:rPr>
          <w:rFonts w:ascii="Times New Roman" w:hAnsi="Times New Roman" w:cs="Times New Roman"/>
          <w:bCs/>
          <w:i/>
          <w:iCs/>
        </w:rPr>
        <w:t xml:space="preserve"> et s'est livré (donné) lui-même pour elle, </w:t>
      </w:r>
      <w:r w:rsidRPr="00B90137">
        <w:rPr>
          <w:rFonts w:ascii="Times New Roman" w:hAnsi="Times New Roman" w:cs="Times New Roman"/>
          <w:bCs/>
          <w:i/>
          <w:iCs/>
          <w:vertAlign w:val="superscript"/>
        </w:rPr>
        <w:t>26</w:t>
      </w:r>
      <w:r w:rsidRPr="00B90137">
        <w:rPr>
          <w:rFonts w:ascii="Times New Roman" w:hAnsi="Times New Roman" w:cs="Times New Roman"/>
          <w:bCs/>
          <w:i/>
          <w:iCs/>
        </w:rPr>
        <w:t xml:space="preserve">en sorte qu'il la consacre, l'ayant purifiée dans un bain d'eau accompagné de parole, </w:t>
      </w:r>
      <w:r w:rsidRPr="00B90137">
        <w:rPr>
          <w:rFonts w:ascii="Times New Roman" w:hAnsi="Times New Roman" w:cs="Times New Roman"/>
          <w:bCs/>
          <w:i/>
          <w:iCs/>
          <w:vertAlign w:val="superscript"/>
        </w:rPr>
        <w:t>27</w:t>
      </w:r>
      <w:r w:rsidRPr="00B90137">
        <w:rPr>
          <w:rFonts w:ascii="Times New Roman" w:hAnsi="Times New Roman" w:cs="Times New Roman"/>
          <w:bCs/>
          <w:i/>
          <w:iCs/>
        </w:rPr>
        <w:t>en sorte qu'il fasse se tenir devant lui l'</w:t>
      </w:r>
      <w:proofErr w:type="spellStart"/>
      <w:r w:rsidRPr="00B90137">
        <w:rPr>
          <w:rFonts w:ascii="Times New Roman" w:hAnsi="Times New Roman" w:cs="Times New Roman"/>
          <w:bCs/>
          <w:i/>
          <w:iCs/>
        </w:rPr>
        <w:t>Ekklêsia</w:t>
      </w:r>
      <w:proofErr w:type="spellEnd"/>
      <w:r w:rsidRPr="00B90137">
        <w:rPr>
          <w:rFonts w:ascii="Times New Roman" w:hAnsi="Times New Roman" w:cs="Times New Roman"/>
          <w:bCs/>
          <w:i/>
          <w:iCs/>
        </w:rPr>
        <w:t xml:space="preserve"> glorieuse n'ayant ni tache ni ride ni quelque chose de ce genre, mais qu'elle soit consacrée et sans tache. </w:t>
      </w:r>
      <w:r w:rsidRPr="00B90137">
        <w:rPr>
          <w:rFonts w:ascii="Times New Roman" w:hAnsi="Times New Roman" w:cs="Times New Roman"/>
          <w:bCs/>
          <w:i/>
          <w:iCs/>
          <w:vertAlign w:val="superscript"/>
        </w:rPr>
        <w:t>28</w:t>
      </w:r>
      <w:r w:rsidRPr="00B90137">
        <w:rPr>
          <w:rFonts w:ascii="Times New Roman" w:hAnsi="Times New Roman" w:cs="Times New Roman"/>
          <w:bCs/>
          <w:i/>
          <w:iCs/>
        </w:rPr>
        <w:t xml:space="preserve">Ainsi les hommes doivent aimer leurs femmes comme leurs propres corps. Celui qui aime sa femme s'aime soi-même ; </w:t>
      </w:r>
      <w:r w:rsidRPr="00B90137">
        <w:rPr>
          <w:rFonts w:ascii="Times New Roman" w:hAnsi="Times New Roman" w:cs="Times New Roman"/>
          <w:bCs/>
          <w:i/>
          <w:iCs/>
          <w:vertAlign w:val="superscript"/>
        </w:rPr>
        <w:t>29</w:t>
      </w:r>
      <w:r w:rsidRPr="00B90137">
        <w:rPr>
          <w:rFonts w:ascii="Times New Roman" w:hAnsi="Times New Roman" w:cs="Times New Roman"/>
          <w:bCs/>
          <w:i/>
          <w:iCs/>
        </w:rPr>
        <w:t>en effet personne jamais n'a haï sa propre chair, mais on la nourrit et la soigne, selon que le Christ l'a fait de l'</w:t>
      </w:r>
      <w:proofErr w:type="spellStart"/>
      <w:r w:rsidRPr="00B90137">
        <w:rPr>
          <w:rFonts w:ascii="Times New Roman" w:hAnsi="Times New Roman" w:cs="Times New Roman"/>
          <w:bCs/>
          <w:i/>
          <w:iCs/>
        </w:rPr>
        <w:t>Ekklêsia</w:t>
      </w:r>
      <w:proofErr w:type="spellEnd"/>
      <w:r w:rsidRPr="00B90137">
        <w:rPr>
          <w:rFonts w:ascii="Times New Roman" w:hAnsi="Times New Roman" w:cs="Times New Roman"/>
          <w:bCs/>
          <w:i/>
          <w:iCs/>
        </w:rPr>
        <w:t xml:space="preserve"> </w:t>
      </w:r>
      <w:r w:rsidRPr="00B90137">
        <w:rPr>
          <w:rFonts w:ascii="Times New Roman" w:hAnsi="Times New Roman" w:cs="Times New Roman"/>
          <w:bCs/>
          <w:i/>
          <w:iCs/>
          <w:vertAlign w:val="superscript"/>
        </w:rPr>
        <w:t>30</w:t>
      </w:r>
      <w:r w:rsidRPr="00B90137">
        <w:rPr>
          <w:rFonts w:ascii="Times New Roman" w:hAnsi="Times New Roman" w:cs="Times New Roman"/>
          <w:bCs/>
          <w:i/>
          <w:iCs/>
        </w:rPr>
        <w:t xml:space="preserve"> puisque nous sommes membres de son corps. </w:t>
      </w:r>
    </w:p>
    <w:p w:rsidR="00B90137" w:rsidRPr="00B90137" w:rsidRDefault="00B90137" w:rsidP="005A4243">
      <w:pPr>
        <w:spacing w:after="240" w:line="240" w:lineRule="auto"/>
        <w:ind w:left="426" w:firstLine="284"/>
        <w:jc w:val="both"/>
        <w:rPr>
          <w:rFonts w:ascii="Times New Roman" w:hAnsi="Times New Roman" w:cs="Times New Roman"/>
          <w:sz w:val="24"/>
          <w:szCs w:val="24"/>
        </w:rPr>
      </w:pPr>
      <w:r w:rsidRPr="00B90137">
        <w:rPr>
          <w:rFonts w:ascii="Times New Roman" w:hAnsi="Times New Roman" w:cs="Times New Roman"/>
          <w:bCs/>
          <w:i/>
          <w:iCs/>
          <w:vertAlign w:val="superscript"/>
        </w:rPr>
        <w:t>31</w:t>
      </w:r>
      <w:r w:rsidRPr="00B90137">
        <w:rPr>
          <w:rFonts w:ascii="Times New Roman" w:hAnsi="Times New Roman" w:cs="Times New Roman"/>
          <w:bCs/>
          <w:i/>
          <w:iCs/>
        </w:rPr>
        <w:t xml:space="preserve">Pour cela l'homme quittera son père et sa mère et s'accolera à sa femme et ils seront deux pour être une seule chair. </w:t>
      </w:r>
      <w:r w:rsidRPr="00B90137">
        <w:rPr>
          <w:rFonts w:ascii="Times New Roman" w:hAnsi="Times New Roman" w:cs="Times New Roman"/>
          <w:bCs/>
          <w:i/>
          <w:iCs/>
          <w:vertAlign w:val="superscript"/>
        </w:rPr>
        <w:t>32</w:t>
      </w:r>
      <w:r w:rsidRPr="00B90137">
        <w:rPr>
          <w:rFonts w:ascii="Times New Roman" w:hAnsi="Times New Roman" w:cs="Times New Roman"/>
          <w:bCs/>
          <w:i/>
          <w:iCs/>
        </w:rPr>
        <w:t xml:space="preserve">Ce </w:t>
      </w:r>
      <w:proofErr w:type="spellStart"/>
      <w:r w:rsidRPr="00B90137">
        <w:rPr>
          <w:rFonts w:ascii="Times New Roman" w:hAnsi="Times New Roman" w:cs="Times New Roman"/>
          <w:bCs/>
          <w:i/>
          <w:iCs/>
        </w:rPr>
        <w:t>mustêrion</w:t>
      </w:r>
      <w:proofErr w:type="spellEnd"/>
      <w:r w:rsidRPr="00B90137">
        <w:rPr>
          <w:rFonts w:ascii="Times New Roman" w:hAnsi="Times New Roman" w:cs="Times New Roman"/>
          <w:bCs/>
          <w:i/>
          <w:iCs/>
        </w:rPr>
        <w:t xml:space="preserve"> est grand et moi je le dis du Christ et de l'</w:t>
      </w:r>
      <w:proofErr w:type="spellStart"/>
      <w:r w:rsidRPr="00B90137">
        <w:rPr>
          <w:rFonts w:ascii="Times New Roman" w:hAnsi="Times New Roman" w:cs="Times New Roman"/>
          <w:bCs/>
          <w:i/>
          <w:iCs/>
        </w:rPr>
        <w:t>Ekklêsia</w:t>
      </w:r>
      <w:proofErr w:type="spellEnd"/>
      <w:r w:rsidRPr="00B90137">
        <w:rPr>
          <w:rFonts w:ascii="Times New Roman" w:hAnsi="Times New Roman" w:cs="Times New Roman"/>
          <w:bCs/>
          <w:i/>
          <w:iCs/>
        </w:rPr>
        <w:t xml:space="preserve">. </w:t>
      </w:r>
      <w:r w:rsidRPr="00B90137">
        <w:rPr>
          <w:rFonts w:ascii="Times New Roman" w:hAnsi="Times New Roman" w:cs="Times New Roman"/>
          <w:bCs/>
          <w:i/>
          <w:iCs/>
          <w:vertAlign w:val="superscript"/>
        </w:rPr>
        <w:t>33</w:t>
      </w:r>
      <w:r w:rsidRPr="00B90137">
        <w:rPr>
          <w:rFonts w:ascii="Times New Roman" w:hAnsi="Times New Roman" w:cs="Times New Roman"/>
          <w:bCs/>
          <w:i/>
          <w:iCs/>
        </w:rPr>
        <w:t>Outre que, vous aussi, vous êtes selon l'unité, chacun de même aime sa propre femme comme soi-même, et que la femme craigne son mari.</w:t>
      </w:r>
      <w:r w:rsidRPr="00B90137">
        <w:rPr>
          <w:rFonts w:ascii="Times New Roman" w:hAnsi="Times New Roman" w:cs="Times New Roman"/>
          <w:color w:val="010101"/>
        </w:rPr>
        <w:t xml:space="preserve"> »</w:t>
      </w:r>
    </w:p>
    <w:p w:rsidR="005A4243" w:rsidRDefault="00844682"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Le contexte général </w:t>
      </w:r>
      <w:r w:rsidR="005A4243">
        <w:rPr>
          <w:rFonts w:ascii="Times New Roman" w:hAnsi="Times New Roman" w:cs="Times New Roman"/>
          <w:sz w:val="24"/>
          <w:szCs w:val="24"/>
        </w:rPr>
        <w:t xml:space="preserve">(v. 15-21) </w:t>
      </w:r>
      <w:r>
        <w:rPr>
          <w:rFonts w:ascii="Times New Roman" w:hAnsi="Times New Roman" w:cs="Times New Roman"/>
          <w:sz w:val="24"/>
          <w:szCs w:val="24"/>
        </w:rPr>
        <w:t>oppose les deux « espaces » antagonistes dans d</w:t>
      </w:r>
      <w:r w:rsidR="005A4243">
        <w:rPr>
          <w:rFonts w:ascii="Times New Roman" w:hAnsi="Times New Roman" w:cs="Times New Roman"/>
          <w:sz w:val="24"/>
          <w:szCs w:val="24"/>
        </w:rPr>
        <w:t xml:space="preserve">es termes déjà entendus en </w:t>
      </w:r>
      <w:proofErr w:type="spellStart"/>
      <w:r w:rsidR="005A4243">
        <w:rPr>
          <w:rFonts w:ascii="Times New Roman" w:hAnsi="Times New Roman" w:cs="Times New Roman"/>
          <w:sz w:val="24"/>
          <w:szCs w:val="24"/>
        </w:rPr>
        <w:t>Rm</w:t>
      </w:r>
      <w:proofErr w:type="spellEnd"/>
      <w:r w:rsidR="005A4243">
        <w:rPr>
          <w:rFonts w:ascii="Times New Roman" w:hAnsi="Times New Roman" w:cs="Times New Roman"/>
          <w:sz w:val="24"/>
          <w:szCs w:val="24"/>
        </w:rPr>
        <w:t xml:space="preserve"> 1 :</w:t>
      </w:r>
      <w:r>
        <w:rPr>
          <w:rFonts w:ascii="Times New Roman" w:hAnsi="Times New Roman" w:cs="Times New Roman"/>
          <w:sz w:val="24"/>
          <w:szCs w:val="24"/>
        </w:rPr>
        <w:t xml:space="preserve"> </w:t>
      </w:r>
      <w:r w:rsidR="005A4243">
        <w:rPr>
          <w:rFonts w:ascii="Times New Roman" w:hAnsi="Times New Roman" w:cs="Times New Roman"/>
          <w:sz w:val="24"/>
          <w:szCs w:val="24"/>
        </w:rPr>
        <w:t>p</w:t>
      </w:r>
      <w:r>
        <w:rPr>
          <w:rFonts w:ascii="Times New Roman" w:hAnsi="Times New Roman" w:cs="Times New Roman"/>
          <w:sz w:val="24"/>
          <w:szCs w:val="24"/>
        </w:rPr>
        <w:t xml:space="preserve">our le premier, le vide de parole, la </w:t>
      </w:r>
      <w:proofErr w:type="spellStart"/>
      <w:r>
        <w:rPr>
          <w:rFonts w:ascii="Times New Roman" w:hAnsi="Times New Roman" w:cs="Times New Roman"/>
          <w:sz w:val="24"/>
          <w:szCs w:val="24"/>
        </w:rPr>
        <w:t>ténèbre</w:t>
      </w:r>
      <w:proofErr w:type="spellEnd"/>
      <w:r>
        <w:rPr>
          <w:rFonts w:ascii="Times New Roman" w:hAnsi="Times New Roman" w:cs="Times New Roman"/>
          <w:sz w:val="24"/>
          <w:szCs w:val="24"/>
        </w:rPr>
        <w:t>, l'être insensé</w:t>
      </w:r>
      <w:r w:rsidR="005A4243">
        <w:rPr>
          <w:rFonts w:ascii="Times New Roman" w:hAnsi="Times New Roman" w:cs="Times New Roman"/>
          <w:sz w:val="24"/>
          <w:szCs w:val="24"/>
        </w:rPr>
        <w:t xml:space="preserve"> ;</w:t>
      </w:r>
      <w:r>
        <w:rPr>
          <w:rFonts w:ascii="Times New Roman" w:hAnsi="Times New Roman" w:cs="Times New Roman"/>
          <w:sz w:val="24"/>
          <w:szCs w:val="24"/>
        </w:rPr>
        <w:t xml:space="preserve"> </w:t>
      </w:r>
      <w:r w:rsidR="005A4243">
        <w:rPr>
          <w:rFonts w:ascii="Times New Roman" w:hAnsi="Times New Roman" w:cs="Times New Roman"/>
          <w:sz w:val="24"/>
          <w:szCs w:val="24"/>
        </w:rPr>
        <w:t>p</w:t>
      </w:r>
      <w:r>
        <w:rPr>
          <w:rFonts w:ascii="Times New Roman" w:hAnsi="Times New Roman" w:cs="Times New Roman"/>
          <w:sz w:val="24"/>
          <w:szCs w:val="24"/>
        </w:rPr>
        <w:t xml:space="preserve">our le second, l'accueil du don (« </w:t>
      </w:r>
      <w:proofErr w:type="spellStart"/>
      <w:r>
        <w:rPr>
          <w:rFonts w:ascii="Times New Roman" w:hAnsi="Times New Roman" w:cs="Times New Roman"/>
          <w:sz w:val="24"/>
          <w:szCs w:val="24"/>
        </w:rPr>
        <w:t>eucharistia</w:t>
      </w:r>
      <w:proofErr w:type="spellEnd"/>
      <w:r>
        <w:rPr>
          <w:rFonts w:ascii="Times New Roman" w:hAnsi="Times New Roman" w:cs="Times New Roman"/>
          <w:sz w:val="24"/>
          <w:szCs w:val="24"/>
        </w:rPr>
        <w:t xml:space="preserve"> » v. 20), et la subordination (v.21). </w:t>
      </w:r>
    </w:p>
    <w:p w:rsidR="00844682" w:rsidRDefault="00844682"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Le contexte immédiat, qui est la subordination de la femme à l'homme, reprend en positif ce que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1 développait négativement dans le symbole de l'inversion.</w:t>
      </w:r>
    </w:p>
    <w:p w:rsidR="00844682" w:rsidRDefault="00844682"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Tout le texte est suspendu à la citation de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 24 qui se donnent à la fin. Il est selon les </w:t>
      </w:r>
      <w:r w:rsidR="001E1884">
        <w:rPr>
          <w:rFonts w:ascii="Times New Roman" w:hAnsi="Times New Roman" w:cs="Times New Roman"/>
          <w:sz w:val="24"/>
          <w:szCs w:val="24"/>
        </w:rPr>
        <w:t>É</w:t>
      </w:r>
      <w:r>
        <w:rPr>
          <w:rFonts w:ascii="Times New Roman" w:hAnsi="Times New Roman" w:cs="Times New Roman"/>
          <w:sz w:val="24"/>
          <w:szCs w:val="24"/>
        </w:rPr>
        <w:t>critures, ici selon le secret (</w:t>
      </w:r>
      <w:proofErr w:type="spellStart"/>
      <w:r w:rsidR="007A664E">
        <w:rPr>
          <w:rFonts w:ascii="Times New Roman" w:hAnsi="Times New Roman" w:cs="Times New Roman"/>
          <w:i/>
          <w:sz w:val="24"/>
          <w:szCs w:val="24"/>
        </w:rPr>
        <w:t>mustê</w:t>
      </w:r>
      <w:r w:rsidRPr="005A4243">
        <w:rPr>
          <w:rFonts w:ascii="Times New Roman" w:hAnsi="Times New Roman" w:cs="Times New Roman"/>
          <w:i/>
          <w:sz w:val="24"/>
          <w:szCs w:val="24"/>
        </w:rPr>
        <w:t>rion</w:t>
      </w:r>
      <w:proofErr w:type="spellEnd"/>
      <w:r>
        <w:rPr>
          <w:rFonts w:ascii="Times New Roman" w:hAnsi="Times New Roman" w:cs="Times New Roman"/>
          <w:sz w:val="24"/>
          <w:szCs w:val="24"/>
        </w:rPr>
        <w:t>) qui développe et accompli</w:t>
      </w:r>
      <w:r w:rsidR="00FC2D90">
        <w:rPr>
          <w:rFonts w:ascii="Times New Roman" w:hAnsi="Times New Roman" w:cs="Times New Roman"/>
          <w:sz w:val="24"/>
          <w:szCs w:val="24"/>
        </w:rPr>
        <w:t>t</w:t>
      </w:r>
      <w:r>
        <w:rPr>
          <w:rFonts w:ascii="Times New Roman" w:hAnsi="Times New Roman" w:cs="Times New Roman"/>
          <w:sz w:val="24"/>
          <w:szCs w:val="24"/>
        </w:rPr>
        <w:t xml:space="preserve"> sa dimension cachée (« il est grand »), quand il se dit du Christ et de l'humanité convoquée (</w:t>
      </w:r>
      <w:proofErr w:type="spellStart"/>
      <w:r>
        <w:rPr>
          <w:rFonts w:ascii="Times New Roman" w:hAnsi="Times New Roman" w:cs="Times New Roman"/>
          <w:sz w:val="24"/>
          <w:szCs w:val="24"/>
        </w:rPr>
        <w:t>Ekklêsia</w:t>
      </w:r>
      <w:proofErr w:type="spellEnd"/>
      <w:r>
        <w:rPr>
          <w:rFonts w:ascii="Times New Roman" w:hAnsi="Times New Roman" w:cs="Times New Roman"/>
          <w:sz w:val="24"/>
          <w:szCs w:val="24"/>
        </w:rPr>
        <w:t xml:space="preserve"> v. 32).</w:t>
      </w:r>
    </w:p>
    <w:p w:rsidR="00844682" w:rsidRDefault="00844682"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La citation de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culmine dans l'expression « une seule chair », traduction des </w:t>
      </w:r>
      <w:proofErr w:type="spellStart"/>
      <w:r>
        <w:rPr>
          <w:rFonts w:ascii="Times New Roman" w:hAnsi="Times New Roman" w:cs="Times New Roman"/>
          <w:sz w:val="24"/>
          <w:szCs w:val="24"/>
        </w:rPr>
        <w:t>Septantes</w:t>
      </w:r>
      <w:proofErr w:type="spellEnd"/>
      <w:r>
        <w:rPr>
          <w:rFonts w:ascii="Times New Roman" w:hAnsi="Times New Roman" w:cs="Times New Roman"/>
          <w:sz w:val="24"/>
          <w:szCs w:val="24"/>
        </w:rPr>
        <w:t xml:space="preserve">, que Paul glose comme « un seul corps », à cause de l'acception négative que le mot de chair </w:t>
      </w:r>
      <w:r>
        <w:rPr>
          <w:rFonts w:ascii="Times New Roman" w:hAnsi="Times New Roman" w:cs="Times New Roman"/>
          <w:sz w:val="24"/>
          <w:szCs w:val="24"/>
        </w:rPr>
        <w:lastRenderedPageBreak/>
        <w:t xml:space="preserve">comporte dans son vocabulaire propre. Or « corps » est ici expliqué : « </w:t>
      </w:r>
      <w:r w:rsidRPr="00FC2D90">
        <w:rPr>
          <w:rFonts w:ascii="Times New Roman" w:hAnsi="Times New Roman" w:cs="Times New Roman"/>
          <w:i/>
          <w:sz w:val="24"/>
          <w:szCs w:val="24"/>
        </w:rPr>
        <w:t xml:space="preserve">il faut que les hommes aiment leurs propres femmes comme leur propre corps ; qui aime sa propre femme s'aime soi-même </w:t>
      </w:r>
      <w:r>
        <w:rPr>
          <w:rFonts w:ascii="Times New Roman" w:hAnsi="Times New Roman" w:cs="Times New Roman"/>
          <w:sz w:val="24"/>
          <w:szCs w:val="24"/>
        </w:rPr>
        <w:t>» (v. 28). Voilà qui, à première écoute, scandaliserait nos discours étourdis et néanmoins pléthoriques sur l'autre.</w:t>
      </w:r>
    </w:p>
    <w:p w:rsidR="00844682" w:rsidRDefault="00844682"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La symbolique qui, dans son ampleur, enveloppait Dieu dans son rapport à l'humanité, traverse aussi ce qui est réputé le plus infime, l'indivisible individu, y révèle un soi-même à l'intérieur duquel la différence jouait déjà. Le même ne dit pas l'opacité du pareil, dénoncé en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1, mais la dualité réconciliée qui s'esquisse en</w:t>
      </w:r>
      <w:r w:rsidR="00105734">
        <w:rPr>
          <w:rFonts w:ascii="Times New Roman" w:hAnsi="Times New Roman" w:cs="Times New Roman"/>
          <w:sz w:val="24"/>
          <w:szCs w:val="24"/>
        </w:rPr>
        <w:t xml:space="preserve"> quiconque</w:t>
      </w:r>
      <w:r>
        <w:rPr>
          <w:rFonts w:ascii="Times New Roman" w:hAnsi="Times New Roman" w:cs="Times New Roman"/>
          <w:sz w:val="24"/>
          <w:szCs w:val="24"/>
        </w:rPr>
        <w:t xml:space="preserve"> </w:t>
      </w:r>
      <w:r w:rsidR="00105734">
        <w:rPr>
          <w:rFonts w:ascii="Times New Roman" w:hAnsi="Times New Roman" w:cs="Times New Roman"/>
          <w:sz w:val="24"/>
          <w:szCs w:val="24"/>
        </w:rPr>
        <w:t>et se développe dans l'affective proximité du conjoint le plus « prochain ». Cette unité active creuse et comble la distance de Dieu et de l'humanité, de l'homme et de la femme, des pôles masculin et féminin en chacun. Dans son plus profond l'être est nuptial. Nul n'est purement mâle ou femelle.</w:t>
      </w:r>
    </w:p>
    <w:p w:rsidR="00105734" w:rsidRDefault="00105734" w:rsidP="007A664E">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Le premier nom de la nouvelle unité, de la </w:t>
      </w:r>
      <w:proofErr w:type="spellStart"/>
      <w:r>
        <w:rPr>
          <w:rFonts w:ascii="Times New Roman" w:hAnsi="Times New Roman" w:cs="Times New Roman"/>
          <w:sz w:val="24"/>
          <w:szCs w:val="24"/>
        </w:rPr>
        <w:t>sub-ordination</w:t>
      </w:r>
      <w:proofErr w:type="spellEnd"/>
      <w:r>
        <w:rPr>
          <w:rFonts w:ascii="Times New Roman" w:hAnsi="Times New Roman" w:cs="Times New Roman"/>
          <w:sz w:val="24"/>
          <w:szCs w:val="24"/>
        </w:rPr>
        <w:t xml:space="preserve"> accomplie, est aimer (</w:t>
      </w:r>
      <w:proofErr w:type="spellStart"/>
      <w:r>
        <w:rPr>
          <w:rFonts w:ascii="Times New Roman" w:hAnsi="Times New Roman" w:cs="Times New Roman"/>
          <w:sz w:val="24"/>
          <w:szCs w:val="24"/>
        </w:rPr>
        <w:t>agapê</w:t>
      </w:r>
      <w:proofErr w:type="spellEnd"/>
      <w:r>
        <w:rPr>
          <w:rFonts w:ascii="Times New Roman" w:hAnsi="Times New Roman" w:cs="Times New Roman"/>
          <w:sz w:val="24"/>
          <w:szCs w:val="24"/>
        </w:rPr>
        <w:t xml:space="preserve">, v. 25). En réalité, </w:t>
      </w:r>
      <w:proofErr w:type="spellStart"/>
      <w:r>
        <w:rPr>
          <w:rFonts w:ascii="Times New Roman" w:hAnsi="Times New Roman" w:cs="Times New Roman"/>
          <w:sz w:val="24"/>
          <w:szCs w:val="24"/>
        </w:rPr>
        <w:t>Agapê</w:t>
      </w:r>
      <w:proofErr w:type="spellEnd"/>
      <w:r>
        <w:rPr>
          <w:rFonts w:ascii="Times New Roman" w:hAnsi="Times New Roman" w:cs="Times New Roman"/>
          <w:sz w:val="24"/>
          <w:szCs w:val="24"/>
        </w:rPr>
        <w:t xml:space="preserve"> nomme l'être de l'homme à la femme et aussi bien l'être de la femme à l'homme. Mais pour la même chose le vocabulaire se diversifie : amour chez l'homme, soumission chez la femme, ce qui laisse persister le malaise si nous revenons bonnement au texte. Notre amour est toujours un peu condescendant et la soumission signe de faiblesse. Mais si nous rejetons maintenant cette lecture psychologisante, il reste que la double dénomination d'une même chose doi</w:t>
      </w:r>
      <w:r w:rsidR="00FC2D90">
        <w:rPr>
          <w:rFonts w:ascii="Times New Roman" w:hAnsi="Times New Roman" w:cs="Times New Roman"/>
          <w:sz w:val="24"/>
          <w:szCs w:val="24"/>
        </w:rPr>
        <w:t>ve</w:t>
      </w:r>
      <w:r>
        <w:rPr>
          <w:rFonts w:ascii="Times New Roman" w:hAnsi="Times New Roman" w:cs="Times New Roman"/>
          <w:sz w:val="24"/>
          <w:szCs w:val="24"/>
        </w:rPr>
        <w:t xml:space="preserve"> être expliquée.</w:t>
      </w:r>
    </w:p>
    <w:p w:rsidR="007A664E" w:rsidRPr="007A664E" w:rsidRDefault="007A664E" w:rsidP="005737E6">
      <w:pPr>
        <w:spacing w:after="120"/>
        <w:ind w:firstLine="284"/>
        <w:jc w:val="both"/>
        <w:rPr>
          <w:rFonts w:cs="Times New Roman"/>
          <w:b/>
          <w:sz w:val="26"/>
          <w:szCs w:val="26"/>
        </w:rPr>
      </w:pPr>
      <w:r w:rsidRPr="007A664E">
        <w:rPr>
          <w:rFonts w:cs="Times New Roman"/>
          <w:b/>
          <w:sz w:val="26"/>
          <w:szCs w:val="26"/>
        </w:rPr>
        <w:t>Le processus de symbolisation</w:t>
      </w:r>
      <w:r>
        <w:rPr>
          <w:rFonts w:cs="Times New Roman"/>
          <w:b/>
          <w:sz w:val="26"/>
          <w:szCs w:val="26"/>
        </w:rPr>
        <w:t xml:space="preserve"> mis en œuvre dans le texte</w:t>
      </w:r>
      <w:r w:rsidRPr="007A664E">
        <w:rPr>
          <w:rFonts w:cs="Times New Roman"/>
          <w:b/>
          <w:sz w:val="26"/>
          <w:szCs w:val="26"/>
        </w:rPr>
        <w:t>.</w:t>
      </w:r>
    </w:p>
    <w:p w:rsidR="00105734" w:rsidRDefault="00105734" w:rsidP="007A664E">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Selon le processus de symbolisation le « haut » s'efface comme disjoint </w:t>
      </w:r>
      <w:r w:rsidR="00FC2D90">
        <w:rPr>
          <w:rFonts w:ascii="Times New Roman" w:hAnsi="Times New Roman" w:cs="Times New Roman"/>
          <w:sz w:val="24"/>
          <w:szCs w:val="24"/>
        </w:rPr>
        <w:t>et</w:t>
      </w:r>
      <w:r>
        <w:rPr>
          <w:rFonts w:ascii="Times New Roman" w:hAnsi="Times New Roman" w:cs="Times New Roman"/>
          <w:sz w:val="24"/>
          <w:szCs w:val="24"/>
        </w:rPr>
        <w:t xml:space="preserve"> se donne reconnaître dans l'exaltation du « bas ». (C'est le processus inverse de la signification, qui monte d'un préalablement connu à la connaissance </w:t>
      </w:r>
      <w:r w:rsidR="00FC2D90">
        <w:rPr>
          <w:rFonts w:ascii="Times New Roman" w:hAnsi="Times New Roman" w:cs="Times New Roman"/>
          <w:sz w:val="24"/>
          <w:szCs w:val="24"/>
        </w:rPr>
        <w:t>d'</w:t>
      </w:r>
      <w:r>
        <w:rPr>
          <w:rFonts w:ascii="Times New Roman" w:hAnsi="Times New Roman" w:cs="Times New Roman"/>
          <w:sz w:val="24"/>
          <w:szCs w:val="24"/>
        </w:rPr>
        <w:t xml:space="preserve">autre chose). La mort du Christ </w:t>
      </w:r>
      <w:r w:rsidR="00FC2D90">
        <w:rPr>
          <w:rFonts w:ascii="Times New Roman" w:hAnsi="Times New Roman" w:cs="Times New Roman"/>
          <w:sz w:val="24"/>
          <w:szCs w:val="24"/>
        </w:rPr>
        <w:t xml:space="preserve">est </w:t>
      </w:r>
      <w:r>
        <w:rPr>
          <w:rFonts w:ascii="Times New Roman" w:hAnsi="Times New Roman" w:cs="Times New Roman"/>
          <w:sz w:val="24"/>
          <w:szCs w:val="24"/>
        </w:rPr>
        <w:t>symbole en ce que, se donnant lui-même</w:t>
      </w:r>
      <w:r w:rsidR="006C4DC6">
        <w:rPr>
          <w:rFonts w:ascii="Times New Roman" w:hAnsi="Times New Roman" w:cs="Times New Roman"/>
          <w:sz w:val="24"/>
          <w:szCs w:val="24"/>
        </w:rPr>
        <w:t xml:space="preserve"> </w:t>
      </w:r>
      <w:r>
        <w:rPr>
          <w:rFonts w:ascii="Times New Roman" w:hAnsi="Times New Roman" w:cs="Times New Roman"/>
          <w:sz w:val="24"/>
          <w:szCs w:val="24"/>
        </w:rPr>
        <w:t xml:space="preserve">(v. 25-27) il exalte l'humanité comme son corps de gloire. Cette « </w:t>
      </w:r>
      <w:proofErr w:type="spellStart"/>
      <w:r>
        <w:rPr>
          <w:rFonts w:ascii="Times New Roman" w:hAnsi="Times New Roman" w:cs="Times New Roman"/>
          <w:sz w:val="24"/>
          <w:szCs w:val="24"/>
        </w:rPr>
        <w:t>agapê</w:t>
      </w:r>
      <w:proofErr w:type="spellEnd"/>
      <w:r>
        <w:rPr>
          <w:rFonts w:ascii="Times New Roman" w:hAnsi="Times New Roman" w:cs="Times New Roman"/>
          <w:sz w:val="24"/>
          <w:szCs w:val="24"/>
        </w:rPr>
        <w:t xml:space="preserve"> » telle qu'il n'en est pas de plus grande consiste en la mort. De même la </w:t>
      </w:r>
      <w:proofErr w:type="spellStart"/>
      <w:r>
        <w:rPr>
          <w:rFonts w:ascii="Times New Roman" w:hAnsi="Times New Roman" w:cs="Times New Roman"/>
          <w:sz w:val="24"/>
          <w:szCs w:val="24"/>
        </w:rPr>
        <w:t>sub-ordination</w:t>
      </w:r>
      <w:proofErr w:type="spellEnd"/>
      <w:r>
        <w:rPr>
          <w:rFonts w:ascii="Times New Roman" w:hAnsi="Times New Roman" w:cs="Times New Roman"/>
          <w:sz w:val="24"/>
          <w:szCs w:val="24"/>
        </w:rPr>
        <w:t xml:space="preserve"> est l'effacement du bas comme disjoint. Dans cette lecture du texte, qui est selon sa « grandeur » première quand il est dit du Christ et de l'humanité convoquée, la situation pire à vue humaine serait plutôt celle de la masculinité…</w:t>
      </w:r>
    </w:p>
    <w:p w:rsidR="007A664E" w:rsidRPr="007A664E" w:rsidRDefault="007A664E" w:rsidP="005737E6">
      <w:pPr>
        <w:spacing w:after="120"/>
        <w:ind w:firstLine="284"/>
        <w:jc w:val="both"/>
        <w:rPr>
          <w:rFonts w:cs="Times New Roman"/>
          <w:b/>
          <w:sz w:val="26"/>
          <w:szCs w:val="26"/>
        </w:rPr>
      </w:pPr>
      <w:r w:rsidRPr="007A664E">
        <w:rPr>
          <w:rFonts w:cs="Times New Roman"/>
          <w:b/>
          <w:sz w:val="26"/>
          <w:szCs w:val="26"/>
        </w:rPr>
        <w:t>La masculinité (le Christ) sauve, la féminité (l'humanité) est sauvée.</w:t>
      </w:r>
    </w:p>
    <w:p w:rsidR="007A664E" w:rsidRDefault="00105734"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En outre </w:t>
      </w:r>
      <w:r w:rsidR="00FC2D90">
        <w:rPr>
          <w:rFonts w:ascii="Times New Roman" w:hAnsi="Times New Roman" w:cs="Times New Roman"/>
          <w:sz w:val="24"/>
          <w:szCs w:val="24"/>
        </w:rPr>
        <w:t>l'</w:t>
      </w:r>
      <w:r>
        <w:rPr>
          <w:rFonts w:ascii="Times New Roman" w:hAnsi="Times New Roman" w:cs="Times New Roman"/>
          <w:sz w:val="24"/>
          <w:szCs w:val="24"/>
        </w:rPr>
        <w:t xml:space="preserve">humanité n'est pas accidentellement pécheresse. Rides et taches lui appartiennent (v. 27). Paul parle dans notre dispersion concrète et non en référence à une nature humaine abstraite et neutre. Il ne connaît de don qui ne soit concrètement réconciliation. Dans la théologie postérieure le discours du péché et du salut se trouve désaxé par la prédominance de la notion de nature. </w:t>
      </w:r>
    </w:p>
    <w:p w:rsidR="00105734" w:rsidRDefault="00105734"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Mais il suit de là que la féminité assume l'affinité suspecte avec le ténébreux dont nous parlions plus haut. Ce qui fait d'elle le lieu privilégié du salut par le Christ, « sauveur de son corps ». Son affinité avec la dispersion donnera chez Jean les grandes figures féminines de l'itinéraire vers l'eschatologie, où le temps se recueille et se repose : la Samaritaine, Marie-Madeleine.</w:t>
      </w:r>
    </w:p>
    <w:p w:rsidR="00105734" w:rsidRDefault="00105734" w:rsidP="007A664E">
      <w:pPr>
        <w:spacing w:after="240"/>
        <w:ind w:firstLine="284"/>
        <w:jc w:val="both"/>
        <w:rPr>
          <w:rFonts w:ascii="Times New Roman" w:hAnsi="Times New Roman" w:cs="Times New Roman"/>
          <w:sz w:val="24"/>
          <w:szCs w:val="24"/>
        </w:rPr>
      </w:pPr>
      <w:r>
        <w:rPr>
          <w:rFonts w:ascii="Times New Roman" w:hAnsi="Times New Roman" w:cs="Times New Roman"/>
          <w:sz w:val="24"/>
          <w:szCs w:val="24"/>
        </w:rPr>
        <w:t>La masculinité sauve, la féminité est sauvée. À notre oreille voilà qui reconduit la prédominance de l'actif sur le passif.</w:t>
      </w:r>
      <w:r w:rsidR="00900337">
        <w:rPr>
          <w:rFonts w:ascii="Times New Roman" w:hAnsi="Times New Roman" w:cs="Times New Roman"/>
          <w:sz w:val="24"/>
          <w:szCs w:val="24"/>
        </w:rPr>
        <w:t xml:space="preserve"> Mais nous les pensons comme des disjoints, et la </w:t>
      </w:r>
      <w:r w:rsidR="00900337">
        <w:rPr>
          <w:rFonts w:ascii="Times New Roman" w:hAnsi="Times New Roman" w:cs="Times New Roman"/>
          <w:sz w:val="24"/>
          <w:szCs w:val="24"/>
        </w:rPr>
        <w:lastRenderedPageBreak/>
        <w:t>Nouveauté nous invite à penser un don qui ne soit par mode sournois d'assurer sa propre supériorité, la grâce qui donne de « rendre » grâce, la révélation du lien unifiant et non la plus perverse obligation. Il serait bon de méditer que dire et entendre, par exemple, au point de se calquer sur le chemin sommaire de l'actif et du passif, disent la commune ressaisie dans le même « espace », et tel que dire n'aille pas sans entendre et qu'entendre égale le dire.</w:t>
      </w:r>
    </w:p>
    <w:p w:rsidR="007A664E" w:rsidRPr="007A664E" w:rsidRDefault="007A664E" w:rsidP="007A664E">
      <w:pPr>
        <w:spacing w:after="120"/>
        <w:ind w:firstLine="284"/>
        <w:jc w:val="both"/>
        <w:rPr>
          <w:rFonts w:cs="Times New Roman"/>
          <w:b/>
          <w:sz w:val="26"/>
          <w:szCs w:val="26"/>
        </w:rPr>
      </w:pPr>
      <w:r>
        <w:rPr>
          <w:rFonts w:cs="Times New Roman"/>
          <w:b/>
          <w:sz w:val="26"/>
          <w:szCs w:val="26"/>
        </w:rPr>
        <w:t>L'enjeu de ces</w:t>
      </w:r>
      <w:r w:rsidRPr="007A664E">
        <w:rPr>
          <w:rFonts w:cs="Times New Roman"/>
          <w:b/>
          <w:sz w:val="26"/>
          <w:szCs w:val="26"/>
        </w:rPr>
        <w:t xml:space="preserve"> questions.</w:t>
      </w:r>
    </w:p>
    <w:p w:rsidR="00900337" w:rsidRDefault="00900337" w:rsidP="00FC2D90">
      <w:pPr>
        <w:spacing w:after="240"/>
        <w:ind w:firstLine="284"/>
        <w:jc w:val="both"/>
        <w:rPr>
          <w:rFonts w:ascii="Times New Roman" w:hAnsi="Times New Roman" w:cs="Times New Roman"/>
          <w:sz w:val="24"/>
          <w:szCs w:val="24"/>
        </w:rPr>
      </w:pPr>
      <w:r>
        <w:rPr>
          <w:rFonts w:ascii="Times New Roman" w:hAnsi="Times New Roman" w:cs="Times New Roman"/>
          <w:sz w:val="24"/>
          <w:szCs w:val="24"/>
        </w:rPr>
        <w:t>Dans ce qui précède nous avons parlé de masculinité et de féminité dans un sens apparemment abstrait. Nous avons parlé aussi de la symbolique Christ-Église, qu'il ne faudrait pas ranger hâtivement dans le chapitre "Ecclésiologie". Le texte précise en outre que cela s'entend concrètement d'un homme et de sa femme (v. 23).</w:t>
      </w:r>
    </w:p>
    <w:p w:rsidR="00FC2D90" w:rsidRDefault="00900337"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Précisons l</w:t>
      </w:r>
      <w:r w:rsidR="00FC2D90">
        <w:rPr>
          <w:rFonts w:ascii="Times New Roman" w:hAnsi="Times New Roman" w:cs="Times New Roman"/>
          <w:sz w:val="24"/>
          <w:szCs w:val="24"/>
        </w:rPr>
        <w:t>'en</w:t>
      </w:r>
      <w:r>
        <w:rPr>
          <w:rFonts w:ascii="Times New Roman" w:hAnsi="Times New Roman" w:cs="Times New Roman"/>
          <w:sz w:val="24"/>
          <w:szCs w:val="24"/>
        </w:rPr>
        <w:t xml:space="preserve">jeu de ces trois questions. </w:t>
      </w:r>
    </w:p>
    <w:p w:rsidR="00FC2D90" w:rsidRDefault="00900337"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Par masculinité et féminité nous entendions l'autre </w:t>
      </w:r>
      <w:r w:rsidRPr="00900337">
        <w:rPr>
          <w:rFonts w:ascii="Times New Roman" w:hAnsi="Times New Roman" w:cs="Times New Roman"/>
          <w:i/>
          <w:sz w:val="24"/>
          <w:szCs w:val="24"/>
        </w:rPr>
        <w:t>concret</w:t>
      </w:r>
      <w:r>
        <w:rPr>
          <w:rFonts w:ascii="Times New Roman" w:hAnsi="Times New Roman" w:cs="Times New Roman"/>
          <w:sz w:val="24"/>
          <w:szCs w:val="24"/>
        </w:rPr>
        <w:t xml:space="preserve">, le corps de résurrection. Par symbole, l'activité salvifique ou </w:t>
      </w:r>
      <w:proofErr w:type="spellStart"/>
      <w:r>
        <w:rPr>
          <w:rFonts w:ascii="Times New Roman" w:hAnsi="Times New Roman" w:cs="Times New Roman"/>
          <w:sz w:val="24"/>
          <w:szCs w:val="24"/>
        </w:rPr>
        <w:t>unifiante</w:t>
      </w:r>
      <w:proofErr w:type="spellEnd"/>
      <w:r>
        <w:rPr>
          <w:rFonts w:ascii="Times New Roman" w:hAnsi="Times New Roman" w:cs="Times New Roman"/>
          <w:sz w:val="24"/>
          <w:szCs w:val="24"/>
        </w:rPr>
        <w:t xml:space="preserve"> du Seigneur. Jésus n'est pas ressuscité comme un mâle, mais comme la masculinité de l'humanité, de même qu'il n'est pas ressuscité comme un juif, mais comme l'Israël de toutes les nations. </w:t>
      </w:r>
    </w:p>
    <w:p w:rsidR="00900337" w:rsidRDefault="00900337"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Le passage de cet ensemble au statut de couple particulier demande un examen attentif : tel entendra volontiers ce qui est dit de l'humanité dispersée et réunie, qui regimbera s'il s'agit du statut d'une femme particulière au regard d'un homme. Le rapprochement ne s'entend là ni comme application morale d'une théologie, qui reconduirait à l'idée d'obligation, ni comme idéologie ecclésiale d'une pratique masculine, mais comme processus de symbolisation. Comme il y va de ce que nous croyons être l'intelligence pratique du texte, nous conclurons par l'explication de ce point.</w:t>
      </w:r>
    </w:p>
    <w:p w:rsidR="00900337" w:rsidRDefault="00900337" w:rsidP="005737E6">
      <w:pPr>
        <w:spacing w:after="120"/>
        <w:ind w:firstLine="284"/>
        <w:jc w:val="both"/>
        <w:rPr>
          <w:rFonts w:ascii="Times New Roman" w:hAnsi="Times New Roman" w:cs="Times New Roman"/>
          <w:sz w:val="24"/>
          <w:szCs w:val="24"/>
        </w:rPr>
      </w:pPr>
    </w:p>
    <w:p w:rsidR="004A39C8" w:rsidRPr="004A39C8" w:rsidRDefault="004A39C8" w:rsidP="005737E6">
      <w:pPr>
        <w:spacing w:after="120"/>
        <w:ind w:firstLine="284"/>
        <w:jc w:val="both"/>
        <w:rPr>
          <w:rFonts w:cs="Times New Roman"/>
          <w:b/>
          <w:sz w:val="26"/>
          <w:szCs w:val="26"/>
        </w:rPr>
      </w:pPr>
      <w:r w:rsidRPr="004A39C8">
        <w:rPr>
          <w:rFonts w:cs="Times New Roman"/>
          <w:b/>
          <w:sz w:val="26"/>
          <w:szCs w:val="26"/>
        </w:rPr>
        <w:t>Questions ouvertes.</w:t>
      </w:r>
    </w:p>
    <w:p w:rsidR="004A39C8" w:rsidRDefault="00900337"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La lecture de Paul nous a emmenés, semble-t-il, loin de nos questions et de nos pratiques. D'autres questions se sont ouvertes, où masculin-féminin reçoivent une autre ampleur et une autre profondeur</w:t>
      </w:r>
      <w:r w:rsidR="00FC2D90">
        <w:rPr>
          <w:rFonts w:ascii="Times New Roman" w:hAnsi="Times New Roman" w:cs="Times New Roman"/>
          <w:sz w:val="24"/>
          <w:szCs w:val="24"/>
        </w:rPr>
        <w:t>, u</w:t>
      </w:r>
      <w:r>
        <w:rPr>
          <w:rFonts w:ascii="Times New Roman" w:hAnsi="Times New Roman" w:cs="Times New Roman"/>
          <w:sz w:val="24"/>
          <w:szCs w:val="24"/>
        </w:rPr>
        <w:t xml:space="preserve">ne autre qualité aussi, puisqu'en eux s'exprime la Nouveauté chrétienne, le Don de l'imprenable. </w:t>
      </w:r>
    </w:p>
    <w:p w:rsidR="004A39C8" w:rsidRDefault="00900337"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Nos propres questions s'en éclairent autrement. La « mauvaise » masculinité, qui appartient au jeu des forces, est déboutée de sa prétention, dans l'Église et dans la société, à tirer de ces textes un « droit » qui confirmerait la violence de la force acquise en déguisant sa qualité. La lutte des femmes et leurs revendications de droit y chercheraient aussi vainement une caution. </w:t>
      </w:r>
    </w:p>
    <w:p w:rsidR="00900337" w:rsidRDefault="00900337"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La liberté qui s'arrête à la liberté de l'autre est un moindre mal, l'inévitable gestion du pire.</w:t>
      </w:r>
      <w:r w:rsidR="00FC2D90">
        <w:rPr>
          <w:rFonts w:ascii="Times New Roman" w:hAnsi="Times New Roman" w:cs="Times New Roman"/>
          <w:sz w:val="24"/>
          <w:szCs w:val="24"/>
        </w:rPr>
        <w:t xml:space="preserve"> Ne pas l'avouer comme tel</w:t>
      </w:r>
      <w:r>
        <w:rPr>
          <w:rFonts w:ascii="Times New Roman" w:hAnsi="Times New Roman" w:cs="Times New Roman"/>
          <w:sz w:val="24"/>
          <w:szCs w:val="24"/>
        </w:rPr>
        <w:t xml:space="preserve"> marquerait que l'on n'a pas entendu la voix de la liberté qui croît à la mesure de la liberté de l'autre. Mais que savons-nous de cette liberté-là, qui est l'insu et l'autre de nous-mêmes ? Elle est notre rapport le plus secret à Dieu. Et notre rapport à Dieu s'évanouirait en rêverie, s'il ne </w:t>
      </w:r>
      <w:r w:rsidR="00FC2D90">
        <w:rPr>
          <w:rFonts w:ascii="Times New Roman" w:hAnsi="Times New Roman" w:cs="Times New Roman"/>
          <w:sz w:val="24"/>
          <w:szCs w:val="24"/>
        </w:rPr>
        <w:t xml:space="preserve">se </w:t>
      </w:r>
      <w:r>
        <w:rPr>
          <w:rFonts w:ascii="Times New Roman" w:hAnsi="Times New Roman" w:cs="Times New Roman"/>
          <w:sz w:val="24"/>
          <w:szCs w:val="24"/>
        </w:rPr>
        <w:t>laissait pas jouer dans notr</w:t>
      </w:r>
      <w:r w:rsidR="004A39C8">
        <w:rPr>
          <w:rFonts w:ascii="Times New Roman" w:hAnsi="Times New Roman" w:cs="Times New Roman"/>
          <w:sz w:val="24"/>
          <w:szCs w:val="24"/>
        </w:rPr>
        <w:t>e rapport à notre plus proche « </w:t>
      </w:r>
      <w:r>
        <w:rPr>
          <w:rFonts w:ascii="Times New Roman" w:hAnsi="Times New Roman" w:cs="Times New Roman"/>
          <w:sz w:val="24"/>
          <w:szCs w:val="24"/>
        </w:rPr>
        <w:t>proch</w:t>
      </w:r>
      <w:r w:rsidR="004A39C8">
        <w:rPr>
          <w:rFonts w:ascii="Times New Roman" w:hAnsi="Times New Roman" w:cs="Times New Roman"/>
          <w:sz w:val="24"/>
          <w:szCs w:val="24"/>
        </w:rPr>
        <w:t>ain</w:t>
      </w:r>
      <w:r>
        <w:rPr>
          <w:rFonts w:ascii="Times New Roman" w:hAnsi="Times New Roman" w:cs="Times New Roman"/>
          <w:sz w:val="24"/>
          <w:szCs w:val="24"/>
        </w:rPr>
        <w:t xml:space="preserve"> ».</w:t>
      </w:r>
    </w:p>
    <w:p w:rsidR="00900337" w:rsidRDefault="008059E2" w:rsidP="005737E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00337">
        <w:rPr>
          <w:rFonts w:ascii="Times New Roman" w:hAnsi="Times New Roman" w:cs="Times New Roman"/>
          <w:sz w:val="24"/>
          <w:szCs w:val="24"/>
        </w:rPr>
        <w:t>Jean-Marie MARTIN</w:t>
      </w:r>
    </w:p>
    <w:sectPr w:rsidR="00900337" w:rsidSect="006C4DC6">
      <w:headerReference w:type="default" r:id="rId8"/>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71" w:rsidRDefault="00EE3A71" w:rsidP="001F42F7">
      <w:pPr>
        <w:spacing w:after="0" w:line="240" w:lineRule="auto"/>
      </w:pPr>
      <w:r>
        <w:separator/>
      </w:r>
    </w:p>
  </w:endnote>
  <w:endnote w:type="continuationSeparator" w:id="0">
    <w:p w:rsidR="00EE3A71" w:rsidRDefault="00EE3A71" w:rsidP="001F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71" w:rsidRDefault="00EE3A71" w:rsidP="001F42F7">
      <w:pPr>
        <w:spacing w:after="0" w:line="240" w:lineRule="auto"/>
      </w:pPr>
      <w:r>
        <w:separator/>
      </w:r>
    </w:p>
  </w:footnote>
  <w:footnote w:type="continuationSeparator" w:id="0">
    <w:p w:rsidR="00EE3A71" w:rsidRDefault="00EE3A71" w:rsidP="001F42F7">
      <w:pPr>
        <w:spacing w:after="0" w:line="240" w:lineRule="auto"/>
      </w:pPr>
      <w:r>
        <w:continuationSeparator/>
      </w:r>
    </w:p>
  </w:footnote>
  <w:footnote w:id="1">
    <w:p w:rsidR="00B90137" w:rsidRPr="00B90137" w:rsidRDefault="00B90137" w:rsidP="004A39C8">
      <w:pPr>
        <w:spacing w:after="120"/>
        <w:jc w:val="both"/>
        <w:rPr>
          <w:rFonts w:ascii="Times New Roman" w:hAnsi="Times New Roman" w:cs="Times New Roman"/>
          <w:sz w:val="20"/>
          <w:szCs w:val="20"/>
        </w:rPr>
      </w:pPr>
      <w:r w:rsidRPr="00B90137">
        <w:rPr>
          <w:rStyle w:val="Appelnotedebasdep"/>
          <w:sz w:val="20"/>
          <w:szCs w:val="20"/>
        </w:rPr>
        <w:footnoteRef/>
      </w:r>
      <w:r w:rsidRPr="00B90137">
        <w:rPr>
          <w:sz w:val="20"/>
          <w:szCs w:val="20"/>
        </w:rPr>
        <w:t xml:space="preserve"> </w:t>
      </w:r>
      <w:r w:rsidRPr="00B90137">
        <w:rPr>
          <w:rFonts w:ascii="Times New Roman" w:hAnsi="Times New Roman" w:cs="Times New Roman"/>
          <w:sz w:val="20"/>
          <w:szCs w:val="20"/>
        </w:rPr>
        <w:t>Cet article</w:t>
      </w:r>
      <w:r w:rsidR="004A39C8">
        <w:rPr>
          <w:rFonts w:ascii="Times New Roman" w:hAnsi="Times New Roman" w:cs="Times New Roman"/>
          <w:sz w:val="20"/>
          <w:szCs w:val="20"/>
        </w:rPr>
        <w:t xml:space="preserve"> écrit par Jean-Marie Martin</w:t>
      </w:r>
      <w:r w:rsidRPr="00B90137">
        <w:rPr>
          <w:rFonts w:ascii="Times New Roman" w:hAnsi="Times New Roman" w:cs="Times New Roman"/>
          <w:sz w:val="20"/>
          <w:szCs w:val="20"/>
        </w:rPr>
        <w:t xml:space="preserve"> est paru dans Christus n° 129 en 1986 p.39-48. Des sous-titres ont été ajoutés</w:t>
      </w:r>
      <w:r>
        <w:rPr>
          <w:rFonts w:ascii="Times New Roman" w:hAnsi="Times New Roman" w:cs="Times New Roman"/>
          <w:sz w:val="20"/>
          <w:szCs w:val="20"/>
        </w:rPr>
        <w:t xml:space="preserve"> ainsi que </w:t>
      </w:r>
      <w:proofErr w:type="spellStart"/>
      <w:r>
        <w:rPr>
          <w:rFonts w:ascii="Times New Roman" w:hAnsi="Times New Roman" w:cs="Times New Roman"/>
          <w:sz w:val="20"/>
          <w:szCs w:val="20"/>
        </w:rPr>
        <w:t>Ep</w:t>
      </w:r>
      <w:proofErr w:type="spellEnd"/>
      <w:r w:rsidRPr="00B90137">
        <w:rPr>
          <w:rFonts w:ascii="Times New Roman" w:hAnsi="Times New Roman" w:cs="Times New Roman"/>
          <w:sz w:val="20"/>
          <w:szCs w:val="20"/>
        </w:rPr>
        <w:t xml:space="preserve"> 5.</w:t>
      </w:r>
    </w:p>
  </w:footnote>
  <w:footnote w:id="2">
    <w:p w:rsidR="00FC2D90" w:rsidRPr="006C4DC6" w:rsidRDefault="00FC2D90" w:rsidP="006C4DC6">
      <w:pPr>
        <w:pStyle w:val="Notedebasdepage"/>
        <w:spacing w:after="60"/>
        <w:jc w:val="both"/>
        <w:rPr>
          <w:rFonts w:ascii="Times New Roman" w:hAnsi="Times New Roman" w:cs="Times New Roman"/>
        </w:rPr>
      </w:pPr>
      <w:r w:rsidRPr="006C4DC6">
        <w:rPr>
          <w:rStyle w:val="Appelnotedebasdep"/>
          <w:rFonts w:ascii="Times New Roman" w:hAnsi="Times New Roman" w:cs="Times New Roman"/>
        </w:rPr>
        <w:footnoteRef/>
      </w:r>
      <w:r w:rsidRPr="006C4DC6">
        <w:rPr>
          <w:rFonts w:ascii="Times New Roman" w:hAnsi="Times New Roman" w:cs="Times New Roman"/>
        </w:rPr>
        <w:t xml:space="preserve"> Ce que saint Ignace appelle dans les Exercices spirituels la « confusion de soi-même » (48). De même, dans la Genèse, l'homme ne se cache pas parce qu'il a honte, mais à cause de la rupture d'unité qui lui survient par suite de sa rupture avec Dieu. C'est l'qu'il veut cacher. La honte est seconde. (NDLR)</w:t>
      </w:r>
    </w:p>
  </w:footnote>
  <w:footnote w:id="3">
    <w:p w:rsidR="00FC2D90" w:rsidRPr="006C4DC6" w:rsidRDefault="00FC2D90" w:rsidP="006C4DC6">
      <w:pPr>
        <w:pStyle w:val="Notedebasdepage"/>
        <w:spacing w:after="60"/>
        <w:jc w:val="both"/>
        <w:rPr>
          <w:rFonts w:ascii="Times New Roman" w:hAnsi="Times New Roman" w:cs="Times New Roman"/>
        </w:rPr>
      </w:pPr>
      <w:r w:rsidRPr="006C4DC6">
        <w:rPr>
          <w:rStyle w:val="Appelnotedebasdep"/>
          <w:rFonts w:ascii="Times New Roman" w:hAnsi="Times New Roman" w:cs="Times New Roman"/>
        </w:rPr>
        <w:footnoteRef/>
      </w:r>
      <w:r w:rsidRPr="006C4DC6">
        <w:rPr>
          <w:rFonts w:ascii="Times New Roman" w:hAnsi="Times New Roman" w:cs="Times New Roman"/>
        </w:rPr>
        <w:t xml:space="preserve"> </w:t>
      </w:r>
      <w:r w:rsidR="006C4DC6" w:rsidRPr="006C4DC6">
        <w:rPr>
          <w:rFonts w:ascii="Times New Roman" w:hAnsi="Times New Roman" w:cs="Times New Roman"/>
        </w:rPr>
        <w:t>Le voile "révèle" la relation de toute l'humanité à Dieu : perdue et retrouvée. Dans l'assemblée la femme est modèle pour l'homme qui vit cette unité perdue et retrouvée sous un autre mode : la tête découverte. (NDLR)</w:t>
      </w:r>
    </w:p>
  </w:footnote>
  <w:footnote w:id="4">
    <w:p w:rsidR="00B90137" w:rsidRDefault="00B90137">
      <w:pPr>
        <w:pStyle w:val="Notedebasdepage"/>
      </w:pPr>
      <w:r>
        <w:rPr>
          <w:rStyle w:val="Appelnotedebasdep"/>
        </w:rPr>
        <w:footnoteRef/>
      </w:r>
      <w:r>
        <w:t xml:space="preserve"> Voir sur le blog le </w:t>
      </w:r>
      <w:r w:rsidRPr="00F1337C">
        <w:rPr>
          <w:rFonts w:ascii="Times New Roman" w:hAnsi="Times New Roman" w:cs="Times New Roman"/>
        </w:rPr>
        <w:t xml:space="preserve">message </w:t>
      </w:r>
      <w:hyperlink r:id="rId1" w:history="1">
        <w:proofErr w:type="spellStart"/>
        <w:r w:rsidR="00F1337C" w:rsidRPr="00F1337C">
          <w:rPr>
            <w:rFonts w:ascii="Times New Roman" w:eastAsia="Times New Roman" w:hAnsi="Times New Roman" w:cs="Times New Roman"/>
            <w:color w:val="1F497D" w:themeColor="text2"/>
            <w:u w:val="single"/>
            <w:lang w:eastAsia="fr-FR"/>
          </w:rPr>
          <w:t>Ep</w:t>
        </w:r>
        <w:proofErr w:type="spellEnd"/>
        <w:r w:rsidR="00F1337C" w:rsidRPr="00F1337C">
          <w:rPr>
            <w:rFonts w:ascii="Times New Roman" w:eastAsia="Times New Roman" w:hAnsi="Times New Roman" w:cs="Times New Roman"/>
            <w:color w:val="1F497D" w:themeColor="text2"/>
            <w:u w:val="single"/>
            <w:lang w:eastAsia="fr-FR"/>
          </w:rPr>
          <w:t xml:space="preserve"> 5, 21-33 (subordination homme/femme) ; 1Cor 11, 7-11 (voile sur la tête de la femme)</w:t>
        </w:r>
      </w:hyperlink>
      <w:r w:rsidRPr="00F1337C">
        <w:rPr>
          <w:rFonts w:ascii="Times New Roman" w:hAnsi="Times New Roman" w:cs="Times New Roman"/>
        </w:rPr>
        <w:t>: où ce</w:t>
      </w:r>
      <w:r>
        <w:t xml:space="preserve"> texte est longuement médité.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517562"/>
      <w:docPartObj>
        <w:docPartGallery w:val="Page Numbers (Top of Page)"/>
        <w:docPartUnique/>
      </w:docPartObj>
    </w:sdtPr>
    <w:sdtEndPr/>
    <w:sdtContent>
      <w:p w:rsidR="006C4DC6" w:rsidRDefault="006C4DC6">
        <w:pPr>
          <w:pStyle w:val="En-tte"/>
          <w:jc w:val="right"/>
        </w:pPr>
        <w:r>
          <w:t xml:space="preserve"> </w:t>
        </w:r>
        <w:r w:rsidRPr="006C4DC6">
          <w:rPr>
            <w:i/>
          </w:rPr>
          <w:t xml:space="preserve">Masculin-féminin chez saint Paul. Par J-M Martin.   </w:t>
        </w:r>
        <w:hyperlink r:id="rId1" w:history="1">
          <w:r w:rsidRPr="006C4DC6">
            <w:rPr>
              <w:rStyle w:val="Lienhypertexte"/>
              <w:i/>
              <w:color w:val="auto"/>
            </w:rPr>
            <w:t>www.lachristite.eu</w:t>
          </w:r>
        </w:hyperlink>
        <w:r w:rsidRPr="006C4DC6">
          <w:t xml:space="preserve">                           </w:t>
        </w:r>
        <w:r>
          <w:fldChar w:fldCharType="begin"/>
        </w:r>
        <w:r>
          <w:instrText>PAGE   \* MERGEFORMAT</w:instrText>
        </w:r>
        <w:r>
          <w:fldChar w:fldCharType="separate"/>
        </w:r>
        <w:r w:rsidR="00791274">
          <w:rPr>
            <w:noProof/>
          </w:rPr>
          <w:t>8</w:t>
        </w:r>
        <w:r>
          <w:fldChar w:fldCharType="end"/>
        </w:r>
      </w:p>
    </w:sdtContent>
  </w:sdt>
  <w:p w:rsidR="006C4DC6" w:rsidRDefault="006C4DC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D0E80"/>
    <w:multiLevelType w:val="hybridMultilevel"/>
    <w:tmpl w:val="5AA28DC6"/>
    <w:lvl w:ilvl="0" w:tplc="6B6439F8">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F0"/>
    <w:rsid w:val="00037A27"/>
    <w:rsid w:val="00105734"/>
    <w:rsid w:val="00172895"/>
    <w:rsid w:val="001E1884"/>
    <w:rsid w:val="001F42F7"/>
    <w:rsid w:val="00205FF0"/>
    <w:rsid w:val="004976CB"/>
    <w:rsid w:val="004A39C8"/>
    <w:rsid w:val="004A702D"/>
    <w:rsid w:val="005737E6"/>
    <w:rsid w:val="005A4243"/>
    <w:rsid w:val="006C4DC6"/>
    <w:rsid w:val="00791274"/>
    <w:rsid w:val="007A664E"/>
    <w:rsid w:val="007C6FB9"/>
    <w:rsid w:val="008059E2"/>
    <w:rsid w:val="00835A2E"/>
    <w:rsid w:val="00844682"/>
    <w:rsid w:val="008A4085"/>
    <w:rsid w:val="00900337"/>
    <w:rsid w:val="0091303B"/>
    <w:rsid w:val="009B1B6C"/>
    <w:rsid w:val="00A00680"/>
    <w:rsid w:val="00B36D81"/>
    <w:rsid w:val="00B90137"/>
    <w:rsid w:val="00C609D4"/>
    <w:rsid w:val="00CC043A"/>
    <w:rsid w:val="00D0106A"/>
    <w:rsid w:val="00D97E9D"/>
    <w:rsid w:val="00EE3A71"/>
    <w:rsid w:val="00F1337C"/>
    <w:rsid w:val="00F600EB"/>
    <w:rsid w:val="00F74736"/>
    <w:rsid w:val="00FC2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7E6"/>
    <w:pPr>
      <w:ind w:left="720"/>
      <w:contextualSpacing/>
    </w:pPr>
  </w:style>
  <w:style w:type="paragraph" w:styleId="Notedebasdepage">
    <w:name w:val="footnote text"/>
    <w:basedOn w:val="Normal"/>
    <w:link w:val="NotedebasdepageCar"/>
    <w:uiPriority w:val="99"/>
    <w:semiHidden/>
    <w:unhideWhenUsed/>
    <w:rsid w:val="001F42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42F7"/>
    <w:rPr>
      <w:sz w:val="20"/>
      <w:szCs w:val="20"/>
    </w:rPr>
  </w:style>
  <w:style w:type="character" w:styleId="Appelnotedebasdep">
    <w:name w:val="footnote reference"/>
    <w:basedOn w:val="Policepardfaut"/>
    <w:uiPriority w:val="99"/>
    <w:semiHidden/>
    <w:unhideWhenUsed/>
    <w:rsid w:val="001F42F7"/>
    <w:rPr>
      <w:vertAlign w:val="superscript"/>
    </w:rPr>
  </w:style>
  <w:style w:type="paragraph" w:styleId="En-tte">
    <w:name w:val="header"/>
    <w:basedOn w:val="Normal"/>
    <w:link w:val="En-tteCar"/>
    <w:uiPriority w:val="99"/>
    <w:unhideWhenUsed/>
    <w:rsid w:val="006C4DC6"/>
    <w:pPr>
      <w:tabs>
        <w:tab w:val="center" w:pos="4536"/>
        <w:tab w:val="right" w:pos="9072"/>
      </w:tabs>
      <w:spacing w:after="0" w:line="240" w:lineRule="auto"/>
    </w:pPr>
  </w:style>
  <w:style w:type="character" w:customStyle="1" w:styleId="En-tteCar">
    <w:name w:val="En-tête Car"/>
    <w:basedOn w:val="Policepardfaut"/>
    <w:link w:val="En-tte"/>
    <w:uiPriority w:val="99"/>
    <w:rsid w:val="006C4DC6"/>
  </w:style>
  <w:style w:type="paragraph" w:styleId="Pieddepage">
    <w:name w:val="footer"/>
    <w:basedOn w:val="Normal"/>
    <w:link w:val="PieddepageCar"/>
    <w:uiPriority w:val="99"/>
    <w:unhideWhenUsed/>
    <w:rsid w:val="006C4D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DC6"/>
  </w:style>
  <w:style w:type="character" w:styleId="Lienhypertexte">
    <w:name w:val="Hyperlink"/>
    <w:basedOn w:val="Policepardfaut"/>
    <w:uiPriority w:val="99"/>
    <w:unhideWhenUsed/>
    <w:rsid w:val="006C4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7E6"/>
    <w:pPr>
      <w:ind w:left="720"/>
      <w:contextualSpacing/>
    </w:pPr>
  </w:style>
  <w:style w:type="paragraph" w:styleId="Notedebasdepage">
    <w:name w:val="footnote text"/>
    <w:basedOn w:val="Normal"/>
    <w:link w:val="NotedebasdepageCar"/>
    <w:uiPriority w:val="99"/>
    <w:semiHidden/>
    <w:unhideWhenUsed/>
    <w:rsid w:val="001F42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42F7"/>
    <w:rPr>
      <w:sz w:val="20"/>
      <w:szCs w:val="20"/>
    </w:rPr>
  </w:style>
  <w:style w:type="character" w:styleId="Appelnotedebasdep">
    <w:name w:val="footnote reference"/>
    <w:basedOn w:val="Policepardfaut"/>
    <w:uiPriority w:val="99"/>
    <w:semiHidden/>
    <w:unhideWhenUsed/>
    <w:rsid w:val="001F42F7"/>
    <w:rPr>
      <w:vertAlign w:val="superscript"/>
    </w:rPr>
  </w:style>
  <w:style w:type="paragraph" w:styleId="En-tte">
    <w:name w:val="header"/>
    <w:basedOn w:val="Normal"/>
    <w:link w:val="En-tteCar"/>
    <w:uiPriority w:val="99"/>
    <w:unhideWhenUsed/>
    <w:rsid w:val="006C4DC6"/>
    <w:pPr>
      <w:tabs>
        <w:tab w:val="center" w:pos="4536"/>
        <w:tab w:val="right" w:pos="9072"/>
      </w:tabs>
      <w:spacing w:after="0" w:line="240" w:lineRule="auto"/>
    </w:pPr>
  </w:style>
  <w:style w:type="character" w:customStyle="1" w:styleId="En-tteCar">
    <w:name w:val="En-tête Car"/>
    <w:basedOn w:val="Policepardfaut"/>
    <w:link w:val="En-tte"/>
    <w:uiPriority w:val="99"/>
    <w:rsid w:val="006C4DC6"/>
  </w:style>
  <w:style w:type="paragraph" w:styleId="Pieddepage">
    <w:name w:val="footer"/>
    <w:basedOn w:val="Normal"/>
    <w:link w:val="PieddepageCar"/>
    <w:uiPriority w:val="99"/>
    <w:unhideWhenUsed/>
    <w:rsid w:val="006C4D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DC6"/>
  </w:style>
  <w:style w:type="character" w:styleId="Lienhypertexte">
    <w:name w:val="Hyperlink"/>
    <w:basedOn w:val="Policepardfaut"/>
    <w:uiPriority w:val="99"/>
    <w:unhideWhenUsed/>
    <w:rsid w:val="006C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achristite.eu/archives/2013/09/22/28068006.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3657</Words>
  <Characters>20118</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11</cp:revision>
  <cp:lastPrinted>2013-12-19T15:56:00Z</cp:lastPrinted>
  <dcterms:created xsi:type="dcterms:W3CDTF">2013-12-08T14:19:00Z</dcterms:created>
  <dcterms:modified xsi:type="dcterms:W3CDTF">2013-12-19T15:56:00Z</dcterms:modified>
</cp:coreProperties>
</file>