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2696" w:rsidRPr="00D50F49" w:rsidRDefault="00E52696" w:rsidP="00022DCE">
      <w:pPr>
        <w:pStyle w:val="NoSpacing"/>
        <w:jc w:val="center"/>
        <w:outlineLvl w:val="0"/>
        <w:rPr>
          <w:rFonts w:cstheme="minorHAnsi"/>
          <w:b/>
          <w:sz w:val="36"/>
          <w:szCs w:val="30"/>
        </w:rPr>
      </w:pPr>
      <w:r w:rsidRPr="00D50F49">
        <w:rPr>
          <w:rFonts w:cstheme="minorHAnsi"/>
          <w:b/>
          <w:sz w:val="36"/>
          <w:szCs w:val="30"/>
        </w:rPr>
        <w:t>TD n°2 : Actes de commerces</w:t>
      </w:r>
    </w:p>
    <w:p w:rsidR="00E52696" w:rsidRPr="00D50F49" w:rsidRDefault="00E52696" w:rsidP="000A2D74">
      <w:pPr>
        <w:pStyle w:val="NoSpacing"/>
        <w:jc w:val="both"/>
        <w:rPr>
          <w:rFonts w:cstheme="minorHAnsi"/>
          <w:sz w:val="28"/>
        </w:rPr>
      </w:pPr>
    </w:p>
    <w:p w:rsidR="00E52696" w:rsidRPr="00D50F49" w:rsidRDefault="00E52696" w:rsidP="00022DCE">
      <w:pPr>
        <w:pStyle w:val="NoSpacing"/>
        <w:numPr>
          <w:ilvl w:val="0"/>
          <w:numId w:val="1"/>
        </w:numPr>
        <w:tabs>
          <w:tab w:val="left" w:pos="6663"/>
        </w:tabs>
        <w:jc w:val="both"/>
        <w:outlineLvl w:val="0"/>
        <w:rPr>
          <w:rFonts w:cstheme="minorHAnsi"/>
          <w:b/>
          <w:szCs w:val="18"/>
          <w:u w:val="single"/>
        </w:rPr>
      </w:pPr>
      <w:r w:rsidRPr="00D50F49">
        <w:rPr>
          <w:rFonts w:cstheme="minorHAnsi"/>
          <w:b/>
          <w:szCs w:val="18"/>
          <w:u w:val="single"/>
        </w:rPr>
        <w:t>Questions flash</w:t>
      </w:r>
    </w:p>
    <w:p w:rsidR="00E52696" w:rsidRPr="00D50F49" w:rsidRDefault="00E52696" w:rsidP="000A2D74">
      <w:pPr>
        <w:pStyle w:val="NoSpacing"/>
        <w:tabs>
          <w:tab w:val="left" w:pos="6663"/>
        </w:tabs>
        <w:jc w:val="both"/>
        <w:rPr>
          <w:rFonts w:cstheme="minorHAnsi"/>
          <w:szCs w:val="18"/>
        </w:rPr>
      </w:pPr>
    </w:p>
    <w:p w:rsidR="00E52696" w:rsidRPr="00D50F49" w:rsidRDefault="003D351E" w:rsidP="000A2D74">
      <w:pPr>
        <w:pStyle w:val="NoSpacing"/>
        <w:tabs>
          <w:tab w:val="left" w:pos="6663"/>
        </w:tabs>
        <w:jc w:val="both"/>
        <w:rPr>
          <w:rFonts w:cstheme="minorHAnsi"/>
          <w:szCs w:val="18"/>
        </w:rPr>
      </w:pPr>
      <w:r w:rsidRPr="00D50F49">
        <w:rPr>
          <w:rFonts w:cstheme="minorHAnsi"/>
          <w:b/>
          <w:i/>
          <w:szCs w:val="18"/>
        </w:rPr>
        <w:t>0</w:t>
      </w:r>
      <w:r w:rsidR="00E52696" w:rsidRPr="00D50F49">
        <w:rPr>
          <w:rFonts w:cstheme="minorHAnsi"/>
          <w:b/>
          <w:i/>
          <w:szCs w:val="18"/>
        </w:rPr>
        <w:t>1.</w:t>
      </w:r>
      <w:r w:rsidR="00E52696" w:rsidRPr="00D50F49">
        <w:rPr>
          <w:rFonts w:cstheme="minorHAnsi"/>
          <w:szCs w:val="18"/>
        </w:rPr>
        <w:t xml:space="preserve"> </w:t>
      </w:r>
      <w:r w:rsidR="00F313A5" w:rsidRPr="00D50F49">
        <w:rPr>
          <w:rFonts w:cstheme="minorHAnsi"/>
          <w:szCs w:val="18"/>
        </w:rPr>
        <w:t>Vrai.</w:t>
      </w:r>
      <w:r w:rsidR="006D4169" w:rsidRPr="00D50F49">
        <w:rPr>
          <w:rFonts w:cstheme="minorHAnsi"/>
          <w:szCs w:val="18"/>
        </w:rPr>
        <w:t xml:space="preserve"> </w:t>
      </w:r>
      <w:r w:rsidR="00F34F52" w:rsidRPr="00D50F49">
        <w:rPr>
          <w:rFonts w:cstheme="minorHAnsi"/>
          <w:szCs w:val="18"/>
        </w:rPr>
        <w:t>Ce sont des actes de commerce en raison de la personne.</w:t>
      </w:r>
    </w:p>
    <w:p w:rsidR="00E52696" w:rsidRPr="00D50F49" w:rsidRDefault="003D351E" w:rsidP="000A2D74">
      <w:pPr>
        <w:pStyle w:val="NoSpacing"/>
        <w:tabs>
          <w:tab w:val="left" w:pos="6663"/>
        </w:tabs>
        <w:jc w:val="both"/>
        <w:rPr>
          <w:rFonts w:cstheme="minorHAnsi"/>
          <w:szCs w:val="18"/>
        </w:rPr>
      </w:pPr>
      <w:r w:rsidRPr="00D50F49">
        <w:rPr>
          <w:rFonts w:cstheme="minorHAnsi"/>
          <w:b/>
          <w:i/>
          <w:szCs w:val="18"/>
        </w:rPr>
        <w:t>0</w:t>
      </w:r>
      <w:r w:rsidR="00E52696" w:rsidRPr="00D50F49">
        <w:rPr>
          <w:rFonts w:cstheme="minorHAnsi"/>
          <w:b/>
          <w:i/>
          <w:szCs w:val="18"/>
        </w:rPr>
        <w:t>2.</w:t>
      </w:r>
      <w:r w:rsidR="00F313A5" w:rsidRPr="00D50F49">
        <w:rPr>
          <w:rFonts w:cstheme="minorHAnsi"/>
          <w:szCs w:val="18"/>
        </w:rPr>
        <w:t xml:space="preserve"> Faux.</w:t>
      </w:r>
      <w:r w:rsidR="006F053F" w:rsidRPr="00D50F49">
        <w:rPr>
          <w:rFonts w:cstheme="minorHAnsi"/>
          <w:szCs w:val="18"/>
        </w:rPr>
        <w:t xml:space="preserve"> C’est une activité civile car il s’agit d’une activité d’enseignement</w:t>
      </w:r>
      <w:r w:rsidR="00DF52B6" w:rsidRPr="00D50F49">
        <w:rPr>
          <w:rFonts w:cstheme="minorHAnsi"/>
          <w:szCs w:val="18"/>
        </w:rPr>
        <w:t xml:space="preserve"> même s’il y a quelques moniteurs.</w:t>
      </w:r>
    </w:p>
    <w:p w:rsidR="00E52696" w:rsidRPr="00D50F49" w:rsidRDefault="003D351E" w:rsidP="000A2D74">
      <w:pPr>
        <w:pStyle w:val="NoSpacing"/>
        <w:jc w:val="both"/>
        <w:rPr>
          <w:rFonts w:cstheme="minorHAnsi"/>
          <w:szCs w:val="18"/>
        </w:rPr>
      </w:pPr>
      <w:r w:rsidRPr="00D50F49">
        <w:rPr>
          <w:rFonts w:cstheme="minorHAnsi"/>
          <w:b/>
          <w:i/>
          <w:szCs w:val="18"/>
        </w:rPr>
        <w:t>0</w:t>
      </w:r>
      <w:r w:rsidR="00E52696" w:rsidRPr="00D50F49">
        <w:rPr>
          <w:rFonts w:cstheme="minorHAnsi"/>
          <w:b/>
          <w:i/>
          <w:szCs w:val="18"/>
        </w:rPr>
        <w:t>3.</w:t>
      </w:r>
      <w:r w:rsidR="002018BD" w:rsidRPr="00D50F49">
        <w:rPr>
          <w:rFonts w:cstheme="minorHAnsi"/>
          <w:szCs w:val="18"/>
        </w:rPr>
        <w:t xml:space="preserve"> </w:t>
      </w:r>
      <w:r w:rsidR="002438D6" w:rsidRPr="00D50F49">
        <w:rPr>
          <w:rFonts w:cstheme="minorHAnsi"/>
          <w:szCs w:val="18"/>
        </w:rPr>
        <w:t>Vrai.</w:t>
      </w:r>
      <w:r w:rsidR="00B56196" w:rsidRPr="00D50F49">
        <w:rPr>
          <w:rFonts w:cstheme="minorHAnsi"/>
          <w:szCs w:val="18"/>
        </w:rPr>
        <w:t xml:space="preserve"> </w:t>
      </w:r>
      <w:r w:rsidR="00323DF7" w:rsidRPr="00D50F49">
        <w:rPr>
          <w:rFonts w:cstheme="minorHAnsi"/>
          <w:szCs w:val="18"/>
        </w:rPr>
        <w:t xml:space="preserve">Un contrat verbal </w:t>
      </w:r>
      <w:r w:rsidR="007B1D0C" w:rsidRPr="00D50F49">
        <w:rPr>
          <w:rFonts w:cstheme="minorHAnsi"/>
          <w:szCs w:val="18"/>
        </w:rPr>
        <w:t xml:space="preserve">entre un commerçant et un salarié </w:t>
      </w:r>
      <w:r w:rsidR="00323DF7" w:rsidRPr="00D50F49">
        <w:rPr>
          <w:rFonts w:cstheme="minorHAnsi"/>
          <w:szCs w:val="18"/>
        </w:rPr>
        <w:t>est un contrat valable dans le monde des affaires. Le seul problème, c’est la preuve. Si on n’a pas de témoin, il est difficile de prouver quoique ce soit.</w:t>
      </w:r>
    </w:p>
    <w:p w:rsidR="00E52696" w:rsidRPr="00D50F49" w:rsidRDefault="003D351E" w:rsidP="000A2D74">
      <w:pPr>
        <w:pStyle w:val="NoSpacing"/>
        <w:jc w:val="both"/>
        <w:rPr>
          <w:rFonts w:cstheme="minorHAnsi"/>
          <w:szCs w:val="18"/>
        </w:rPr>
      </w:pPr>
      <w:r w:rsidRPr="00D50F49">
        <w:rPr>
          <w:rFonts w:cstheme="minorHAnsi"/>
          <w:b/>
          <w:i/>
          <w:szCs w:val="18"/>
        </w:rPr>
        <w:t>0</w:t>
      </w:r>
      <w:r w:rsidR="00E52696" w:rsidRPr="00D50F49">
        <w:rPr>
          <w:rFonts w:cstheme="minorHAnsi"/>
          <w:b/>
          <w:i/>
          <w:szCs w:val="18"/>
        </w:rPr>
        <w:t>4.</w:t>
      </w:r>
      <w:r w:rsidR="002018BD" w:rsidRPr="00D50F49">
        <w:rPr>
          <w:rFonts w:cstheme="minorHAnsi"/>
          <w:szCs w:val="18"/>
        </w:rPr>
        <w:t xml:space="preserve"> </w:t>
      </w:r>
      <w:r w:rsidR="002438D6" w:rsidRPr="00D50F49">
        <w:rPr>
          <w:rFonts w:cstheme="minorHAnsi"/>
          <w:szCs w:val="18"/>
        </w:rPr>
        <w:t>Vrai.</w:t>
      </w:r>
      <w:r w:rsidR="00813ECB" w:rsidRPr="00D50F49">
        <w:rPr>
          <w:rFonts w:cstheme="minorHAnsi"/>
          <w:szCs w:val="18"/>
        </w:rPr>
        <w:t xml:space="preserve"> Ce sont les agents d’affaire, ce sont des commissionnaires. C’est donc une activité de nature commerciale.</w:t>
      </w:r>
    </w:p>
    <w:p w:rsidR="00E52696" w:rsidRPr="00D50F49" w:rsidRDefault="003D351E" w:rsidP="000A2D74">
      <w:pPr>
        <w:pStyle w:val="NoSpacing"/>
        <w:jc w:val="both"/>
        <w:rPr>
          <w:rFonts w:cstheme="minorHAnsi"/>
          <w:szCs w:val="18"/>
        </w:rPr>
      </w:pPr>
      <w:r w:rsidRPr="00D50F49">
        <w:rPr>
          <w:rFonts w:cstheme="minorHAnsi"/>
          <w:b/>
          <w:i/>
          <w:szCs w:val="18"/>
        </w:rPr>
        <w:t>0</w:t>
      </w:r>
      <w:r w:rsidR="00E52696" w:rsidRPr="00D50F49">
        <w:rPr>
          <w:rFonts w:cstheme="minorHAnsi"/>
          <w:b/>
          <w:i/>
          <w:szCs w:val="18"/>
        </w:rPr>
        <w:t>5.</w:t>
      </w:r>
      <w:r w:rsidR="002018BD" w:rsidRPr="00D50F49">
        <w:rPr>
          <w:rFonts w:cstheme="minorHAnsi"/>
          <w:szCs w:val="18"/>
        </w:rPr>
        <w:t xml:space="preserve"> </w:t>
      </w:r>
      <w:r w:rsidR="002438D6" w:rsidRPr="00D50F49">
        <w:rPr>
          <w:rFonts w:cstheme="minorHAnsi"/>
          <w:szCs w:val="18"/>
        </w:rPr>
        <w:t>Vrai.</w:t>
      </w:r>
      <w:r w:rsidR="00545278" w:rsidRPr="00D50F49">
        <w:rPr>
          <w:rFonts w:cstheme="minorHAnsi"/>
          <w:szCs w:val="18"/>
        </w:rPr>
        <w:t xml:space="preserve"> Il agit ici en tant que particulier, privé. C’est pour ses loisirs donc c’est bien un acte civil.</w:t>
      </w:r>
    </w:p>
    <w:p w:rsidR="00E52696" w:rsidRPr="00D50F49" w:rsidRDefault="003D351E" w:rsidP="000A2D74">
      <w:pPr>
        <w:pStyle w:val="NoSpacing"/>
        <w:jc w:val="both"/>
        <w:rPr>
          <w:rFonts w:cstheme="minorHAnsi"/>
          <w:szCs w:val="18"/>
        </w:rPr>
      </w:pPr>
      <w:r w:rsidRPr="00D50F49">
        <w:rPr>
          <w:rFonts w:cstheme="minorHAnsi"/>
          <w:b/>
          <w:i/>
          <w:szCs w:val="18"/>
        </w:rPr>
        <w:t>0</w:t>
      </w:r>
      <w:r w:rsidR="00E52696" w:rsidRPr="00D50F49">
        <w:rPr>
          <w:rFonts w:cstheme="minorHAnsi"/>
          <w:b/>
          <w:i/>
          <w:szCs w:val="18"/>
        </w:rPr>
        <w:t>6.</w:t>
      </w:r>
      <w:r w:rsidR="002018BD" w:rsidRPr="00D50F49">
        <w:rPr>
          <w:rFonts w:cstheme="minorHAnsi"/>
          <w:szCs w:val="18"/>
        </w:rPr>
        <w:t xml:space="preserve"> </w:t>
      </w:r>
      <w:r w:rsidR="005676F0" w:rsidRPr="00D50F49">
        <w:rPr>
          <w:rFonts w:cstheme="minorHAnsi"/>
          <w:szCs w:val="18"/>
        </w:rPr>
        <w:t>Vrai. C’est l’achat pour la revente.</w:t>
      </w:r>
      <w:r w:rsidR="00D917AD" w:rsidRPr="00D50F49">
        <w:rPr>
          <w:rFonts w:cstheme="minorHAnsi"/>
          <w:szCs w:val="18"/>
        </w:rPr>
        <w:t xml:space="preserve"> A partir du moment où on érige un bâtiment sur un terrain, c’est une activité civile.</w:t>
      </w:r>
    </w:p>
    <w:p w:rsidR="00E52696" w:rsidRPr="00D50F49" w:rsidRDefault="003D351E" w:rsidP="000A2D74">
      <w:pPr>
        <w:pStyle w:val="NoSpacing"/>
        <w:jc w:val="both"/>
        <w:rPr>
          <w:rFonts w:cstheme="minorHAnsi"/>
          <w:szCs w:val="18"/>
        </w:rPr>
      </w:pPr>
      <w:r w:rsidRPr="00D50F49">
        <w:rPr>
          <w:rFonts w:cstheme="minorHAnsi"/>
          <w:b/>
          <w:i/>
          <w:szCs w:val="18"/>
        </w:rPr>
        <w:t>0</w:t>
      </w:r>
      <w:r w:rsidR="00E52696" w:rsidRPr="00D50F49">
        <w:rPr>
          <w:rFonts w:cstheme="minorHAnsi"/>
          <w:b/>
          <w:i/>
          <w:szCs w:val="18"/>
        </w:rPr>
        <w:t>7.</w:t>
      </w:r>
      <w:r w:rsidR="002018BD" w:rsidRPr="00D50F49">
        <w:rPr>
          <w:rFonts w:cstheme="minorHAnsi"/>
          <w:szCs w:val="18"/>
        </w:rPr>
        <w:t xml:space="preserve"> </w:t>
      </w:r>
      <w:r w:rsidR="002438D6" w:rsidRPr="00D50F49">
        <w:rPr>
          <w:rFonts w:cstheme="minorHAnsi"/>
          <w:szCs w:val="18"/>
        </w:rPr>
        <w:t>Faux.</w:t>
      </w:r>
      <w:r w:rsidR="00AE049B" w:rsidRPr="00D50F49">
        <w:rPr>
          <w:rFonts w:cstheme="minorHAnsi"/>
          <w:szCs w:val="18"/>
        </w:rPr>
        <w:t xml:space="preserve"> C’est une activité civile car c’est un artisa</w:t>
      </w:r>
      <w:r w:rsidR="005B3C22" w:rsidRPr="00D50F49">
        <w:rPr>
          <w:rFonts w:cstheme="minorHAnsi"/>
          <w:szCs w:val="18"/>
        </w:rPr>
        <w:t>n.</w:t>
      </w:r>
    </w:p>
    <w:p w:rsidR="00E52696" w:rsidRPr="00D50F49" w:rsidRDefault="003D351E" w:rsidP="000A2D74">
      <w:pPr>
        <w:pStyle w:val="NoSpacing"/>
        <w:tabs>
          <w:tab w:val="left" w:pos="6663"/>
        </w:tabs>
        <w:jc w:val="both"/>
        <w:rPr>
          <w:rFonts w:cstheme="minorHAnsi"/>
          <w:szCs w:val="18"/>
        </w:rPr>
      </w:pPr>
      <w:r w:rsidRPr="00D50F49">
        <w:rPr>
          <w:rFonts w:cstheme="minorHAnsi"/>
          <w:b/>
          <w:i/>
          <w:szCs w:val="18"/>
        </w:rPr>
        <w:t>0</w:t>
      </w:r>
      <w:r w:rsidR="00E52696" w:rsidRPr="00D50F49">
        <w:rPr>
          <w:rFonts w:cstheme="minorHAnsi"/>
          <w:b/>
          <w:i/>
          <w:szCs w:val="18"/>
        </w:rPr>
        <w:t>8.</w:t>
      </w:r>
      <w:r w:rsidR="002018BD" w:rsidRPr="00D50F49">
        <w:rPr>
          <w:rFonts w:cstheme="minorHAnsi"/>
          <w:szCs w:val="18"/>
        </w:rPr>
        <w:t xml:space="preserve"> </w:t>
      </w:r>
      <w:r w:rsidR="002438D6" w:rsidRPr="00D50F49">
        <w:rPr>
          <w:rFonts w:cstheme="minorHAnsi"/>
          <w:szCs w:val="18"/>
        </w:rPr>
        <w:t>Vrai.</w:t>
      </w:r>
      <w:r w:rsidR="003728B4" w:rsidRPr="00D50F49">
        <w:rPr>
          <w:rFonts w:cstheme="minorHAnsi"/>
          <w:szCs w:val="18"/>
        </w:rPr>
        <w:t xml:space="preserve"> </w:t>
      </w:r>
      <w:r w:rsidR="008F5D6E" w:rsidRPr="00D50F49">
        <w:rPr>
          <w:rFonts w:cstheme="minorHAnsi"/>
          <w:szCs w:val="18"/>
        </w:rPr>
        <w:t>Cette société a une activité commerciale. Elle a acheté l’immeuble pour la revente (pas de reconstruction).</w:t>
      </w:r>
    </w:p>
    <w:p w:rsidR="00E52696" w:rsidRPr="00D50F49" w:rsidRDefault="003D351E" w:rsidP="000A2D74">
      <w:pPr>
        <w:pStyle w:val="NoSpacing"/>
        <w:tabs>
          <w:tab w:val="left" w:pos="6663"/>
        </w:tabs>
        <w:jc w:val="both"/>
        <w:rPr>
          <w:rFonts w:cstheme="minorHAnsi"/>
          <w:szCs w:val="18"/>
        </w:rPr>
      </w:pPr>
      <w:r w:rsidRPr="00D50F49">
        <w:rPr>
          <w:rFonts w:cstheme="minorHAnsi"/>
          <w:b/>
          <w:i/>
          <w:szCs w:val="18"/>
        </w:rPr>
        <w:t>0</w:t>
      </w:r>
      <w:r w:rsidR="00E52696" w:rsidRPr="00D50F49">
        <w:rPr>
          <w:rFonts w:cstheme="minorHAnsi"/>
          <w:b/>
          <w:i/>
          <w:szCs w:val="18"/>
        </w:rPr>
        <w:t>9.</w:t>
      </w:r>
      <w:r w:rsidR="002018BD" w:rsidRPr="00D50F49">
        <w:rPr>
          <w:rFonts w:cstheme="minorHAnsi"/>
          <w:szCs w:val="18"/>
        </w:rPr>
        <w:t xml:space="preserve"> </w:t>
      </w:r>
      <w:r w:rsidR="002438D6" w:rsidRPr="00D50F49">
        <w:rPr>
          <w:rFonts w:cstheme="minorHAnsi"/>
          <w:szCs w:val="18"/>
        </w:rPr>
        <w:t>Vrai.</w:t>
      </w:r>
      <w:r w:rsidR="00A86F82" w:rsidRPr="00D50F49">
        <w:rPr>
          <w:rFonts w:cstheme="minorHAnsi"/>
          <w:szCs w:val="18"/>
        </w:rPr>
        <w:t xml:space="preserve"> </w:t>
      </w:r>
      <w:r w:rsidR="00B566DC" w:rsidRPr="00D50F49">
        <w:rPr>
          <w:rFonts w:cstheme="minorHAnsi"/>
          <w:szCs w:val="18"/>
        </w:rPr>
        <w:t xml:space="preserve">C’est une activité de courtage </w:t>
      </w:r>
      <w:r w:rsidR="003166CF" w:rsidRPr="00D50F49">
        <w:rPr>
          <w:rFonts w:cstheme="minorHAnsi"/>
          <w:szCs w:val="18"/>
        </w:rPr>
        <w:t>car ils mettent en relation des personnes en vue de vendre ou d‘acheter un bien.</w:t>
      </w:r>
      <w:r w:rsidR="00EA18ED" w:rsidRPr="00D50F49">
        <w:rPr>
          <w:rFonts w:cstheme="minorHAnsi"/>
          <w:szCs w:val="18"/>
        </w:rPr>
        <w:t xml:space="preserve"> C’est une opération d’entremise.</w:t>
      </w:r>
    </w:p>
    <w:p w:rsidR="00E52696" w:rsidRPr="00D50F49" w:rsidRDefault="00E52696" w:rsidP="000A2D74">
      <w:pPr>
        <w:pStyle w:val="NoSpacing"/>
        <w:tabs>
          <w:tab w:val="left" w:pos="6663"/>
        </w:tabs>
        <w:jc w:val="both"/>
        <w:rPr>
          <w:rFonts w:cstheme="minorHAnsi"/>
          <w:szCs w:val="18"/>
        </w:rPr>
      </w:pPr>
      <w:r w:rsidRPr="00D50F49">
        <w:rPr>
          <w:rFonts w:cstheme="minorHAnsi"/>
          <w:b/>
          <w:i/>
          <w:szCs w:val="18"/>
        </w:rPr>
        <w:t>10.</w:t>
      </w:r>
      <w:r w:rsidR="002018BD" w:rsidRPr="00D50F49">
        <w:rPr>
          <w:rFonts w:cstheme="minorHAnsi"/>
          <w:szCs w:val="18"/>
        </w:rPr>
        <w:t xml:space="preserve"> </w:t>
      </w:r>
      <w:r w:rsidR="002438D6" w:rsidRPr="00D50F49">
        <w:rPr>
          <w:rFonts w:cstheme="minorHAnsi"/>
          <w:szCs w:val="18"/>
        </w:rPr>
        <w:t>Vrai.</w:t>
      </w:r>
      <w:r w:rsidR="001A193A" w:rsidRPr="00D50F49">
        <w:rPr>
          <w:rFonts w:cstheme="minorHAnsi"/>
          <w:szCs w:val="18"/>
        </w:rPr>
        <w:t xml:space="preserve"> Il peut modifier le prix d’un contrat. C’est le juge commercial s’il s’agit d’actes de commerce.</w:t>
      </w:r>
    </w:p>
    <w:p w:rsidR="00E52696" w:rsidRPr="00D50F49" w:rsidRDefault="00E52696" w:rsidP="000A2D74">
      <w:pPr>
        <w:pStyle w:val="NoSpacing"/>
        <w:tabs>
          <w:tab w:val="left" w:pos="6663"/>
        </w:tabs>
        <w:jc w:val="both"/>
        <w:rPr>
          <w:rFonts w:cstheme="minorHAnsi"/>
          <w:szCs w:val="18"/>
        </w:rPr>
      </w:pPr>
      <w:r w:rsidRPr="00D50F49">
        <w:rPr>
          <w:rFonts w:cstheme="minorHAnsi"/>
          <w:b/>
          <w:i/>
          <w:szCs w:val="18"/>
        </w:rPr>
        <w:t>11.</w:t>
      </w:r>
      <w:r w:rsidR="002018BD" w:rsidRPr="00D50F49">
        <w:rPr>
          <w:rFonts w:cstheme="minorHAnsi"/>
          <w:szCs w:val="18"/>
        </w:rPr>
        <w:t xml:space="preserve"> </w:t>
      </w:r>
      <w:r w:rsidR="00ED5FE7" w:rsidRPr="00D50F49">
        <w:rPr>
          <w:rFonts w:cstheme="minorHAnsi"/>
          <w:szCs w:val="18"/>
        </w:rPr>
        <w:t>Faux.</w:t>
      </w:r>
      <w:r w:rsidR="00E50369" w:rsidRPr="00D50F49">
        <w:rPr>
          <w:rFonts w:cstheme="minorHAnsi"/>
          <w:szCs w:val="18"/>
        </w:rPr>
        <w:t xml:space="preserve"> C’est ici une activité civile.</w:t>
      </w:r>
    </w:p>
    <w:p w:rsidR="008D5677" w:rsidRPr="00D50F49" w:rsidRDefault="00E52696" w:rsidP="000A2D74">
      <w:pPr>
        <w:pStyle w:val="NoSpacing"/>
        <w:tabs>
          <w:tab w:val="left" w:pos="6663"/>
        </w:tabs>
        <w:jc w:val="both"/>
        <w:rPr>
          <w:rFonts w:cstheme="minorHAnsi"/>
          <w:szCs w:val="18"/>
        </w:rPr>
      </w:pPr>
      <w:r w:rsidRPr="00D50F49">
        <w:rPr>
          <w:rFonts w:cstheme="minorHAnsi"/>
          <w:b/>
          <w:i/>
          <w:szCs w:val="18"/>
        </w:rPr>
        <w:t>12.</w:t>
      </w:r>
      <w:r w:rsidR="002018BD" w:rsidRPr="00D50F49">
        <w:rPr>
          <w:rFonts w:cstheme="minorHAnsi"/>
          <w:szCs w:val="18"/>
        </w:rPr>
        <w:t xml:space="preserve"> </w:t>
      </w:r>
      <w:r w:rsidR="00ED5FE7" w:rsidRPr="00D50F49">
        <w:rPr>
          <w:rFonts w:cstheme="minorHAnsi"/>
          <w:szCs w:val="18"/>
        </w:rPr>
        <w:t>Faux.</w:t>
      </w:r>
      <w:r w:rsidR="009B58AE" w:rsidRPr="00D50F49">
        <w:rPr>
          <w:rFonts w:cstheme="minorHAnsi"/>
          <w:szCs w:val="18"/>
        </w:rPr>
        <w:t xml:space="preserve"> </w:t>
      </w:r>
      <w:r w:rsidR="008D5677" w:rsidRPr="00D50F49">
        <w:rPr>
          <w:rFonts w:cstheme="minorHAnsi"/>
          <w:szCs w:val="18"/>
        </w:rPr>
        <w:t>La location est accessoire à l’activité civile.</w:t>
      </w:r>
    </w:p>
    <w:p w:rsidR="00E52696" w:rsidRPr="00D50F49" w:rsidRDefault="00E52696" w:rsidP="000A2D74">
      <w:pPr>
        <w:pStyle w:val="NoSpacing"/>
        <w:tabs>
          <w:tab w:val="left" w:pos="6663"/>
        </w:tabs>
        <w:jc w:val="both"/>
        <w:rPr>
          <w:rFonts w:cstheme="minorHAnsi"/>
          <w:szCs w:val="18"/>
        </w:rPr>
      </w:pPr>
      <w:r w:rsidRPr="00D50F49">
        <w:rPr>
          <w:rFonts w:cstheme="minorHAnsi"/>
          <w:b/>
          <w:i/>
          <w:szCs w:val="18"/>
        </w:rPr>
        <w:t>13.</w:t>
      </w:r>
      <w:r w:rsidR="002018BD" w:rsidRPr="00D50F49">
        <w:rPr>
          <w:rFonts w:cstheme="minorHAnsi"/>
          <w:szCs w:val="18"/>
        </w:rPr>
        <w:t xml:space="preserve"> </w:t>
      </w:r>
      <w:r w:rsidR="00ED5FE7" w:rsidRPr="00D50F49">
        <w:rPr>
          <w:rFonts w:cstheme="minorHAnsi"/>
          <w:szCs w:val="18"/>
        </w:rPr>
        <w:t>Faux.</w:t>
      </w:r>
      <w:r w:rsidR="001A5733" w:rsidRPr="00D50F49">
        <w:rPr>
          <w:rFonts w:cstheme="minorHAnsi"/>
          <w:szCs w:val="18"/>
        </w:rPr>
        <w:t xml:space="preserve"> Il a plus de 10 salariés donc il ne sera plus considéré comme artisan mais comme commerçant.</w:t>
      </w:r>
      <w:r w:rsidR="007B2DA9" w:rsidRPr="00D50F49">
        <w:rPr>
          <w:rFonts w:cstheme="minorHAnsi"/>
          <w:szCs w:val="18"/>
        </w:rPr>
        <w:t xml:space="preserve"> Cela ne change rien car on peut très bien être inscrit sur le registre du commerce et </w:t>
      </w:r>
      <w:r w:rsidR="00543B2D" w:rsidRPr="00D50F49">
        <w:rPr>
          <w:rFonts w:cstheme="minorHAnsi"/>
          <w:szCs w:val="18"/>
        </w:rPr>
        <w:t>sur le registre</w:t>
      </w:r>
      <w:r w:rsidR="007B2DA9" w:rsidRPr="00D50F49">
        <w:rPr>
          <w:rFonts w:cstheme="minorHAnsi"/>
          <w:szCs w:val="18"/>
        </w:rPr>
        <w:t xml:space="preserve"> des métiers.</w:t>
      </w:r>
    </w:p>
    <w:p w:rsidR="00E52696" w:rsidRPr="00D50F49" w:rsidRDefault="00E52696" w:rsidP="000A2D74">
      <w:pPr>
        <w:pStyle w:val="NoSpacing"/>
        <w:jc w:val="both"/>
        <w:rPr>
          <w:rFonts w:cstheme="minorHAnsi"/>
          <w:szCs w:val="18"/>
        </w:rPr>
      </w:pPr>
      <w:r w:rsidRPr="00D50F49">
        <w:rPr>
          <w:rFonts w:cstheme="minorHAnsi"/>
          <w:b/>
          <w:i/>
          <w:szCs w:val="18"/>
        </w:rPr>
        <w:t>14.</w:t>
      </w:r>
      <w:r w:rsidR="002018BD" w:rsidRPr="00D50F49">
        <w:rPr>
          <w:rFonts w:cstheme="minorHAnsi"/>
          <w:szCs w:val="18"/>
        </w:rPr>
        <w:t xml:space="preserve"> </w:t>
      </w:r>
      <w:r w:rsidR="00ED5FE7" w:rsidRPr="00D50F49">
        <w:rPr>
          <w:rFonts w:cstheme="minorHAnsi"/>
          <w:szCs w:val="18"/>
        </w:rPr>
        <w:t>Vrai.</w:t>
      </w:r>
      <w:r w:rsidR="0064682D" w:rsidRPr="00D50F49">
        <w:rPr>
          <w:rFonts w:cstheme="minorHAnsi"/>
          <w:szCs w:val="18"/>
        </w:rPr>
        <w:t xml:space="preserve"> </w:t>
      </w:r>
      <w:r w:rsidR="00543B2D" w:rsidRPr="00D50F49">
        <w:rPr>
          <w:rFonts w:cstheme="minorHAnsi"/>
          <w:szCs w:val="18"/>
        </w:rPr>
        <w:t>C’est un achat pour la revente donc c’est bien un acte commercial.</w:t>
      </w:r>
      <w:r w:rsidR="004838E2" w:rsidRPr="00D50F49">
        <w:rPr>
          <w:rFonts w:cstheme="minorHAnsi"/>
          <w:szCs w:val="18"/>
        </w:rPr>
        <w:t xml:space="preserve"> Un manuscrit est un  bien meuble corporel.</w:t>
      </w:r>
    </w:p>
    <w:p w:rsidR="00E52696" w:rsidRPr="00D50F49" w:rsidRDefault="00E52696" w:rsidP="000A2D74">
      <w:pPr>
        <w:pStyle w:val="NoSpacing"/>
        <w:jc w:val="both"/>
        <w:rPr>
          <w:rFonts w:cstheme="minorHAnsi"/>
          <w:szCs w:val="18"/>
        </w:rPr>
      </w:pPr>
      <w:r w:rsidRPr="00D50F49">
        <w:rPr>
          <w:rFonts w:cstheme="minorHAnsi"/>
          <w:b/>
          <w:i/>
          <w:szCs w:val="18"/>
        </w:rPr>
        <w:t>15.</w:t>
      </w:r>
      <w:r w:rsidR="002018BD" w:rsidRPr="00D50F49">
        <w:rPr>
          <w:rFonts w:cstheme="minorHAnsi"/>
          <w:szCs w:val="18"/>
        </w:rPr>
        <w:t xml:space="preserve"> </w:t>
      </w:r>
      <w:r w:rsidR="008A07D2" w:rsidRPr="00D50F49">
        <w:rPr>
          <w:rFonts w:cstheme="minorHAnsi"/>
          <w:szCs w:val="18"/>
        </w:rPr>
        <w:t>Faux</w:t>
      </w:r>
      <w:r w:rsidR="0072754C" w:rsidRPr="00D50F49">
        <w:rPr>
          <w:rFonts w:cstheme="minorHAnsi"/>
          <w:szCs w:val="18"/>
        </w:rPr>
        <w:t xml:space="preserve"> et Vrai</w:t>
      </w:r>
      <w:r w:rsidR="008A07D2" w:rsidRPr="00D50F49">
        <w:rPr>
          <w:rFonts w:cstheme="minorHAnsi"/>
          <w:szCs w:val="18"/>
        </w:rPr>
        <w:t>.</w:t>
      </w:r>
      <w:r w:rsidR="004670F2" w:rsidRPr="00D50F49">
        <w:rPr>
          <w:rFonts w:cstheme="minorHAnsi"/>
          <w:szCs w:val="18"/>
        </w:rPr>
        <w:t xml:space="preserve"> </w:t>
      </w:r>
      <w:r w:rsidR="00431448" w:rsidRPr="00D50F49">
        <w:rPr>
          <w:rFonts w:cstheme="minorHAnsi"/>
          <w:szCs w:val="18"/>
        </w:rPr>
        <w:t>S’il s’agit d’actes de commerce isolés, c’est possible mais s’il veut exercer la profession de commerçant, ce n’est pas possible.</w:t>
      </w:r>
      <w:r w:rsidR="0041336B" w:rsidRPr="00D50F49">
        <w:rPr>
          <w:rFonts w:cstheme="minorHAnsi"/>
          <w:szCs w:val="18"/>
        </w:rPr>
        <w:t xml:space="preserve"> Il ne peut pas monter son commerce.</w:t>
      </w:r>
    </w:p>
    <w:p w:rsidR="00E52696" w:rsidRPr="00D50F49" w:rsidRDefault="00E52696" w:rsidP="000A2D74">
      <w:pPr>
        <w:pStyle w:val="NoSpacing"/>
        <w:jc w:val="both"/>
        <w:rPr>
          <w:rFonts w:cstheme="minorHAnsi"/>
          <w:szCs w:val="18"/>
        </w:rPr>
      </w:pPr>
      <w:r w:rsidRPr="00D50F49">
        <w:rPr>
          <w:rFonts w:cstheme="minorHAnsi"/>
          <w:b/>
          <w:i/>
          <w:szCs w:val="18"/>
        </w:rPr>
        <w:t>16.</w:t>
      </w:r>
      <w:r w:rsidR="002018BD" w:rsidRPr="00D50F49">
        <w:rPr>
          <w:rFonts w:cstheme="minorHAnsi"/>
          <w:szCs w:val="18"/>
        </w:rPr>
        <w:t xml:space="preserve"> </w:t>
      </w:r>
      <w:r w:rsidR="00ED5FE7" w:rsidRPr="00D50F49">
        <w:rPr>
          <w:rFonts w:cstheme="minorHAnsi"/>
          <w:szCs w:val="18"/>
        </w:rPr>
        <w:t>Vrai.</w:t>
      </w:r>
      <w:r w:rsidR="00CE7425" w:rsidRPr="00D50F49">
        <w:rPr>
          <w:rFonts w:cstheme="minorHAnsi"/>
          <w:szCs w:val="18"/>
        </w:rPr>
        <w:t xml:space="preserve"> </w:t>
      </w:r>
      <w:r w:rsidR="0027024A" w:rsidRPr="00D50F49">
        <w:rPr>
          <w:rFonts w:cstheme="minorHAnsi"/>
          <w:szCs w:val="18"/>
        </w:rPr>
        <w:t xml:space="preserve">En matière commerciale, la preuve peut se faire par tous les moyens et donc elle déroge à l’article </w:t>
      </w:r>
      <w:r w:rsidR="00DE1505" w:rsidRPr="00D50F49">
        <w:rPr>
          <w:rFonts w:cstheme="minorHAnsi"/>
          <w:szCs w:val="18"/>
        </w:rPr>
        <w:t>1</w:t>
      </w:r>
      <w:r w:rsidR="0027024A" w:rsidRPr="00D50F49">
        <w:rPr>
          <w:rFonts w:cstheme="minorHAnsi"/>
          <w:szCs w:val="18"/>
        </w:rPr>
        <w:t>326 du code civil</w:t>
      </w:r>
      <w:r w:rsidR="007F1D51" w:rsidRPr="00D50F49">
        <w:rPr>
          <w:rFonts w:cstheme="minorHAnsi"/>
          <w:szCs w:val="18"/>
        </w:rPr>
        <w:t>.</w:t>
      </w:r>
      <w:r w:rsidR="00452C13" w:rsidRPr="00D50F49">
        <w:rPr>
          <w:rFonts w:cstheme="minorHAnsi"/>
          <w:szCs w:val="18"/>
        </w:rPr>
        <w:t xml:space="preserve"> Preuve par des écrits, par des témoignages.</w:t>
      </w:r>
    </w:p>
    <w:p w:rsidR="00E52696" w:rsidRPr="00D50F49" w:rsidRDefault="00E52696" w:rsidP="000A2D74">
      <w:pPr>
        <w:pStyle w:val="NoSpacing"/>
        <w:jc w:val="both"/>
        <w:rPr>
          <w:rFonts w:cstheme="minorHAnsi"/>
          <w:szCs w:val="18"/>
        </w:rPr>
      </w:pPr>
    </w:p>
    <w:p w:rsidR="00E52696" w:rsidRPr="00D50F49" w:rsidRDefault="00E52696" w:rsidP="00022DCE">
      <w:pPr>
        <w:pStyle w:val="NoSpacing"/>
        <w:numPr>
          <w:ilvl w:val="0"/>
          <w:numId w:val="1"/>
        </w:numPr>
        <w:jc w:val="both"/>
        <w:outlineLvl w:val="0"/>
        <w:rPr>
          <w:rFonts w:cstheme="minorHAnsi"/>
          <w:b/>
          <w:szCs w:val="18"/>
          <w:u w:val="single"/>
        </w:rPr>
      </w:pPr>
      <w:r w:rsidRPr="00D50F49">
        <w:rPr>
          <w:rFonts w:cstheme="minorHAnsi"/>
          <w:b/>
          <w:szCs w:val="18"/>
          <w:u w:val="single"/>
        </w:rPr>
        <w:t>Cas pratiques</w:t>
      </w:r>
    </w:p>
    <w:p w:rsidR="00E52696" w:rsidRPr="00D50F49" w:rsidRDefault="00E52696" w:rsidP="000A2D74">
      <w:pPr>
        <w:pStyle w:val="NoSpacing"/>
        <w:jc w:val="both"/>
        <w:rPr>
          <w:rFonts w:cstheme="minorHAnsi"/>
          <w:szCs w:val="18"/>
        </w:rPr>
      </w:pPr>
    </w:p>
    <w:p w:rsidR="00E52696" w:rsidRPr="00D50F49" w:rsidRDefault="00F313A5" w:rsidP="00022DCE">
      <w:pPr>
        <w:pStyle w:val="NoSpacing"/>
        <w:jc w:val="both"/>
        <w:outlineLvl w:val="0"/>
        <w:rPr>
          <w:rFonts w:cstheme="minorHAnsi"/>
          <w:b/>
          <w:i/>
          <w:szCs w:val="18"/>
        </w:rPr>
      </w:pPr>
      <w:r w:rsidRPr="00D50F49">
        <w:rPr>
          <w:rFonts w:cstheme="minorHAnsi"/>
          <w:b/>
          <w:i/>
          <w:szCs w:val="18"/>
        </w:rPr>
        <w:t>Cas n°1</w:t>
      </w:r>
    </w:p>
    <w:p w:rsidR="00AB7B9F" w:rsidRPr="00D50F49" w:rsidRDefault="002A27D4" w:rsidP="000A2D74">
      <w:pPr>
        <w:pStyle w:val="NoSpacing"/>
        <w:jc w:val="both"/>
        <w:rPr>
          <w:rFonts w:cstheme="minorHAnsi"/>
          <w:szCs w:val="18"/>
        </w:rPr>
      </w:pPr>
      <w:r w:rsidRPr="00D50F49">
        <w:rPr>
          <w:rFonts w:cstheme="minorHAnsi"/>
          <w:szCs w:val="18"/>
        </w:rPr>
        <w:t xml:space="preserve">Il fait des actes de commerce car il achète pour la revente sans </w:t>
      </w:r>
      <w:r w:rsidR="001F40D2" w:rsidRPr="00D50F49">
        <w:rPr>
          <w:rFonts w:cstheme="minorHAnsi"/>
          <w:szCs w:val="18"/>
        </w:rPr>
        <w:t>transformation</w:t>
      </w:r>
      <w:r w:rsidRPr="00D50F49">
        <w:rPr>
          <w:rFonts w:cstheme="minorHAnsi"/>
          <w:szCs w:val="18"/>
        </w:rPr>
        <w:t>.</w:t>
      </w:r>
      <w:r w:rsidR="009B56F7" w:rsidRPr="00D50F49">
        <w:rPr>
          <w:rFonts w:cstheme="minorHAnsi"/>
          <w:szCs w:val="18"/>
        </w:rPr>
        <w:t xml:space="preserve"> . Il effectue donc ces achats pour reventes de manière occasionnelle et non habituelle.</w:t>
      </w:r>
      <w:r w:rsidRPr="00D50F49">
        <w:rPr>
          <w:rFonts w:cstheme="minorHAnsi"/>
          <w:szCs w:val="18"/>
        </w:rPr>
        <w:t xml:space="preserve"> </w:t>
      </w:r>
      <w:r w:rsidR="00AB7B9F" w:rsidRPr="00D50F49">
        <w:rPr>
          <w:rFonts w:cstheme="minorHAnsi"/>
          <w:szCs w:val="18"/>
        </w:rPr>
        <w:t>Pour être considéré comme commerçant, il faut faire des actes de commerces de manière habituelle</w:t>
      </w:r>
      <w:r w:rsidR="00AC068D" w:rsidRPr="00D50F49">
        <w:rPr>
          <w:rFonts w:cstheme="minorHAnsi"/>
          <w:szCs w:val="18"/>
        </w:rPr>
        <w:t>, qu’il en tire ses principaux revenus et que ce soit de manière indépendante et pour ses besoins professionnels.</w:t>
      </w:r>
      <w:r w:rsidR="00E64ADE" w:rsidRPr="00D50F49">
        <w:rPr>
          <w:rFonts w:cstheme="minorHAnsi"/>
          <w:szCs w:val="18"/>
        </w:rPr>
        <w:t xml:space="preserve"> Il fait des actes de commerce mais non de manière habituelle. De plus, il n’en tire pas ses principaux revenus.</w:t>
      </w:r>
      <w:r w:rsidR="006A1342" w:rsidRPr="00D50F49">
        <w:rPr>
          <w:rFonts w:cstheme="minorHAnsi"/>
          <w:szCs w:val="18"/>
        </w:rPr>
        <w:t xml:space="preserve"> Donc il ne peut pas être considéré comme commerçant.</w:t>
      </w:r>
    </w:p>
    <w:p w:rsidR="00F313A5" w:rsidRPr="00D50F49" w:rsidRDefault="00F313A5" w:rsidP="000A2D74">
      <w:pPr>
        <w:pStyle w:val="NoSpacing"/>
        <w:jc w:val="both"/>
        <w:rPr>
          <w:rFonts w:cstheme="minorHAnsi"/>
          <w:b/>
          <w:i/>
          <w:szCs w:val="18"/>
        </w:rPr>
      </w:pPr>
    </w:p>
    <w:p w:rsidR="00F313A5" w:rsidRPr="00D50F49" w:rsidRDefault="00F313A5" w:rsidP="00022DCE">
      <w:pPr>
        <w:pStyle w:val="NoSpacing"/>
        <w:jc w:val="both"/>
        <w:outlineLvl w:val="0"/>
        <w:rPr>
          <w:rFonts w:cstheme="minorHAnsi"/>
          <w:b/>
          <w:i/>
          <w:szCs w:val="18"/>
        </w:rPr>
      </w:pPr>
      <w:r w:rsidRPr="00D50F49">
        <w:rPr>
          <w:rFonts w:cstheme="minorHAnsi"/>
          <w:b/>
          <w:i/>
          <w:szCs w:val="18"/>
        </w:rPr>
        <w:t>Cas n°2</w:t>
      </w:r>
    </w:p>
    <w:p w:rsidR="00820272" w:rsidRPr="00D50F49" w:rsidRDefault="00820272" w:rsidP="000A2D74">
      <w:pPr>
        <w:pStyle w:val="NoSpacing"/>
        <w:jc w:val="both"/>
        <w:rPr>
          <w:rFonts w:cstheme="minorHAnsi"/>
          <w:szCs w:val="18"/>
        </w:rPr>
      </w:pPr>
      <w:r w:rsidRPr="00D50F49">
        <w:rPr>
          <w:rFonts w:cstheme="minorHAnsi"/>
          <w:szCs w:val="18"/>
        </w:rPr>
        <w:t>S’il ne veut pas se constituer en SARL, cela signifie qu’il est en entreprise individuelle artisanale.</w:t>
      </w:r>
      <w:r w:rsidR="00731E3C" w:rsidRPr="00D50F49">
        <w:rPr>
          <w:rFonts w:cstheme="minorHAnsi"/>
          <w:szCs w:val="18"/>
        </w:rPr>
        <w:t xml:space="preserve"> Il est artisan car il a 5 employés et il participe lui-même à l’activité de mécanicien. De ce fait, il est considéré comme artisan</w:t>
      </w:r>
      <w:r w:rsidR="00F61146" w:rsidRPr="00D50F49">
        <w:rPr>
          <w:rFonts w:cstheme="minorHAnsi"/>
          <w:szCs w:val="18"/>
        </w:rPr>
        <w:t>.</w:t>
      </w:r>
      <w:r w:rsidR="003550BE" w:rsidRPr="00D50F49">
        <w:rPr>
          <w:rFonts w:cstheme="minorHAnsi"/>
          <w:szCs w:val="18"/>
        </w:rPr>
        <w:t xml:space="preserve"> Pour se protéger, il est important de bien limiter sa responsabilité.</w:t>
      </w:r>
    </w:p>
    <w:p w:rsidR="00F313A5" w:rsidRPr="00D50F49" w:rsidRDefault="00F313A5" w:rsidP="000A2D74">
      <w:pPr>
        <w:pStyle w:val="NoSpacing"/>
        <w:jc w:val="both"/>
        <w:rPr>
          <w:rFonts w:cstheme="minorHAnsi"/>
          <w:szCs w:val="18"/>
        </w:rPr>
      </w:pPr>
    </w:p>
    <w:p w:rsidR="00F313A5" w:rsidRPr="00D50F49" w:rsidRDefault="00F313A5" w:rsidP="00022DCE">
      <w:pPr>
        <w:pStyle w:val="NoSpacing"/>
        <w:jc w:val="both"/>
        <w:outlineLvl w:val="0"/>
        <w:rPr>
          <w:rFonts w:cstheme="minorHAnsi"/>
          <w:b/>
          <w:i/>
          <w:szCs w:val="18"/>
        </w:rPr>
      </w:pPr>
      <w:r w:rsidRPr="00D50F49">
        <w:rPr>
          <w:rFonts w:cstheme="minorHAnsi"/>
          <w:b/>
          <w:i/>
          <w:szCs w:val="18"/>
        </w:rPr>
        <w:t>Cas n°3</w:t>
      </w:r>
    </w:p>
    <w:p w:rsidR="00BD402A" w:rsidRPr="00D50F49" w:rsidRDefault="00944853" w:rsidP="000A2D74">
      <w:pPr>
        <w:pStyle w:val="NoSpacing"/>
        <w:jc w:val="both"/>
        <w:rPr>
          <w:rFonts w:cstheme="minorHAnsi"/>
          <w:szCs w:val="18"/>
        </w:rPr>
      </w:pPr>
      <w:r w:rsidRPr="00D50F49">
        <w:rPr>
          <w:rFonts w:cstheme="minorHAnsi"/>
          <w:szCs w:val="18"/>
        </w:rPr>
        <w:t>Il achète des terrains ensuite il construit ensuite il revend.</w:t>
      </w:r>
      <w:r w:rsidR="007234DB" w:rsidRPr="00D50F49">
        <w:rPr>
          <w:rFonts w:cstheme="minorHAnsi"/>
          <w:szCs w:val="18"/>
        </w:rPr>
        <w:t xml:space="preserve"> C’est donc une activité civile.</w:t>
      </w:r>
    </w:p>
    <w:p w:rsidR="00BD402A" w:rsidRPr="00D50F49" w:rsidRDefault="00944853" w:rsidP="000A2D74">
      <w:pPr>
        <w:pStyle w:val="NoSpacing"/>
        <w:jc w:val="both"/>
        <w:rPr>
          <w:rFonts w:cstheme="minorHAnsi"/>
          <w:szCs w:val="18"/>
        </w:rPr>
      </w:pPr>
      <w:r w:rsidRPr="00D50F49">
        <w:rPr>
          <w:rFonts w:cstheme="minorHAnsi"/>
          <w:szCs w:val="18"/>
        </w:rPr>
        <w:t>Le notaire n’est pas commerçant.</w:t>
      </w:r>
      <w:r w:rsidR="00F0510A" w:rsidRPr="00D50F49">
        <w:rPr>
          <w:rFonts w:cstheme="minorHAnsi"/>
          <w:szCs w:val="18"/>
        </w:rPr>
        <w:t xml:space="preserve"> Le notaire est un officier public ministériel.</w:t>
      </w:r>
      <w:r w:rsidR="00764B43" w:rsidRPr="00D50F49">
        <w:rPr>
          <w:rFonts w:cstheme="minorHAnsi"/>
          <w:szCs w:val="18"/>
        </w:rPr>
        <w:t xml:space="preserve"> Un acte notarié est un moyen de preuve.</w:t>
      </w:r>
      <w:r w:rsidRPr="00D50F49">
        <w:rPr>
          <w:rFonts w:cstheme="minorHAnsi"/>
          <w:szCs w:val="18"/>
        </w:rPr>
        <w:t xml:space="preserve"> </w:t>
      </w:r>
      <w:r w:rsidR="00764B43" w:rsidRPr="00D50F49">
        <w:rPr>
          <w:rFonts w:cstheme="minorHAnsi"/>
          <w:szCs w:val="18"/>
        </w:rPr>
        <w:t xml:space="preserve">Le rôle du notaire est d’authentifier les actes de vente. </w:t>
      </w:r>
      <w:r w:rsidR="0035793D" w:rsidRPr="00D50F49">
        <w:rPr>
          <w:rFonts w:cstheme="minorHAnsi"/>
          <w:szCs w:val="18"/>
        </w:rPr>
        <w:t xml:space="preserve">Quand on achète un bien immobilier, le passage chez le notaire est incontournable. </w:t>
      </w:r>
      <w:r w:rsidR="004B0D03" w:rsidRPr="00D50F49">
        <w:rPr>
          <w:rFonts w:cstheme="minorHAnsi"/>
          <w:szCs w:val="18"/>
        </w:rPr>
        <w:t>Normalement, un notaire ne peut pas faire d’actes de commerce. Son activité est incompatible avec l’activité commerciale ; i.e. la profession de notaire est incompatible avec celle de commerçant. Et s’il fait des actes de commerce de manière habituelle en en tirant ses principaux revenus, il sera considéré comme commerçant mais il n’aura aucun avantage</w:t>
      </w:r>
      <w:r w:rsidR="0004112F" w:rsidRPr="00D50F49">
        <w:rPr>
          <w:rFonts w:cstheme="minorHAnsi"/>
          <w:szCs w:val="18"/>
        </w:rPr>
        <w:t xml:space="preserve"> (sanctions)</w:t>
      </w:r>
      <w:r w:rsidR="004B0D03" w:rsidRPr="00D50F49">
        <w:rPr>
          <w:rFonts w:cstheme="minorHAnsi"/>
          <w:szCs w:val="18"/>
        </w:rPr>
        <w:t>.</w:t>
      </w:r>
    </w:p>
    <w:p w:rsidR="00D6463B" w:rsidRPr="00D50F49" w:rsidRDefault="00944853" w:rsidP="000A2D74">
      <w:pPr>
        <w:pStyle w:val="NoSpacing"/>
        <w:jc w:val="both"/>
        <w:rPr>
          <w:rFonts w:cstheme="minorHAnsi"/>
          <w:szCs w:val="18"/>
        </w:rPr>
      </w:pPr>
      <w:r w:rsidRPr="00D50F49">
        <w:rPr>
          <w:rFonts w:cstheme="minorHAnsi"/>
          <w:szCs w:val="18"/>
        </w:rPr>
        <w:t>La deuxième entreprise sera considéré</w:t>
      </w:r>
      <w:r w:rsidR="00196586" w:rsidRPr="00D50F49">
        <w:rPr>
          <w:rFonts w:cstheme="minorHAnsi"/>
          <w:szCs w:val="18"/>
        </w:rPr>
        <w:t>e</w:t>
      </w:r>
      <w:r w:rsidRPr="00D50F49">
        <w:rPr>
          <w:rFonts w:cstheme="minorHAnsi"/>
          <w:szCs w:val="18"/>
        </w:rPr>
        <w:t xml:space="preserve"> comme civile parce que la location d’immeuble n’est pas une activité commerciale</w:t>
      </w:r>
      <w:r w:rsidR="00EC0C55" w:rsidRPr="00D50F49">
        <w:rPr>
          <w:rFonts w:cstheme="minorHAnsi"/>
          <w:szCs w:val="18"/>
        </w:rPr>
        <w:t xml:space="preserve"> (achat pour louer).</w:t>
      </w:r>
      <w:r w:rsidR="002D466F" w:rsidRPr="00D50F49">
        <w:rPr>
          <w:rFonts w:cstheme="minorHAnsi"/>
          <w:szCs w:val="18"/>
        </w:rPr>
        <w:t xml:space="preserve"> Location à usage d’habitation : </w:t>
      </w:r>
      <w:r w:rsidR="000E06E8" w:rsidRPr="00D50F49">
        <w:rPr>
          <w:rFonts w:cstheme="minorHAnsi"/>
          <w:szCs w:val="18"/>
        </w:rPr>
        <w:t xml:space="preserve">baux </w:t>
      </w:r>
      <w:r w:rsidR="002D466F" w:rsidRPr="00D50F49">
        <w:rPr>
          <w:rFonts w:cstheme="minorHAnsi"/>
          <w:szCs w:val="18"/>
        </w:rPr>
        <w:t>civil</w:t>
      </w:r>
      <w:r w:rsidR="000E06E8" w:rsidRPr="00D50F49">
        <w:rPr>
          <w:rFonts w:cstheme="minorHAnsi"/>
          <w:szCs w:val="18"/>
        </w:rPr>
        <w:t>s</w:t>
      </w:r>
      <w:r w:rsidR="002D466F" w:rsidRPr="00D50F49">
        <w:rPr>
          <w:rFonts w:cstheme="minorHAnsi"/>
          <w:szCs w:val="18"/>
        </w:rPr>
        <w:t>.</w:t>
      </w:r>
      <w:r w:rsidR="00E2413E" w:rsidRPr="00D50F49">
        <w:rPr>
          <w:rFonts w:cstheme="minorHAnsi"/>
          <w:szCs w:val="18"/>
        </w:rPr>
        <w:t xml:space="preserve"> Location à usage commercial</w:t>
      </w:r>
      <w:r w:rsidR="000D4BF2" w:rsidRPr="00D50F49">
        <w:rPr>
          <w:rFonts w:cstheme="minorHAnsi"/>
          <w:szCs w:val="18"/>
        </w:rPr>
        <w:t> : baux commerciaux.</w:t>
      </w:r>
      <w:r w:rsidR="00D6463B" w:rsidRPr="00D50F49">
        <w:rPr>
          <w:rFonts w:cstheme="minorHAnsi"/>
          <w:szCs w:val="18"/>
        </w:rPr>
        <w:t xml:space="preserve"> Dans les deux cas, c’est une activité civile. Pour le second, à l’égard du bailleur, </w:t>
      </w:r>
      <w:r w:rsidR="0004100F" w:rsidRPr="00D50F49">
        <w:rPr>
          <w:rFonts w:cstheme="minorHAnsi"/>
          <w:szCs w:val="18"/>
        </w:rPr>
        <w:t>c’est un acte civil et à l’égard du locataire, c’est un acte commercial</w:t>
      </w:r>
      <w:r w:rsidR="00B36394" w:rsidRPr="00D50F49">
        <w:rPr>
          <w:rFonts w:cstheme="minorHAnsi"/>
          <w:szCs w:val="18"/>
        </w:rPr>
        <w:t xml:space="preserve"> (car il est commerçant). </w:t>
      </w:r>
      <w:r w:rsidR="00343534" w:rsidRPr="00D50F49">
        <w:rPr>
          <w:rFonts w:cstheme="minorHAnsi"/>
          <w:szCs w:val="18"/>
        </w:rPr>
        <w:t>Nous sommes ici dans le cas des actes mixtes.</w:t>
      </w:r>
      <w:r w:rsidR="00E40F6C" w:rsidRPr="00D50F49">
        <w:rPr>
          <w:rFonts w:cstheme="minorHAnsi"/>
          <w:szCs w:val="18"/>
        </w:rPr>
        <w:t xml:space="preserve"> Pour cela, si le demandeur est commerçant et le défendeur le non-commerçant, la juridiction compétence est le tribunal civil alors que si le demandeur est le non-commerçant, </w:t>
      </w:r>
      <w:r w:rsidR="00802199" w:rsidRPr="00D50F49">
        <w:rPr>
          <w:rFonts w:cstheme="minorHAnsi"/>
          <w:szCs w:val="18"/>
        </w:rPr>
        <w:t>il choisit s’il veut saisir le tribunal de commerce ou le tribunal civil.</w:t>
      </w:r>
      <w:r w:rsidR="00B62BA2" w:rsidRPr="00D50F49">
        <w:rPr>
          <w:rFonts w:cstheme="minorHAnsi"/>
          <w:szCs w:val="18"/>
        </w:rPr>
        <w:t xml:space="preserve"> </w:t>
      </w:r>
      <w:r w:rsidR="00B36394" w:rsidRPr="00D50F49">
        <w:rPr>
          <w:rFonts w:cstheme="minorHAnsi"/>
          <w:szCs w:val="18"/>
        </w:rPr>
        <w:t>Les baux commerciaux ou emphytéotiques</w:t>
      </w:r>
      <w:r w:rsidR="005A7A64" w:rsidRPr="00D50F49">
        <w:rPr>
          <w:rFonts w:cstheme="minorHAnsi"/>
          <w:szCs w:val="18"/>
        </w:rPr>
        <w:t xml:space="preserve"> excède 3 ans (jusqu’à 9ans) alors que les baux civils sont de 3 ans au plus.</w:t>
      </w:r>
    </w:p>
    <w:p w:rsidR="00F313A5" w:rsidRPr="00D50F49" w:rsidRDefault="00F313A5" w:rsidP="00601092">
      <w:pPr>
        <w:pStyle w:val="NoSpacing"/>
        <w:jc w:val="both"/>
        <w:rPr>
          <w:rFonts w:cstheme="minorHAnsi"/>
          <w:szCs w:val="18"/>
        </w:rPr>
      </w:pPr>
    </w:p>
    <w:p w:rsidR="00944853" w:rsidRPr="00D50F49" w:rsidRDefault="00944853" w:rsidP="00022DCE">
      <w:pPr>
        <w:pStyle w:val="NoSpacing"/>
        <w:jc w:val="both"/>
        <w:outlineLvl w:val="0"/>
        <w:rPr>
          <w:rFonts w:cstheme="minorHAnsi"/>
          <w:b/>
          <w:i/>
          <w:szCs w:val="18"/>
        </w:rPr>
      </w:pPr>
      <w:r w:rsidRPr="00D50F49">
        <w:rPr>
          <w:rFonts w:cstheme="minorHAnsi"/>
          <w:b/>
          <w:i/>
          <w:szCs w:val="18"/>
        </w:rPr>
        <w:t>Cas n°4</w:t>
      </w:r>
    </w:p>
    <w:p w:rsidR="00944853" w:rsidRPr="00D50F49" w:rsidRDefault="003161C9" w:rsidP="00802313">
      <w:pPr>
        <w:pStyle w:val="NoSpacing"/>
        <w:numPr>
          <w:ilvl w:val="0"/>
          <w:numId w:val="5"/>
        </w:numPr>
        <w:jc w:val="both"/>
        <w:rPr>
          <w:rFonts w:cstheme="minorHAnsi"/>
          <w:szCs w:val="18"/>
        </w:rPr>
      </w:pPr>
      <w:r w:rsidRPr="00D50F49">
        <w:rPr>
          <w:rFonts w:cstheme="minorHAnsi"/>
          <w:szCs w:val="18"/>
        </w:rPr>
        <w:t xml:space="preserve">Pour Mme Rose, </w:t>
      </w:r>
      <w:r w:rsidR="008B469C" w:rsidRPr="00D50F49">
        <w:rPr>
          <w:rFonts w:cstheme="minorHAnsi"/>
          <w:szCs w:val="18"/>
        </w:rPr>
        <w:t xml:space="preserve">c’est un </w:t>
      </w:r>
      <w:r w:rsidR="001846C8" w:rsidRPr="00D50F49">
        <w:rPr>
          <w:rFonts w:cstheme="minorHAnsi"/>
          <w:szCs w:val="18"/>
        </w:rPr>
        <w:t>contrat mix</w:t>
      </w:r>
      <w:r w:rsidR="00CA7205" w:rsidRPr="00D50F49">
        <w:rPr>
          <w:rFonts w:cstheme="minorHAnsi"/>
          <w:szCs w:val="18"/>
        </w:rPr>
        <w:t>te car Mr Pépin fait un acte de commerce par nature et Mme Rose fait un acte civil car c’est pour ses besoins personnels.</w:t>
      </w:r>
      <w:r w:rsidR="009736A8" w:rsidRPr="00D50F49">
        <w:rPr>
          <w:rFonts w:cstheme="minorHAnsi"/>
          <w:szCs w:val="18"/>
        </w:rPr>
        <w:t xml:space="preserve"> </w:t>
      </w:r>
      <w:r w:rsidR="00AF553E" w:rsidRPr="00D50F49">
        <w:rPr>
          <w:rFonts w:cstheme="minorHAnsi"/>
          <w:szCs w:val="18"/>
        </w:rPr>
        <w:t>T</w:t>
      </w:r>
      <w:r w:rsidR="009736A8" w:rsidRPr="00D50F49">
        <w:rPr>
          <w:rFonts w:cstheme="minorHAnsi"/>
          <w:szCs w:val="18"/>
        </w:rPr>
        <w:t>ribunal civil</w:t>
      </w:r>
      <w:r w:rsidR="00E246B8" w:rsidRPr="00D50F49">
        <w:rPr>
          <w:rFonts w:cstheme="minorHAnsi"/>
          <w:szCs w:val="18"/>
        </w:rPr>
        <w:t xml:space="preserve"> car monsieur Pépin est un commerçant et il n’a pas le choix dans la juridiction (soit TI, soit TGI selon le montant).</w:t>
      </w:r>
      <w:r w:rsidR="00DF7248" w:rsidRPr="00D50F49">
        <w:rPr>
          <w:rFonts w:cstheme="minorHAnsi"/>
          <w:szCs w:val="18"/>
        </w:rPr>
        <w:t xml:space="preserve"> C’est le tribunal du domicile du défendeur donc de madame Rose.</w:t>
      </w:r>
    </w:p>
    <w:p w:rsidR="003161C9" w:rsidRPr="00D50F49" w:rsidRDefault="003161C9" w:rsidP="00802313">
      <w:pPr>
        <w:pStyle w:val="NoSpacing"/>
        <w:numPr>
          <w:ilvl w:val="0"/>
          <w:numId w:val="5"/>
        </w:numPr>
        <w:jc w:val="both"/>
        <w:rPr>
          <w:rFonts w:cstheme="minorHAnsi"/>
          <w:szCs w:val="18"/>
        </w:rPr>
      </w:pPr>
      <w:r w:rsidRPr="00D50F49">
        <w:rPr>
          <w:rFonts w:cstheme="minorHAnsi"/>
          <w:szCs w:val="18"/>
        </w:rPr>
        <w:t>Pour M</w:t>
      </w:r>
      <w:r w:rsidR="00C20041" w:rsidRPr="00D50F49">
        <w:rPr>
          <w:rFonts w:cstheme="minorHAnsi"/>
          <w:szCs w:val="18"/>
        </w:rPr>
        <w:t>r</w:t>
      </w:r>
      <w:r w:rsidRPr="00D50F49">
        <w:rPr>
          <w:rFonts w:cstheme="minorHAnsi"/>
          <w:szCs w:val="18"/>
        </w:rPr>
        <w:t xml:space="preserve"> Pomme, </w:t>
      </w:r>
      <w:r w:rsidR="00C20041" w:rsidRPr="00D50F49">
        <w:rPr>
          <w:rFonts w:cstheme="minorHAnsi"/>
          <w:szCs w:val="18"/>
        </w:rPr>
        <w:t>il s’agit d’un contrat</w:t>
      </w:r>
      <w:r w:rsidR="00AF553E" w:rsidRPr="00D50F49">
        <w:rPr>
          <w:rFonts w:cstheme="minorHAnsi"/>
          <w:szCs w:val="18"/>
        </w:rPr>
        <w:t xml:space="preserve"> </w:t>
      </w:r>
      <w:r w:rsidR="00773F74" w:rsidRPr="00D50F49">
        <w:rPr>
          <w:rFonts w:cstheme="minorHAnsi"/>
          <w:szCs w:val="18"/>
        </w:rPr>
        <w:t>mixte</w:t>
      </w:r>
      <w:r w:rsidR="00AF553E" w:rsidRPr="00D50F49">
        <w:rPr>
          <w:rFonts w:cstheme="minorHAnsi"/>
          <w:szCs w:val="18"/>
        </w:rPr>
        <w:t xml:space="preserve"> car l’agriculteur a une activité civile. (TGI)</w:t>
      </w:r>
      <w:r w:rsidR="00BB76A5" w:rsidRPr="00D50F49">
        <w:rPr>
          <w:rFonts w:cstheme="minorHAnsi"/>
          <w:szCs w:val="18"/>
        </w:rPr>
        <w:t>.</w:t>
      </w:r>
      <w:r w:rsidR="007D0880" w:rsidRPr="00D50F49">
        <w:rPr>
          <w:rFonts w:cstheme="minorHAnsi"/>
          <w:szCs w:val="18"/>
        </w:rPr>
        <w:t xml:space="preserve"> </w:t>
      </w:r>
      <w:r w:rsidR="00DC4EEB" w:rsidRPr="00D50F49">
        <w:rPr>
          <w:rFonts w:cstheme="minorHAnsi"/>
          <w:szCs w:val="18"/>
        </w:rPr>
        <w:t>Si Mr Pépin veut récupérer sa créance, il</w:t>
      </w:r>
      <w:r w:rsidR="00B57B0C" w:rsidRPr="00D50F49">
        <w:rPr>
          <w:rFonts w:cstheme="minorHAnsi"/>
          <w:szCs w:val="18"/>
        </w:rPr>
        <w:t xml:space="preserve"> devra saisir le tribunal civil.</w:t>
      </w:r>
      <w:r w:rsidR="00A04841" w:rsidRPr="00D50F49">
        <w:rPr>
          <w:rFonts w:cstheme="minorHAnsi"/>
          <w:szCs w:val="18"/>
        </w:rPr>
        <w:t xml:space="preserve"> Mr Pomme qui veut se faire rembourser ses pommiers a le choix entre le tribunal de commerce et le tribunal civil.</w:t>
      </w:r>
    </w:p>
    <w:p w:rsidR="00CB1095" w:rsidRPr="00D50F49" w:rsidRDefault="003161C9" w:rsidP="00CB1095">
      <w:pPr>
        <w:pStyle w:val="NoSpacing"/>
        <w:numPr>
          <w:ilvl w:val="0"/>
          <w:numId w:val="5"/>
        </w:numPr>
        <w:jc w:val="both"/>
        <w:rPr>
          <w:rFonts w:cstheme="minorHAnsi"/>
          <w:szCs w:val="18"/>
        </w:rPr>
      </w:pPr>
      <w:r w:rsidRPr="00D50F49">
        <w:rPr>
          <w:rFonts w:cstheme="minorHAnsi"/>
          <w:szCs w:val="18"/>
        </w:rPr>
        <w:t xml:space="preserve">Pour Mlle Prune, </w:t>
      </w:r>
      <w:r w:rsidR="001576C9" w:rsidRPr="00D50F49">
        <w:rPr>
          <w:rFonts w:cstheme="minorHAnsi"/>
          <w:szCs w:val="18"/>
        </w:rPr>
        <w:t xml:space="preserve">c’est un contrat commercial car c’est </w:t>
      </w:r>
      <w:r w:rsidR="00A351F4" w:rsidRPr="00D50F49">
        <w:rPr>
          <w:rFonts w:cstheme="minorHAnsi"/>
          <w:szCs w:val="18"/>
        </w:rPr>
        <w:t xml:space="preserve">un achat pour son activité </w:t>
      </w:r>
      <w:r w:rsidR="00876816" w:rsidRPr="00D50F49">
        <w:rPr>
          <w:rFonts w:cstheme="minorHAnsi"/>
          <w:szCs w:val="18"/>
        </w:rPr>
        <w:t xml:space="preserve">de </w:t>
      </w:r>
      <w:r w:rsidR="00A351F4" w:rsidRPr="00D50F49">
        <w:rPr>
          <w:rFonts w:cstheme="minorHAnsi"/>
          <w:szCs w:val="18"/>
        </w:rPr>
        <w:t>commerçante auprès d’un commerçant.</w:t>
      </w:r>
      <w:r w:rsidR="00C7783D" w:rsidRPr="00D50F49">
        <w:rPr>
          <w:rFonts w:cstheme="minorHAnsi"/>
          <w:szCs w:val="18"/>
        </w:rPr>
        <w:t xml:space="preserve"> C’est un acte de commerce par accessoire, pour les besoins de son commerce.</w:t>
      </w:r>
      <w:r w:rsidR="006E2CA6" w:rsidRPr="00D50F49">
        <w:rPr>
          <w:rFonts w:cstheme="minorHAnsi"/>
          <w:szCs w:val="18"/>
        </w:rPr>
        <w:t xml:space="preserve"> Le tribunal qui sera compétent est donc celui de commerce</w:t>
      </w:r>
      <w:r w:rsidR="00CB1095" w:rsidRPr="00D50F49">
        <w:rPr>
          <w:rFonts w:cstheme="minorHAnsi"/>
          <w:szCs w:val="18"/>
        </w:rPr>
        <w:t xml:space="preserve">, généralement là où se trouve le domicile du défendeur sauf exception : </w:t>
      </w:r>
    </w:p>
    <w:p w:rsidR="00CB1095" w:rsidRPr="00D50F49" w:rsidRDefault="00CB1095" w:rsidP="00CB1095">
      <w:pPr>
        <w:pStyle w:val="NoSpacing"/>
        <w:ind w:left="360"/>
        <w:jc w:val="both"/>
        <w:rPr>
          <w:rFonts w:cstheme="minorHAnsi"/>
          <w:szCs w:val="18"/>
        </w:rPr>
      </w:pPr>
      <w:r w:rsidRPr="00D50F49">
        <w:rPr>
          <w:rFonts w:cstheme="minorHAnsi"/>
          <w:szCs w:val="18"/>
        </w:rPr>
        <w:t>Quand la livraison est défectueuse et qu’on ne peut pas la transporter (là où est effectuée la livraison car s’il faut demander l’avis des experts, on prendra ceux les plus proches de ce lieu. Et si cela concerne un immeuble.</w:t>
      </w:r>
    </w:p>
    <w:p w:rsidR="001846C8" w:rsidRPr="00D50F49" w:rsidRDefault="001846C8" w:rsidP="000A2D74">
      <w:pPr>
        <w:pStyle w:val="NoSpacing"/>
        <w:rPr>
          <w:rFonts w:cstheme="minorHAnsi"/>
          <w:szCs w:val="18"/>
        </w:rPr>
      </w:pPr>
    </w:p>
    <w:p w:rsidR="001846C8" w:rsidRPr="00D50F49" w:rsidRDefault="00693DBF" w:rsidP="00022DCE">
      <w:pPr>
        <w:pStyle w:val="NoSpacing"/>
        <w:jc w:val="both"/>
        <w:outlineLvl w:val="0"/>
        <w:rPr>
          <w:rFonts w:cstheme="minorHAnsi"/>
          <w:b/>
          <w:i/>
          <w:szCs w:val="18"/>
        </w:rPr>
      </w:pPr>
      <w:r w:rsidRPr="00D50F49">
        <w:rPr>
          <w:rFonts w:cstheme="minorHAnsi"/>
          <w:b/>
          <w:i/>
          <w:szCs w:val="18"/>
        </w:rPr>
        <w:t>Cas n°5</w:t>
      </w:r>
    </w:p>
    <w:p w:rsidR="00693DBF" w:rsidRPr="00D50F49" w:rsidRDefault="00D60820" w:rsidP="00CA4F43">
      <w:pPr>
        <w:pStyle w:val="NoSpacing"/>
        <w:numPr>
          <w:ilvl w:val="0"/>
          <w:numId w:val="6"/>
        </w:numPr>
        <w:jc w:val="both"/>
        <w:rPr>
          <w:rFonts w:cstheme="minorHAnsi"/>
          <w:szCs w:val="18"/>
        </w:rPr>
      </w:pPr>
      <w:r w:rsidRPr="00D50F49">
        <w:rPr>
          <w:rFonts w:cstheme="minorHAnsi"/>
          <w:szCs w:val="18"/>
        </w:rPr>
        <w:t xml:space="preserve">C’est un </w:t>
      </w:r>
      <w:r w:rsidRPr="00D50F49">
        <w:rPr>
          <w:rFonts w:cstheme="minorHAnsi"/>
          <w:i/>
          <w:szCs w:val="18"/>
        </w:rPr>
        <w:t>acte de commerce</w:t>
      </w:r>
      <w:r w:rsidRPr="00D50F49">
        <w:rPr>
          <w:rFonts w:cstheme="minorHAnsi"/>
          <w:szCs w:val="18"/>
        </w:rPr>
        <w:t xml:space="preserve"> par nature car achat pour la revente à titre professionnel. La réparation est elle aussi un acte de commerce par nature, effectuée sur les véhicules de ses clients.</w:t>
      </w:r>
      <w:r w:rsidR="005B0CF8" w:rsidRPr="00D50F49">
        <w:rPr>
          <w:rFonts w:cstheme="minorHAnsi"/>
          <w:szCs w:val="18"/>
        </w:rPr>
        <w:t xml:space="preserve"> C’est une activité de prestation de service.</w:t>
      </w:r>
      <w:r w:rsidR="00463EB6" w:rsidRPr="00D50F49">
        <w:rPr>
          <w:rFonts w:cstheme="minorHAnsi"/>
          <w:szCs w:val="18"/>
        </w:rPr>
        <w:t xml:space="preserve"> Un concédant, c’est celui qui cède les véhicules.</w:t>
      </w:r>
    </w:p>
    <w:p w:rsidR="00AD1017" w:rsidRPr="00D50F49" w:rsidRDefault="00DF35F5" w:rsidP="00CA4F43">
      <w:pPr>
        <w:pStyle w:val="NoSpacing"/>
        <w:numPr>
          <w:ilvl w:val="0"/>
          <w:numId w:val="6"/>
        </w:numPr>
        <w:jc w:val="both"/>
        <w:rPr>
          <w:rFonts w:cstheme="minorHAnsi"/>
          <w:szCs w:val="18"/>
        </w:rPr>
      </w:pPr>
      <w:r w:rsidRPr="00D50F49">
        <w:rPr>
          <w:rFonts w:cstheme="minorHAnsi"/>
          <w:szCs w:val="18"/>
        </w:rPr>
        <w:t xml:space="preserve">C’est un </w:t>
      </w:r>
      <w:r w:rsidRPr="00D50F49">
        <w:rPr>
          <w:rFonts w:cstheme="minorHAnsi"/>
          <w:i/>
          <w:szCs w:val="18"/>
        </w:rPr>
        <w:t>acte c</w:t>
      </w:r>
      <w:r w:rsidR="00BD69F9" w:rsidRPr="00D50F49">
        <w:rPr>
          <w:rFonts w:cstheme="minorHAnsi"/>
          <w:i/>
          <w:szCs w:val="18"/>
        </w:rPr>
        <w:t>ivil</w:t>
      </w:r>
      <w:r w:rsidRPr="00D50F49">
        <w:rPr>
          <w:rFonts w:cstheme="minorHAnsi"/>
          <w:szCs w:val="18"/>
        </w:rPr>
        <w:t xml:space="preserve"> </w:t>
      </w:r>
      <w:r w:rsidR="00BD69F9" w:rsidRPr="00D50F49">
        <w:rPr>
          <w:rFonts w:cstheme="minorHAnsi"/>
          <w:szCs w:val="18"/>
        </w:rPr>
        <w:t xml:space="preserve">car il y a achat </w:t>
      </w:r>
      <w:r w:rsidR="00C00C50" w:rsidRPr="00D50F49">
        <w:rPr>
          <w:rFonts w:cstheme="minorHAnsi"/>
          <w:szCs w:val="18"/>
        </w:rPr>
        <w:t xml:space="preserve">pour la consommation </w:t>
      </w:r>
      <w:r w:rsidR="00BD69F9" w:rsidRPr="00D50F49">
        <w:rPr>
          <w:rFonts w:cstheme="minorHAnsi"/>
          <w:szCs w:val="18"/>
        </w:rPr>
        <w:t>mais pas pour la revente. C’est pour sa consommation personnelle.</w:t>
      </w:r>
      <w:r w:rsidR="00601F8D" w:rsidRPr="00D50F49">
        <w:rPr>
          <w:rFonts w:cstheme="minorHAnsi"/>
          <w:szCs w:val="18"/>
        </w:rPr>
        <w:t xml:space="preserve"> Cette lettre de change rend l’</w:t>
      </w:r>
      <w:r w:rsidR="00601F8D" w:rsidRPr="00D50F49">
        <w:rPr>
          <w:rFonts w:cstheme="minorHAnsi"/>
          <w:i/>
          <w:szCs w:val="18"/>
        </w:rPr>
        <w:t>acte commercial</w:t>
      </w:r>
      <w:r w:rsidR="00601F8D" w:rsidRPr="00D50F49">
        <w:rPr>
          <w:rFonts w:cstheme="minorHAnsi"/>
          <w:szCs w:val="18"/>
        </w:rPr>
        <w:t xml:space="preserve"> par la forme.</w:t>
      </w:r>
      <w:r w:rsidR="00C7330A" w:rsidRPr="00D50F49">
        <w:rPr>
          <w:rFonts w:cstheme="minorHAnsi"/>
          <w:szCs w:val="18"/>
        </w:rPr>
        <w:t xml:space="preserve"> Donc s’il y a un litige, ce sera le tribunal </w:t>
      </w:r>
      <w:r w:rsidR="00D3135C" w:rsidRPr="00D50F49">
        <w:rPr>
          <w:rFonts w:cstheme="minorHAnsi"/>
          <w:szCs w:val="18"/>
        </w:rPr>
        <w:t>de commerce qui sera compétent.</w:t>
      </w:r>
    </w:p>
    <w:p w:rsidR="00DF35F5" w:rsidRPr="00D50F49" w:rsidRDefault="00694D20" w:rsidP="00CA4F43">
      <w:pPr>
        <w:pStyle w:val="NoSpacing"/>
        <w:numPr>
          <w:ilvl w:val="0"/>
          <w:numId w:val="6"/>
        </w:numPr>
        <w:jc w:val="both"/>
        <w:rPr>
          <w:rFonts w:cstheme="minorHAnsi"/>
          <w:szCs w:val="18"/>
        </w:rPr>
      </w:pPr>
      <w:r w:rsidRPr="00D50F49">
        <w:rPr>
          <w:rFonts w:cstheme="minorHAnsi"/>
          <w:szCs w:val="18"/>
        </w:rPr>
        <w:t>Il s’agit d’un véhicule de courtoisie</w:t>
      </w:r>
      <w:r w:rsidR="00D05B20" w:rsidRPr="00D50F49">
        <w:rPr>
          <w:rFonts w:cstheme="minorHAnsi"/>
          <w:szCs w:val="18"/>
        </w:rPr>
        <w:t xml:space="preserve"> qui ne servira que pour les clients. </w:t>
      </w:r>
      <w:r w:rsidR="002E7727" w:rsidRPr="00D50F49">
        <w:rPr>
          <w:rFonts w:cstheme="minorHAnsi"/>
          <w:szCs w:val="18"/>
        </w:rPr>
        <w:t xml:space="preserve">C’est un acte commercial par </w:t>
      </w:r>
      <w:r w:rsidR="00FB4797" w:rsidRPr="00D50F49">
        <w:rPr>
          <w:rFonts w:cstheme="minorHAnsi"/>
          <w:szCs w:val="18"/>
        </w:rPr>
        <w:t>accessoire</w:t>
      </w:r>
      <w:r w:rsidR="00FB4132" w:rsidRPr="00D50F49">
        <w:rPr>
          <w:rFonts w:cstheme="minorHAnsi"/>
          <w:szCs w:val="18"/>
        </w:rPr>
        <w:t xml:space="preserve"> à son activité de commerçant.</w:t>
      </w:r>
    </w:p>
    <w:p w:rsidR="002E7727" w:rsidRPr="00D50F49" w:rsidRDefault="00A10B2A" w:rsidP="00CA4F43">
      <w:pPr>
        <w:pStyle w:val="NoSpacing"/>
        <w:numPr>
          <w:ilvl w:val="0"/>
          <w:numId w:val="6"/>
        </w:numPr>
        <w:rPr>
          <w:rFonts w:cstheme="minorHAnsi"/>
          <w:szCs w:val="18"/>
        </w:rPr>
      </w:pPr>
      <w:r w:rsidRPr="00D50F49">
        <w:rPr>
          <w:rFonts w:cstheme="minorHAnsi"/>
          <w:szCs w:val="18"/>
        </w:rPr>
        <w:t xml:space="preserve">Il a acheté seulement 5% </w:t>
      </w:r>
      <w:r w:rsidR="00BB36F8" w:rsidRPr="00D50F49">
        <w:rPr>
          <w:rFonts w:cstheme="minorHAnsi"/>
          <w:szCs w:val="18"/>
        </w:rPr>
        <w:t>des parts sociales</w:t>
      </w:r>
      <w:r w:rsidR="003F0DDF" w:rsidRPr="00D50F49">
        <w:rPr>
          <w:rFonts w:cstheme="minorHAnsi"/>
          <w:szCs w:val="18"/>
        </w:rPr>
        <w:t xml:space="preserve"> mais </w:t>
      </w:r>
      <w:r w:rsidR="00FB57B1" w:rsidRPr="00D50F49">
        <w:rPr>
          <w:rFonts w:cstheme="minorHAnsi"/>
          <w:szCs w:val="18"/>
        </w:rPr>
        <w:t>c’est trop faible pour avoir</w:t>
      </w:r>
      <w:r w:rsidR="003F0DDF" w:rsidRPr="00D50F49">
        <w:rPr>
          <w:rFonts w:cstheme="minorHAnsi"/>
          <w:szCs w:val="18"/>
        </w:rPr>
        <w:t xml:space="preserve"> le contrôle de cette SARL. Donc cet acte est considéré comme </w:t>
      </w:r>
      <w:r w:rsidR="003F0DDF" w:rsidRPr="00D50F49">
        <w:rPr>
          <w:rFonts w:cstheme="minorHAnsi"/>
          <w:i/>
          <w:szCs w:val="18"/>
        </w:rPr>
        <w:t>civil</w:t>
      </w:r>
      <w:r w:rsidR="003F0DDF" w:rsidRPr="00D50F49">
        <w:rPr>
          <w:rFonts w:cstheme="minorHAnsi"/>
          <w:szCs w:val="18"/>
        </w:rPr>
        <w:t>.</w:t>
      </w:r>
    </w:p>
    <w:p w:rsidR="002E7727" w:rsidRPr="00D50F49" w:rsidRDefault="00D57D45" w:rsidP="00CA4F43">
      <w:pPr>
        <w:pStyle w:val="NoSpacing"/>
        <w:numPr>
          <w:ilvl w:val="0"/>
          <w:numId w:val="6"/>
        </w:numPr>
        <w:rPr>
          <w:rFonts w:cstheme="minorHAnsi"/>
          <w:szCs w:val="18"/>
        </w:rPr>
      </w:pPr>
      <w:r w:rsidRPr="00D50F49">
        <w:rPr>
          <w:rFonts w:cstheme="minorHAnsi"/>
          <w:szCs w:val="18"/>
        </w:rPr>
        <w:t xml:space="preserve">Quand on a justifié qu’il s’agit bien d’une diffamation à l’encontre d’un concurrent, alors ce dernier pourra saisir le tribunal. </w:t>
      </w:r>
      <w:r w:rsidR="002E7727" w:rsidRPr="00D50F49">
        <w:rPr>
          <w:rFonts w:cstheme="minorHAnsi"/>
          <w:szCs w:val="18"/>
        </w:rPr>
        <w:t xml:space="preserve">La diffamation est un acte de commerce car on </w:t>
      </w:r>
      <w:r w:rsidRPr="00D50F49">
        <w:rPr>
          <w:rFonts w:cstheme="minorHAnsi"/>
          <w:szCs w:val="18"/>
        </w:rPr>
        <w:t>y</w:t>
      </w:r>
      <w:r w:rsidR="00E86F6C" w:rsidRPr="00D50F49">
        <w:rPr>
          <w:rFonts w:cstheme="minorHAnsi"/>
          <w:szCs w:val="18"/>
        </w:rPr>
        <w:t xml:space="preserve"> </w:t>
      </w:r>
      <w:r w:rsidR="002E7727" w:rsidRPr="00D50F49">
        <w:rPr>
          <w:rFonts w:cstheme="minorHAnsi"/>
          <w:szCs w:val="18"/>
        </w:rPr>
        <w:t>appl</w:t>
      </w:r>
      <w:r w:rsidRPr="00D50F49">
        <w:rPr>
          <w:rFonts w:cstheme="minorHAnsi"/>
          <w:szCs w:val="18"/>
        </w:rPr>
        <w:t>ique la théorie de l’accessoire.</w:t>
      </w:r>
      <w:r w:rsidR="0099474B" w:rsidRPr="00D50F49">
        <w:rPr>
          <w:rFonts w:cstheme="minorHAnsi"/>
          <w:szCs w:val="18"/>
        </w:rPr>
        <w:t xml:space="preserve"> Il faut que la diffamation se rapporte à l’activité du concurrent.</w:t>
      </w:r>
      <w:r w:rsidR="00C92B53" w:rsidRPr="00D50F49">
        <w:rPr>
          <w:rFonts w:cstheme="minorHAnsi"/>
          <w:szCs w:val="18"/>
        </w:rPr>
        <w:t xml:space="preserve"> C’est davantage un fait commercial juridique qu’un acte de commerce.</w:t>
      </w:r>
    </w:p>
    <w:p w:rsidR="00693DBF" w:rsidRPr="00D50F49" w:rsidRDefault="00693DBF" w:rsidP="007E1904">
      <w:pPr>
        <w:pStyle w:val="NoSpacing"/>
        <w:jc w:val="both"/>
        <w:rPr>
          <w:rFonts w:cstheme="minorHAnsi"/>
          <w:szCs w:val="18"/>
        </w:rPr>
      </w:pPr>
    </w:p>
    <w:p w:rsidR="00693DBF" w:rsidRPr="00D50F49" w:rsidRDefault="00693DBF" w:rsidP="00022DCE">
      <w:pPr>
        <w:pStyle w:val="NoSpacing"/>
        <w:outlineLvl w:val="0"/>
        <w:rPr>
          <w:rFonts w:cstheme="minorHAnsi"/>
          <w:b/>
          <w:i/>
          <w:szCs w:val="18"/>
        </w:rPr>
      </w:pPr>
      <w:r w:rsidRPr="00D50F49">
        <w:rPr>
          <w:rFonts w:cstheme="minorHAnsi"/>
          <w:b/>
          <w:i/>
          <w:szCs w:val="18"/>
        </w:rPr>
        <w:t>Cas n°6</w:t>
      </w:r>
    </w:p>
    <w:p w:rsidR="00AA63DE" w:rsidRPr="00D50F49" w:rsidRDefault="00C3553F" w:rsidP="000A2D74">
      <w:pPr>
        <w:pStyle w:val="NoSpacing"/>
        <w:jc w:val="both"/>
        <w:rPr>
          <w:rFonts w:cstheme="minorHAnsi"/>
          <w:szCs w:val="18"/>
        </w:rPr>
      </w:pPr>
      <w:r w:rsidRPr="00D50F49">
        <w:rPr>
          <w:rFonts w:cstheme="minorHAnsi"/>
          <w:szCs w:val="18"/>
        </w:rPr>
        <w:t>En droit commercial, toutes les preuves égales même celles testimoniales</w:t>
      </w:r>
      <w:r w:rsidR="00AA63DE" w:rsidRPr="00D50F49">
        <w:rPr>
          <w:rFonts w:cstheme="minorHAnsi"/>
          <w:szCs w:val="18"/>
        </w:rPr>
        <w:t>.</w:t>
      </w:r>
      <w:r w:rsidR="000114BB" w:rsidRPr="00D50F49">
        <w:rPr>
          <w:rFonts w:cstheme="minorHAnsi"/>
          <w:szCs w:val="18"/>
        </w:rPr>
        <w:t xml:space="preserve"> La preuve par tous les moyens peut se faire entre les commerçants.</w:t>
      </w:r>
    </w:p>
    <w:p w:rsidR="00AA63DE" w:rsidRPr="00D50F49" w:rsidRDefault="00AA63DE" w:rsidP="000A2D74">
      <w:pPr>
        <w:pStyle w:val="NoSpacing"/>
        <w:jc w:val="both"/>
        <w:rPr>
          <w:rFonts w:cstheme="minorHAnsi"/>
          <w:szCs w:val="18"/>
        </w:rPr>
      </w:pPr>
      <w:r w:rsidRPr="00D50F49">
        <w:rPr>
          <w:rFonts w:cstheme="minorHAnsi"/>
          <w:szCs w:val="18"/>
        </w:rPr>
        <w:t>Il s’agit d’un</w:t>
      </w:r>
      <w:r w:rsidR="005D3622" w:rsidRPr="00D50F49">
        <w:rPr>
          <w:rFonts w:cstheme="minorHAnsi"/>
          <w:szCs w:val="18"/>
        </w:rPr>
        <w:t>e</w:t>
      </w:r>
      <w:r w:rsidRPr="00D50F49">
        <w:rPr>
          <w:rFonts w:cstheme="minorHAnsi"/>
          <w:szCs w:val="18"/>
        </w:rPr>
        <w:t xml:space="preserve"> dette civile et ici, la preuve ne peut pas se faire par tous les moyens. L’écrit prime sur le témoignage</w:t>
      </w:r>
      <w:r w:rsidR="000114BB" w:rsidRPr="00D50F49">
        <w:rPr>
          <w:rFonts w:cstheme="minorHAnsi"/>
          <w:szCs w:val="18"/>
        </w:rPr>
        <w:t>. C’est la reconnaissance de dette qui sera primordiale.</w:t>
      </w:r>
      <w:r w:rsidR="001E31DD" w:rsidRPr="00D50F49">
        <w:rPr>
          <w:rFonts w:cstheme="minorHAnsi"/>
          <w:szCs w:val="18"/>
        </w:rPr>
        <w:t xml:space="preserve"> Les témoins en matière civil ne vont pas lier le juge.</w:t>
      </w:r>
    </w:p>
    <w:p w:rsidR="00BF4BFB" w:rsidRPr="00D50F49" w:rsidRDefault="00BF4BFB" w:rsidP="000A2D74">
      <w:pPr>
        <w:pStyle w:val="NoSpacing"/>
        <w:jc w:val="both"/>
        <w:rPr>
          <w:rFonts w:cstheme="minorHAnsi"/>
          <w:szCs w:val="18"/>
        </w:rPr>
      </w:pPr>
      <w:r w:rsidRPr="00D50F49">
        <w:rPr>
          <w:rFonts w:cstheme="minorHAnsi"/>
          <w:szCs w:val="18"/>
        </w:rPr>
        <w:t xml:space="preserve">Concernant l’arrêt, le frère a poursuivi le paiement de la reconnaissance de dette et sa sœur a </w:t>
      </w:r>
      <w:r w:rsidR="00313333" w:rsidRPr="00D50F49">
        <w:rPr>
          <w:rFonts w:cstheme="minorHAnsi"/>
          <w:szCs w:val="18"/>
        </w:rPr>
        <w:t>déposé un e plainte pour abus de</w:t>
      </w:r>
      <w:r w:rsidRPr="00D50F49">
        <w:rPr>
          <w:rFonts w:cstheme="minorHAnsi"/>
          <w:szCs w:val="18"/>
        </w:rPr>
        <w:t xml:space="preserve"> blanc seing (c’est quand on dépose une signature sur un document avant même qu’il soit écrit).</w:t>
      </w:r>
    </w:p>
    <w:p w:rsidR="00693DBF" w:rsidRPr="00D50F49" w:rsidRDefault="00693DBF" w:rsidP="007E1904">
      <w:pPr>
        <w:pStyle w:val="NoSpacing"/>
        <w:jc w:val="both"/>
        <w:rPr>
          <w:rFonts w:cstheme="minorHAnsi"/>
          <w:szCs w:val="18"/>
        </w:rPr>
      </w:pPr>
    </w:p>
    <w:p w:rsidR="00E52696" w:rsidRPr="00D50F49" w:rsidRDefault="00E52696" w:rsidP="00022DCE">
      <w:pPr>
        <w:pStyle w:val="NoSpacing"/>
        <w:numPr>
          <w:ilvl w:val="0"/>
          <w:numId w:val="1"/>
        </w:numPr>
        <w:jc w:val="both"/>
        <w:outlineLvl w:val="0"/>
        <w:rPr>
          <w:rFonts w:cstheme="minorHAnsi"/>
          <w:b/>
          <w:szCs w:val="18"/>
          <w:u w:val="single"/>
        </w:rPr>
      </w:pPr>
      <w:r w:rsidRPr="00D50F49">
        <w:rPr>
          <w:rFonts w:cstheme="minorHAnsi"/>
          <w:b/>
          <w:szCs w:val="18"/>
          <w:u w:val="single"/>
        </w:rPr>
        <w:t>Textes</w:t>
      </w:r>
    </w:p>
    <w:p w:rsidR="00E52696" w:rsidRPr="00D50F49" w:rsidRDefault="00E52696" w:rsidP="000A2D74">
      <w:pPr>
        <w:pStyle w:val="NoSpacing"/>
        <w:tabs>
          <w:tab w:val="left" w:pos="6663"/>
        </w:tabs>
        <w:jc w:val="both"/>
        <w:rPr>
          <w:rFonts w:cstheme="minorHAnsi"/>
          <w:szCs w:val="18"/>
        </w:rPr>
      </w:pPr>
    </w:p>
    <w:p w:rsidR="00577597" w:rsidRPr="00D50F49" w:rsidRDefault="00A24278" w:rsidP="00022DCE">
      <w:pPr>
        <w:pStyle w:val="NoSpacing"/>
        <w:jc w:val="both"/>
        <w:outlineLvl w:val="0"/>
        <w:rPr>
          <w:rFonts w:cstheme="minorHAnsi"/>
          <w:szCs w:val="18"/>
        </w:rPr>
      </w:pPr>
      <w:r w:rsidRPr="00D50F49">
        <w:rPr>
          <w:rFonts w:cstheme="minorHAnsi"/>
          <w:szCs w:val="18"/>
        </w:rPr>
        <w:t>Cf. cours.</w:t>
      </w:r>
    </w:p>
    <w:p w:rsidR="00E52696" w:rsidRPr="00D50F49" w:rsidRDefault="00E52696" w:rsidP="000A2D74">
      <w:pPr>
        <w:pStyle w:val="NoSpacing"/>
        <w:jc w:val="both"/>
        <w:rPr>
          <w:rFonts w:cstheme="minorHAnsi"/>
          <w:szCs w:val="18"/>
        </w:rPr>
      </w:pPr>
    </w:p>
    <w:p w:rsidR="00E52696" w:rsidRPr="00D50F49" w:rsidRDefault="00E52696" w:rsidP="00022DCE">
      <w:pPr>
        <w:pStyle w:val="NoSpacing"/>
        <w:numPr>
          <w:ilvl w:val="0"/>
          <w:numId w:val="1"/>
        </w:numPr>
        <w:jc w:val="both"/>
        <w:outlineLvl w:val="0"/>
        <w:rPr>
          <w:rFonts w:cstheme="minorHAnsi"/>
          <w:b/>
          <w:szCs w:val="18"/>
          <w:u w:val="single"/>
        </w:rPr>
      </w:pPr>
      <w:r w:rsidRPr="00D50F49">
        <w:rPr>
          <w:rFonts w:cstheme="minorHAnsi"/>
          <w:b/>
          <w:szCs w:val="18"/>
          <w:u w:val="single"/>
        </w:rPr>
        <w:t>Jurisprudence</w:t>
      </w:r>
    </w:p>
    <w:p w:rsidR="00E52696" w:rsidRPr="00D50F49" w:rsidRDefault="00E52696" w:rsidP="000A2D74">
      <w:pPr>
        <w:pStyle w:val="NoSpacing"/>
        <w:jc w:val="both"/>
        <w:rPr>
          <w:rFonts w:cstheme="minorHAnsi"/>
          <w:szCs w:val="18"/>
        </w:rPr>
      </w:pPr>
    </w:p>
    <w:p w:rsidR="00D12620" w:rsidRPr="00D50F49" w:rsidRDefault="0053474A" w:rsidP="000A2D74">
      <w:pPr>
        <w:pStyle w:val="NoSpacing"/>
        <w:jc w:val="both"/>
        <w:rPr>
          <w:rFonts w:cstheme="minorHAnsi"/>
          <w:szCs w:val="18"/>
        </w:rPr>
      </w:pPr>
      <w:r w:rsidRPr="00D50F49">
        <w:rPr>
          <w:rFonts w:cstheme="minorHAnsi"/>
          <w:szCs w:val="18"/>
        </w:rPr>
        <w:t>1./</w:t>
      </w:r>
    </w:p>
    <w:p w:rsidR="00BC6EC5" w:rsidRPr="00D50F49" w:rsidRDefault="00BC6EC5" w:rsidP="00022DCE">
      <w:pPr>
        <w:pStyle w:val="NoSpacing"/>
        <w:jc w:val="both"/>
        <w:outlineLvl w:val="0"/>
        <w:rPr>
          <w:rFonts w:cstheme="minorHAnsi"/>
          <w:b/>
          <w:szCs w:val="18"/>
        </w:rPr>
      </w:pPr>
      <w:r w:rsidRPr="00D50F49">
        <w:rPr>
          <w:rFonts w:cstheme="minorHAnsi"/>
          <w:b/>
          <w:szCs w:val="18"/>
        </w:rPr>
        <w:t>La date de juridiction :</w:t>
      </w:r>
    </w:p>
    <w:p w:rsidR="00BC6EC5" w:rsidRPr="00D50F49" w:rsidRDefault="00BC6EC5" w:rsidP="000A2D74">
      <w:pPr>
        <w:pStyle w:val="NoSpacing"/>
        <w:jc w:val="both"/>
        <w:rPr>
          <w:rFonts w:cstheme="minorHAnsi"/>
          <w:szCs w:val="18"/>
        </w:rPr>
      </w:pPr>
      <w:r w:rsidRPr="00D50F49">
        <w:rPr>
          <w:rFonts w:cstheme="minorHAnsi"/>
          <w:szCs w:val="18"/>
        </w:rPr>
        <w:t xml:space="preserve">Il s’agit d’une audience publique du </w:t>
      </w:r>
      <w:r w:rsidR="00055DF0" w:rsidRPr="00D50F49">
        <w:rPr>
          <w:rFonts w:cstheme="minorHAnsi"/>
          <w:szCs w:val="18"/>
        </w:rPr>
        <w:t>15 novembre 2005. La juridiction est ici la Cour de cassation en chambre commerciale.</w:t>
      </w:r>
    </w:p>
    <w:p w:rsidR="00055DF0" w:rsidRPr="00D50F49" w:rsidRDefault="00BC5438" w:rsidP="00022DCE">
      <w:pPr>
        <w:pStyle w:val="NoSpacing"/>
        <w:jc w:val="both"/>
        <w:outlineLvl w:val="0"/>
        <w:rPr>
          <w:rFonts w:cstheme="minorHAnsi"/>
          <w:b/>
          <w:szCs w:val="18"/>
        </w:rPr>
      </w:pPr>
      <w:r w:rsidRPr="00D50F49">
        <w:rPr>
          <w:rFonts w:cstheme="minorHAnsi"/>
          <w:b/>
          <w:szCs w:val="18"/>
        </w:rPr>
        <w:t>L</w:t>
      </w:r>
      <w:r w:rsidR="00055DF0" w:rsidRPr="00D50F49">
        <w:rPr>
          <w:rFonts w:cstheme="minorHAnsi"/>
          <w:b/>
          <w:szCs w:val="18"/>
        </w:rPr>
        <w:t>es faits :</w:t>
      </w:r>
    </w:p>
    <w:p w:rsidR="00BC5438" w:rsidRPr="00D50F49" w:rsidRDefault="00FC0FE1" w:rsidP="000A2D74">
      <w:pPr>
        <w:pStyle w:val="NoSpacing"/>
        <w:jc w:val="both"/>
        <w:rPr>
          <w:rFonts w:cstheme="minorHAnsi"/>
          <w:szCs w:val="18"/>
        </w:rPr>
      </w:pPr>
      <w:r w:rsidRPr="00D50F49">
        <w:rPr>
          <w:rFonts w:cstheme="minorHAnsi"/>
          <w:szCs w:val="18"/>
        </w:rPr>
        <w:t xml:space="preserve">Il s’agit d’un fond de commerce acheté par els deux &amp;poux mais seule la femme a la qualité de commerçant. </w:t>
      </w:r>
      <w:r w:rsidR="00BC5438" w:rsidRPr="00D50F49">
        <w:rPr>
          <w:rFonts w:cstheme="minorHAnsi"/>
          <w:szCs w:val="18"/>
        </w:rPr>
        <w:t>Mme X est commerçante et ne parvient pas à éponger ses dettes.</w:t>
      </w:r>
      <w:r w:rsidR="00F03D47" w:rsidRPr="00D50F49">
        <w:rPr>
          <w:rFonts w:cstheme="minorHAnsi"/>
          <w:szCs w:val="18"/>
        </w:rPr>
        <w:t xml:space="preserve"> Un arrêt a été rendu pour dire que c’est à son mari de </w:t>
      </w:r>
      <w:r w:rsidR="005562EF" w:rsidRPr="00D50F49">
        <w:rPr>
          <w:rFonts w:cstheme="minorHAnsi"/>
          <w:szCs w:val="18"/>
        </w:rPr>
        <w:t>le</w:t>
      </w:r>
      <w:r w:rsidRPr="00D50F49">
        <w:rPr>
          <w:rFonts w:cstheme="minorHAnsi"/>
          <w:szCs w:val="18"/>
        </w:rPr>
        <w:t xml:space="preserve"> faire par solidarité (car le prêt à été fait de manière solidaire).</w:t>
      </w:r>
    </w:p>
    <w:p w:rsidR="00F613CE" w:rsidRPr="00D50F49" w:rsidRDefault="00BC5438" w:rsidP="00022DCE">
      <w:pPr>
        <w:pStyle w:val="NoSpacing"/>
        <w:jc w:val="both"/>
        <w:outlineLvl w:val="0"/>
        <w:rPr>
          <w:rFonts w:cstheme="minorHAnsi"/>
          <w:b/>
          <w:szCs w:val="18"/>
        </w:rPr>
      </w:pPr>
      <w:r w:rsidRPr="00D50F49">
        <w:rPr>
          <w:rFonts w:cstheme="minorHAnsi"/>
          <w:b/>
          <w:szCs w:val="18"/>
        </w:rPr>
        <w:t>La procédure :</w:t>
      </w:r>
    </w:p>
    <w:p w:rsidR="00F613CE" w:rsidRPr="00D50F49" w:rsidRDefault="00F613CE" w:rsidP="000A2D74">
      <w:pPr>
        <w:pStyle w:val="NoSpacing"/>
        <w:jc w:val="both"/>
        <w:rPr>
          <w:rFonts w:cstheme="minorHAnsi"/>
          <w:szCs w:val="18"/>
        </w:rPr>
      </w:pPr>
      <w:r w:rsidRPr="00D50F49">
        <w:rPr>
          <w:rFonts w:cstheme="minorHAnsi"/>
          <w:szCs w:val="18"/>
        </w:rPr>
        <w:t xml:space="preserve">Ici, c’est </w:t>
      </w:r>
      <w:r w:rsidR="008D01E4" w:rsidRPr="00D50F49">
        <w:rPr>
          <w:rFonts w:cstheme="minorHAnsi"/>
          <w:szCs w:val="18"/>
        </w:rPr>
        <w:t>la banque qui se retourne contre Mr X pour que Mr X pour qu’il paye les remboursements</w:t>
      </w:r>
    </w:p>
    <w:p w:rsidR="00F613CE" w:rsidRPr="00D50F49" w:rsidRDefault="00F613CE" w:rsidP="00022DCE">
      <w:pPr>
        <w:pStyle w:val="NoSpacing"/>
        <w:jc w:val="both"/>
        <w:outlineLvl w:val="0"/>
        <w:rPr>
          <w:rFonts w:cstheme="minorHAnsi"/>
          <w:b/>
          <w:szCs w:val="18"/>
        </w:rPr>
      </w:pPr>
      <w:r w:rsidRPr="00D50F49">
        <w:rPr>
          <w:rFonts w:cstheme="minorHAnsi"/>
          <w:b/>
          <w:szCs w:val="18"/>
        </w:rPr>
        <w:t>Le problème juridique :</w:t>
      </w:r>
    </w:p>
    <w:p w:rsidR="00F613CE" w:rsidRPr="00D50F49" w:rsidRDefault="004E4829" w:rsidP="000A2D74">
      <w:pPr>
        <w:pStyle w:val="NoSpacing"/>
        <w:jc w:val="both"/>
        <w:rPr>
          <w:rFonts w:cstheme="minorHAnsi"/>
          <w:szCs w:val="18"/>
        </w:rPr>
      </w:pPr>
      <w:r w:rsidRPr="00D50F49">
        <w:rPr>
          <w:rFonts w:cstheme="minorHAnsi"/>
          <w:szCs w:val="18"/>
        </w:rPr>
        <w:t>Mr</w:t>
      </w:r>
      <w:r w:rsidR="00FF4F04" w:rsidRPr="00D50F49">
        <w:rPr>
          <w:rFonts w:cstheme="minorHAnsi"/>
          <w:szCs w:val="18"/>
        </w:rPr>
        <w:t xml:space="preserve"> X</w:t>
      </w:r>
      <w:r w:rsidRPr="00D50F49">
        <w:rPr>
          <w:rFonts w:cstheme="minorHAnsi"/>
          <w:szCs w:val="18"/>
        </w:rPr>
        <w:t xml:space="preserve"> a été considéré comme commerçant de fait car il est l’époux d’une</w:t>
      </w:r>
      <w:r w:rsidR="008D01E4" w:rsidRPr="00D50F49">
        <w:rPr>
          <w:rFonts w:cstheme="minorHAnsi"/>
          <w:szCs w:val="18"/>
        </w:rPr>
        <w:t xml:space="preserve"> commerçante et qu’il a participé à l’achat du fond de commerce.</w:t>
      </w:r>
    </w:p>
    <w:p w:rsidR="00F613CE" w:rsidRPr="00D50F49" w:rsidRDefault="00F613CE" w:rsidP="00022DCE">
      <w:pPr>
        <w:pStyle w:val="NoSpacing"/>
        <w:jc w:val="both"/>
        <w:outlineLvl w:val="0"/>
        <w:rPr>
          <w:rFonts w:cstheme="minorHAnsi"/>
          <w:b/>
          <w:szCs w:val="18"/>
        </w:rPr>
      </w:pPr>
      <w:r w:rsidRPr="00D50F49">
        <w:rPr>
          <w:rFonts w:cstheme="minorHAnsi"/>
          <w:b/>
          <w:szCs w:val="18"/>
        </w:rPr>
        <w:t>Les arguments :</w:t>
      </w:r>
    </w:p>
    <w:p w:rsidR="00F613CE" w:rsidRPr="00D50F49" w:rsidRDefault="00E87232" w:rsidP="000A2D74">
      <w:pPr>
        <w:pStyle w:val="NoSpacing"/>
        <w:jc w:val="both"/>
        <w:rPr>
          <w:rFonts w:cstheme="minorHAnsi"/>
          <w:szCs w:val="18"/>
        </w:rPr>
      </w:pPr>
      <w:r w:rsidRPr="00D50F49">
        <w:rPr>
          <w:rFonts w:cstheme="minorHAnsi"/>
          <w:szCs w:val="18"/>
        </w:rPr>
        <w:t>La Cour d’appel n’a pas vérifié si l’acte accompli par Mr X (non commerçant) a été passé dans le but d’exercer un commerce.</w:t>
      </w:r>
    </w:p>
    <w:p w:rsidR="00F613CE" w:rsidRPr="00D50F49" w:rsidRDefault="00F613CE" w:rsidP="00022DCE">
      <w:pPr>
        <w:pStyle w:val="NoSpacing"/>
        <w:jc w:val="both"/>
        <w:outlineLvl w:val="0"/>
        <w:rPr>
          <w:rFonts w:cstheme="minorHAnsi"/>
          <w:b/>
          <w:szCs w:val="18"/>
        </w:rPr>
      </w:pPr>
      <w:r w:rsidRPr="00D50F49">
        <w:rPr>
          <w:rFonts w:cstheme="minorHAnsi"/>
          <w:b/>
          <w:szCs w:val="18"/>
        </w:rPr>
        <w:t>La solution :</w:t>
      </w:r>
    </w:p>
    <w:p w:rsidR="00F613CE" w:rsidRPr="00D50F49" w:rsidRDefault="004143DB" w:rsidP="000A2D74">
      <w:pPr>
        <w:pStyle w:val="NoSpacing"/>
        <w:jc w:val="both"/>
        <w:rPr>
          <w:rFonts w:cstheme="minorHAnsi"/>
          <w:szCs w:val="18"/>
        </w:rPr>
      </w:pPr>
      <w:r w:rsidRPr="00D50F49">
        <w:rPr>
          <w:rFonts w:cstheme="minorHAnsi"/>
          <w:szCs w:val="18"/>
        </w:rPr>
        <w:t>La Cour d’appel n’ayant pas pris en compte le droit, l’arrêt sera cassé et annulé.</w:t>
      </w:r>
      <w:r w:rsidR="0048020F" w:rsidRPr="00D50F49">
        <w:rPr>
          <w:rFonts w:cstheme="minorHAnsi"/>
          <w:szCs w:val="18"/>
        </w:rPr>
        <w:t xml:space="preserve"> D’autre part, les parties seront renvoyées devant la Cour d’appel de Versailles pour être fait de droit.</w:t>
      </w:r>
    </w:p>
    <w:p w:rsidR="004143DB" w:rsidRPr="00D50F49" w:rsidRDefault="004143DB" w:rsidP="000A2D74">
      <w:pPr>
        <w:pStyle w:val="NoSpacing"/>
        <w:jc w:val="both"/>
        <w:rPr>
          <w:rFonts w:cstheme="minorHAnsi"/>
          <w:szCs w:val="18"/>
        </w:rPr>
      </w:pPr>
    </w:p>
    <w:p w:rsidR="008D01E4" w:rsidRPr="00D50F49" w:rsidRDefault="008D01E4" w:rsidP="00022DCE">
      <w:pPr>
        <w:pStyle w:val="NoSpacing"/>
        <w:jc w:val="both"/>
        <w:outlineLvl w:val="0"/>
        <w:rPr>
          <w:rFonts w:cstheme="minorHAnsi"/>
          <w:szCs w:val="18"/>
        </w:rPr>
      </w:pPr>
      <w:r w:rsidRPr="00D50F49">
        <w:rPr>
          <w:rFonts w:cstheme="minorHAnsi"/>
          <w:szCs w:val="18"/>
        </w:rPr>
        <w:t>Une action récursoire pour pouvoir récupérer les sommes</w:t>
      </w:r>
      <w:r w:rsidR="00527621" w:rsidRPr="00D50F49">
        <w:rPr>
          <w:rFonts w:cstheme="minorHAnsi"/>
          <w:szCs w:val="18"/>
        </w:rPr>
        <w:t xml:space="preserve"> (les dettes)</w:t>
      </w:r>
      <w:r w:rsidRPr="00D50F49">
        <w:rPr>
          <w:rFonts w:cstheme="minorHAnsi"/>
          <w:szCs w:val="18"/>
        </w:rPr>
        <w:t xml:space="preserve"> des autres associés.</w:t>
      </w:r>
    </w:p>
    <w:p w:rsidR="008D01E4" w:rsidRPr="00D50F49" w:rsidRDefault="008D01E4" w:rsidP="000A2D74">
      <w:pPr>
        <w:pStyle w:val="NoSpacing"/>
        <w:jc w:val="both"/>
        <w:rPr>
          <w:rFonts w:cstheme="minorHAnsi"/>
          <w:szCs w:val="18"/>
        </w:rPr>
      </w:pPr>
    </w:p>
    <w:p w:rsidR="0053474A" w:rsidRPr="00D50F49" w:rsidRDefault="0053474A" w:rsidP="000A2D74">
      <w:pPr>
        <w:pStyle w:val="NoSpacing"/>
        <w:jc w:val="both"/>
        <w:rPr>
          <w:rFonts w:cstheme="minorHAnsi"/>
          <w:szCs w:val="18"/>
        </w:rPr>
      </w:pPr>
      <w:r w:rsidRPr="00D50F49">
        <w:rPr>
          <w:rFonts w:cstheme="minorHAnsi"/>
          <w:szCs w:val="18"/>
        </w:rPr>
        <w:t>2./</w:t>
      </w:r>
    </w:p>
    <w:p w:rsidR="000337D5" w:rsidRPr="00D50F49" w:rsidRDefault="000337D5" w:rsidP="00022DCE">
      <w:pPr>
        <w:pStyle w:val="NoSpacing"/>
        <w:jc w:val="both"/>
        <w:outlineLvl w:val="0"/>
        <w:rPr>
          <w:rFonts w:cstheme="minorHAnsi"/>
          <w:b/>
          <w:szCs w:val="18"/>
        </w:rPr>
      </w:pPr>
      <w:r w:rsidRPr="00D50F49">
        <w:rPr>
          <w:rFonts w:cstheme="minorHAnsi"/>
          <w:b/>
          <w:szCs w:val="18"/>
        </w:rPr>
        <w:t>La date de juridiction :</w:t>
      </w:r>
    </w:p>
    <w:p w:rsidR="000337D5" w:rsidRPr="00D50F49" w:rsidRDefault="000337D5" w:rsidP="000A2D74">
      <w:pPr>
        <w:pStyle w:val="NoSpacing"/>
        <w:jc w:val="both"/>
        <w:rPr>
          <w:rFonts w:cstheme="minorHAnsi"/>
          <w:szCs w:val="18"/>
        </w:rPr>
      </w:pPr>
      <w:r w:rsidRPr="00D50F49">
        <w:rPr>
          <w:rFonts w:cstheme="minorHAnsi"/>
          <w:szCs w:val="18"/>
        </w:rPr>
        <w:t>Il s’agit d’une audience publique du mercredi 26 juin 1968. La juridiction est ici la cour de cassation en chambre commerciale.</w:t>
      </w:r>
      <w:r w:rsidR="00E73010" w:rsidRPr="00D50F49">
        <w:rPr>
          <w:rFonts w:cstheme="minorHAnsi"/>
          <w:szCs w:val="18"/>
        </w:rPr>
        <w:t xml:space="preserve"> Il s’agit d’un arrêt de rejet.</w:t>
      </w:r>
    </w:p>
    <w:p w:rsidR="000337D5" w:rsidRPr="00D50F49" w:rsidRDefault="00BC5438" w:rsidP="00022DCE">
      <w:pPr>
        <w:pStyle w:val="NoSpacing"/>
        <w:jc w:val="both"/>
        <w:outlineLvl w:val="0"/>
        <w:rPr>
          <w:rFonts w:cstheme="minorHAnsi"/>
          <w:b/>
          <w:szCs w:val="18"/>
        </w:rPr>
      </w:pPr>
      <w:r w:rsidRPr="00D50F49">
        <w:rPr>
          <w:rFonts w:cstheme="minorHAnsi"/>
          <w:b/>
          <w:szCs w:val="18"/>
        </w:rPr>
        <w:t>L</w:t>
      </w:r>
      <w:r w:rsidR="000337D5" w:rsidRPr="00D50F49">
        <w:rPr>
          <w:rFonts w:cstheme="minorHAnsi"/>
          <w:b/>
          <w:szCs w:val="18"/>
        </w:rPr>
        <w:t>es faits :</w:t>
      </w:r>
    </w:p>
    <w:p w:rsidR="000337D5" w:rsidRPr="00D50F49" w:rsidRDefault="000337D5" w:rsidP="000A2D74">
      <w:pPr>
        <w:pStyle w:val="NoSpacing"/>
        <w:jc w:val="both"/>
        <w:rPr>
          <w:rFonts w:cstheme="minorHAnsi"/>
          <w:szCs w:val="18"/>
        </w:rPr>
      </w:pPr>
      <w:r w:rsidRPr="00D50F49">
        <w:rPr>
          <w:rFonts w:cstheme="minorHAnsi"/>
          <w:szCs w:val="18"/>
        </w:rPr>
        <w:t xml:space="preserve">Monsieur Albat  se considère comme un artisan dans la mesure où il exploite une entreprise de peinture, vitrerie, papier peint. Cependant, du fait qu’il  ne soit pas inscrit au répertoire des métiers et  que l’activité de Monsieur Albat dépasse le cadre de l’activité artisanale, Monsieur Ricord, suite à un litige avec Monsieur Albat,  prétend que ce dernier est commerçant. </w:t>
      </w:r>
      <w:r w:rsidR="0033725E" w:rsidRPr="00D50F49">
        <w:rPr>
          <w:rFonts w:cstheme="minorHAnsi"/>
          <w:szCs w:val="18"/>
        </w:rPr>
        <w:t>On peut être commerçant et artisan à la fois</w:t>
      </w:r>
      <w:r w:rsidR="000D7822" w:rsidRPr="00D50F49">
        <w:rPr>
          <w:rFonts w:cstheme="minorHAnsi"/>
          <w:szCs w:val="18"/>
        </w:rPr>
        <w:t xml:space="preserve"> (le statut qui prime se détermine par le % de chaque)</w:t>
      </w:r>
      <w:r w:rsidR="0033725E" w:rsidRPr="00D50F49">
        <w:rPr>
          <w:rFonts w:cstheme="minorHAnsi"/>
          <w:szCs w:val="18"/>
        </w:rPr>
        <w:t>.</w:t>
      </w:r>
    </w:p>
    <w:p w:rsidR="000337D5" w:rsidRPr="00D50F49" w:rsidRDefault="000337D5" w:rsidP="00022DCE">
      <w:pPr>
        <w:pStyle w:val="NoSpacing"/>
        <w:jc w:val="both"/>
        <w:outlineLvl w:val="0"/>
        <w:rPr>
          <w:rFonts w:cstheme="minorHAnsi"/>
          <w:b/>
          <w:szCs w:val="18"/>
        </w:rPr>
      </w:pPr>
      <w:r w:rsidRPr="00D50F49">
        <w:rPr>
          <w:rFonts w:cstheme="minorHAnsi"/>
          <w:b/>
          <w:szCs w:val="18"/>
        </w:rPr>
        <w:t>La procédure :</w:t>
      </w:r>
    </w:p>
    <w:p w:rsidR="000337D5" w:rsidRPr="00D50F49" w:rsidRDefault="000337D5" w:rsidP="000A2D74">
      <w:pPr>
        <w:pStyle w:val="NoSpacing"/>
        <w:jc w:val="both"/>
        <w:rPr>
          <w:rFonts w:cstheme="minorHAnsi"/>
          <w:szCs w:val="18"/>
        </w:rPr>
      </w:pPr>
      <w:r w:rsidRPr="00D50F49">
        <w:rPr>
          <w:rFonts w:cstheme="minorHAnsi"/>
          <w:szCs w:val="18"/>
        </w:rPr>
        <w:t>Il y a un litige entre Monsieur Albat et Monsieur Ricord qui prétend que Monsieur Albat est un commerçant et pas simplement un artisan. Pour ces motifs, la cour d’appel d’Aix en Provence est saisie le 21 mars 1966. Cette dernière donne raison à Monsieur Ricord en déclarant que Monsieur Albat est un commerçant. Monsieur Albat dépose un pourvoi devant la cours de cassation pour garder sa qualité d’artisan.</w:t>
      </w:r>
    </w:p>
    <w:p w:rsidR="000337D5" w:rsidRPr="00D50F49" w:rsidRDefault="000337D5" w:rsidP="00022DCE">
      <w:pPr>
        <w:pStyle w:val="NoSpacing"/>
        <w:jc w:val="both"/>
        <w:outlineLvl w:val="0"/>
        <w:rPr>
          <w:rFonts w:cstheme="minorHAnsi"/>
          <w:b/>
          <w:szCs w:val="18"/>
        </w:rPr>
      </w:pPr>
      <w:r w:rsidRPr="00D50F49">
        <w:rPr>
          <w:rFonts w:cstheme="minorHAnsi"/>
          <w:b/>
          <w:szCs w:val="18"/>
        </w:rPr>
        <w:t>Les prétentions des parties ou thèses en présence :</w:t>
      </w:r>
    </w:p>
    <w:p w:rsidR="000337D5" w:rsidRPr="00D50F49" w:rsidRDefault="000337D5" w:rsidP="000A2D74">
      <w:pPr>
        <w:pStyle w:val="NoSpacing"/>
        <w:jc w:val="both"/>
        <w:rPr>
          <w:rFonts w:cstheme="minorHAnsi"/>
          <w:szCs w:val="18"/>
        </w:rPr>
      </w:pPr>
      <w:r w:rsidRPr="00D50F49">
        <w:rPr>
          <w:rFonts w:cstheme="minorHAnsi"/>
          <w:szCs w:val="18"/>
        </w:rPr>
        <w:t>La décision prise par l’arrêt du 21 mars 1966 par la cours d’appel d’Aix-en-Provence rapporte que Monsieur Albat n’est pas un artisan mais bien un commerçant. Dans le pourvoi prononcé contre cet arrêt, Monsieur Albat revendique sa qualité d’artisan dans la mesure où il exploite une entreprise de peinture, papier peint, vitrerie et qu’il ne fait pas de l’activité commerciale, son activité habituelle.</w:t>
      </w:r>
    </w:p>
    <w:p w:rsidR="000337D5" w:rsidRPr="00D50F49" w:rsidRDefault="000337D5" w:rsidP="00022DCE">
      <w:pPr>
        <w:pStyle w:val="NoSpacing"/>
        <w:jc w:val="both"/>
        <w:outlineLvl w:val="0"/>
        <w:rPr>
          <w:rFonts w:cstheme="minorHAnsi"/>
          <w:b/>
          <w:szCs w:val="18"/>
        </w:rPr>
      </w:pPr>
      <w:r w:rsidRPr="00D50F49">
        <w:rPr>
          <w:rFonts w:cstheme="minorHAnsi"/>
          <w:b/>
          <w:szCs w:val="18"/>
        </w:rPr>
        <w:t>Le problème de droit ou problème juridique :</w:t>
      </w:r>
    </w:p>
    <w:p w:rsidR="000337D5" w:rsidRPr="00D50F49" w:rsidRDefault="000337D5" w:rsidP="000A2D74">
      <w:pPr>
        <w:pStyle w:val="NoSpacing"/>
        <w:jc w:val="both"/>
        <w:rPr>
          <w:rFonts w:cstheme="minorHAnsi"/>
          <w:szCs w:val="18"/>
        </w:rPr>
      </w:pPr>
      <w:r w:rsidRPr="00D50F49">
        <w:rPr>
          <w:rFonts w:cstheme="minorHAnsi"/>
          <w:szCs w:val="18"/>
        </w:rPr>
        <w:t>Quelles sont les différences entre un commerçant et un artisan ? Les différences sont la nature, le nombre d’employé et enfin,  la fréquence de l’activité. L’activité commerciale et les autres facteurs peuvent ils changer le statut de Monsieur Albat ?</w:t>
      </w:r>
    </w:p>
    <w:p w:rsidR="000337D5" w:rsidRPr="00D50F49" w:rsidRDefault="000337D5" w:rsidP="00022DCE">
      <w:pPr>
        <w:pStyle w:val="NoSpacing"/>
        <w:jc w:val="both"/>
        <w:outlineLvl w:val="0"/>
        <w:rPr>
          <w:rFonts w:cstheme="minorHAnsi"/>
          <w:b/>
          <w:szCs w:val="18"/>
        </w:rPr>
      </w:pPr>
      <w:r w:rsidRPr="00D50F49">
        <w:rPr>
          <w:rFonts w:cstheme="minorHAnsi"/>
          <w:b/>
          <w:szCs w:val="18"/>
        </w:rPr>
        <w:t>La solution apportée au problème :</w:t>
      </w:r>
    </w:p>
    <w:p w:rsidR="006D542F" w:rsidRPr="00D50F49" w:rsidRDefault="000337D5" w:rsidP="000A2D74">
      <w:pPr>
        <w:pStyle w:val="NoSpacing"/>
        <w:jc w:val="both"/>
        <w:rPr>
          <w:rFonts w:cstheme="minorHAnsi"/>
          <w:szCs w:val="18"/>
        </w:rPr>
      </w:pPr>
      <w:r w:rsidRPr="00D50F49">
        <w:rPr>
          <w:rFonts w:cstheme="minorHAnsi"/>
          <w:szCs w:val="18"/>
        </w:rPr>
        <w:t xml:space="preserve">Monsieur Albat se considère comme un artisan. Cependant, Monsieur Ricord lui, prétend que Monsieur Albat pratique une activité commerciale, et donc devrait </w:t>
      </w:r>
      <w:r w:rsidR="006D542F" w:rsidRPr="00D50F49">
        <w:rPr>
          <w:rFonts w:cstheme="minorHAnsi"/>
          <w:szCs w:val="18"/>
        </w:rPr>
        <w:t>avoir la qualité de commerçant.</w:t>
      </w:r>
    </w:p>
    <w:p w:rsidR="000337D5" w:rsidRPr="00D50F49" w:rsidRDefault="000337D5" w:rsidP="000A2D74">
      <w:pPr>
        <w:pStyle w:val="NoSpacing"/>
        <w:jc w:val="both"/>
        <w:rPr>
          <w:rFonts w:cstheme="minorHAnsi"/>
          <w:szCs w:val="18"/>
        </w:rPr>
      </w:pPr>
      <w:r w:rsidRPr="00D50F49">
        <w:rPr>
          <w:rFonts w:cstheme="minorHAnsi"/>
          <w:szCs w:val="18"/>
        </w:rPr>
        <w:t>En effet Monsieur Albat exploite une entreprise de peinture, vitrerie, papier peint donc se considère comme étant artisan.  Néanmoins, il n’est pas inscrit au répertoire des métiers. Dans la mesure où il a passé un marché pour une somme forfaitaire de 180 000 francs et qu’il a employé au moins neuf ouvriers, la cour d’appel l’a considéré comme commerçant. Le pourvoi devant la cours de cassation est également rejeté, pour les mêmes motifs. La cour de cassation du mercredi 26 juin 1968 a donc rejeté le pourvoi. Monsieur Albat devra par conséquent avoir la qualité de commerçant.</w:t>
      </w:r>
    </w:p>
    <w:p w:rsidR="00B9060A" w:rsidRPr="00D50F49" w:rsidRDefault="00B9060A" w:rsidP="000A2D74">
      <w:pPr>
        <w:pStyle w:val="NoSpacing"/>
        <w:jc w:val="both"/>
        <w:rPr>
          <w:rFonts w:cstheme="minorHAnsi"/>
          <w:szCs w:val="18"/>
        </w:rPr>
      </w:pPr>
    </w:p>
    <w:p w:rsidR="00E847F1" w:rsidRPr="00D50F49" w:rsidRDefault="00B9060A" w:rsidP="000A2D74">
      <w:pPr>
        <w:pStyle w:val="NoSpacing"/>
        <w:jc w:val="both"/>
        <w:rPr>
          <w:rFonts w:cstheme="minorHAnsi"/>
          <w:szCs w:val="18"/>
        </w:rPr>
      </w:pPr>
      <w:r w:rsidRPr="00D50F49">
        <w:rPr>
          <w:rFonts w:cstheme="minorHAnsi"/>
          <w:szCs w:val="18"/>
        </w:rPr>
        <w:t>Nb :</w:t>
      </w:r>
    </w:p>
    <w:p w:rsidR="00E847F1" w:rsidRPr="00D50F49" w:rsidRDefault="00E847F1" w:rsidP="000A2D74">
      <w:pPr>
        <w:pStyle w:val="NoSpacing"/>
        <w:jc w:val="both"/>
        <w:rPr>
          <w:rFonts w:cstheme="minorHAnsi"/>
          <w:szCs w:val="18"/>
        </w:rPr>
      </w:pPr>
      <w:r w:rsidRPr="00D50F49">
        <w:rPr>
          <w:rFonts w:cstheme="minorHAnsi"/>
          <w:szCs w:val="18"/>
        </w:rPr>
        <w:t>I</w:t>
      </w:r>
      <w:r w:rsidR="00B9060A" w:rsidRPr="00D50F49">
        <w:rPr>
          <w:rFonts w:cstheme="minorHAnsi"/>
          <w:szCs w:val="18"/>
        </w:rPr>
        <w:t>l appert (apparoir) = il est évident.</w:t>
      </w:r>
    </w:p>
    <w:p w:rsidR="00B9060A" w:rsidRPr="00D50F49" w:rsidRDefault="00E17020" w:rsidP="000A2D74">
      <w:pPr>
        <w:pStyle w:val="NoSpacing"/>
        <w:jc w:val="both"/>
        <w:rPr>
          <w:rFonts w:cstheme="minorHAnsi"/>
          <w:szCs w:val="18"/>
        </w:rPr>
      </w:pPr>
      <w:r w:rsidRPr="00D50F49">
        <w:rPr>
          <w:rFonts w:cstheme="minorHAnsi"/>
          <w:szCs w:val="18"/>
        </w:rPr>
        <w:t>En amiable composition pour préserver les relations professionnelles.</w:t>
      </w:r>
    </w:p>
    <w:p w:rsidR="00E52696" w:rsidRPr="00D50F49" w:rsidRDefault="00E52696" w:rsidP="000A2D74">
      <w:pPr>
        <w:pStyle w:val="NoSpacing"/>
        <w:jc w:val="both"/>
        <w:rPr>
          <w:rFonts w:cstheme="minorHAnsi"/>
          <w:szCs w:val="18"/>
        </w:rPr>
      </w:pPr>
    </w:p>
    <w:p w:rsidR="005754D1" w:rsidRPr="00D50F49" w:rsidRDefault="0096532D" w:rsidP="000A2D74">
      <w:pPr>
        <w:pStyle w:val="NoSpacing"/>
        <w:jc w:val="both"/>
        <w:rPr>
          <w:rFonts w:cstheme="minorHAnsi"/>
          <w:szCs w:val="18"/>
        </w:rPr>
      </w:pPr>
      <w:r w:rsidRPr="00D50F49">
        <w:rPr>
          <w:rFonts w:cstheme="minorHAnsi"/>
          <w:szCs w:val="18"/>
        </w:rPr>
        <w:t>Légale</w:t>
      </w:r>
      <w:r w:rsidR="003A36C5" w:rsidRPr="00D50F49">
        <w:rPr>
          <w:rFonts w:cstheme="minorHAnsi"/>
          <w:szCs w:val="18"/>
        </w:rPr>
        <w:t> :</w:t>
      </w:r>
      <w:r w:rsidR="00015CF5" w:rsidRPr="00D50F49">
        <w:rPr>
          <w:rFonts w:cstheme="minorHAnsi"/>
          <w:szCs w:val="18"/>
        </w:rPr>
        <w:t xml:space="preserve"> </w:t>
      </w:r>
      <w:r w:rsidR="000D19C6" w:rsidRPr="00D50F49">
        <w:rPr>
          <w:rFonts w:cstheme="minorHAnsi"/>
          <w:szCs w:val="18"/>
        </w:rPr>
        <w:t>conforme à la loi</w:t>
      </w:r>
      <w:r w:rsidR="003E7C10" w:rsidRPr="00D50F49">
        <w:rPr>
          <w:rFonts w:cstheme="minorHAnsi"/>
          <w:szCs w:val="18"/>
        </w:rPr>
        <w:t>.</w:t>
      </w:r>
      <w:r w:rsidR="008A0B0C" w:rsidRPr="00D50F49">
        <w:rPr>
          <w:rFonts w:cstheme="minorHAnsi"/>
          <w:szCs w:val="18"/>
        </w:rPr>
        <w:t xml:space="preserve"> La religion a un caractère légal.</w:t>
      </w:r>
    </w:p>
    <w:p w:rsidR="0096532D" w:rsidRPr="00D50F49" w:rsidRDefault="0096532D" w:rsidP="000A2D74">
      <w:pPr>
        <w:pStyle w:val="NoSpacing"/>
        <w:jc w:val="both"/>
        <w:rPr>
          <w:rFonts w:cstheme="minorHAnsi"/>
          <w:szCs w:val="18"/>
        </w:rPr>
      </w:pPr>
      <w:r w:rsidRPr="00D50F49">
        <w:rPr>
          <w:rFonts w:cstheme="minorHAnsi"/>
          <w:szCs w:val="18"/>
        </w:rPr>
        <w:t>Licite</w:t>
      </w:r>
      <w:r w:rsidR="001012A3" w:rsidRPr="00D50F49">
        <w:rPr>
          <w:rFonts w:cstheme="minorHAnsi"/>
          <w:szCs w:val="18"/>
        </w:rPr>
        <w:t xml:space="preserve"> : </w:t>
      </w:r>
      <w:r w:rsidR="004D3289" w:rsidRPr="00D50F49">
        <w:rPr>
          <w:rFonts w:cstheme="minorHAnsi"/>
          <w:szCs w:val="18"/>
        </w:rPr>
        <w:t>permis par la loi.</w:t>
      </w:r>
      <w:r w:rsidR="008D7AA2" w:rsidRPr="00D50F49">
        <w:rPr>
          <w:rFonts w:cstheme="minorHAnsi"/>
          <w:szCs w:val="18"/>
        </w:rPr>
        <w:t xml:space="preserve"> Conforme aux bonnes mœurs même si la loi ne le prévoit pas : exemple de la coutume.</w:t>
      </w:r>
    </w:p>
    <w:p w:rsidR="0096532D" w:rsidRPr="00D50F49" w:rsidRDefault="0096532D" w:rsidP="000A2D74">
      <w:pPr>
        <w:pStyle w:val="NoSpacing"/>
        <w:jc w:val="both"/>
        <w:rPr>
          <w:rFonts w:cstheme="minorHAnsi"/>
          <w:szCs w:val="18"/>
        </w:rPr>
      </w:pPr>
      <w:r w:rsidRPr="00D50F49">
        <w:rPr>
          <w:rFonts w:cstheme="minorHAnsi"/>
          <w:szCs w:val="18"/>
        </w:rPr>
        <w:t>Légitime</w:t>
      </w:r>
      <w:r w:rsidR="00043900" w:rsidRPr="00D50F49">
        <w:rPr>
          <w:rFonts w:cstheme="minorHAnsi"/>
          <w:szCs w:val="18"/>
        </w:rPr>
        <w:t xml:space="preserve"> : </w:t>
      </w:r>
      <w:r w:rsidR="00B4778D" w:rsidRPr="00D50F49">
        <w:rPr>
          <w:rFonts w:cstheme="minorHAnsi"/>
          <w:szCs w:val="18"/>
        </w:rPr>
        <w:t>qualités requises par la loi.</w:t>
      </w:r>
    </w:p>
    <w:p w:rsidR="00C64869" w:rsidRPr="00D50F49" w:rsidRDefault="00C64869" w:rsidP="000A2D74">
      <w:pPr>
        <w:pStyle w:val="NoSpacing"/>
        <w:jc w:val="both"/>
        <w:rPr>
          <w:rFonts w:cstheme="minorHAnsi"/>
          <w:szCs w:val="18"/>
        </w:rPr>
      </w:pPr>
    </w:p>
    <w:p w:rsidR="00C64869" w:rsidRPr="00D50F49" w:rsidRDefault="00C64869" w:rsidP="000A2D74">
      <w:pPr>
        <w:pStyle w:val="NoSpacing"/>
        <w:jc w:val="both"/>
        <w:rPr>
          <w:rFonts w:cstheme="minorHAnsi"/>
          <w:szCs w:val="18"/>
        </w:rPr>
      </w:pPr>
      <w:r w:rsidRPr="00D50F49">
        <w:rPr>
          <w:rFonts w:cstheme="minorHAnsi"/>
          <w:szCs w:val="18"/>
        </w:rPr>
        <w:t>L’échevinage. Il y a dans les juridictions, celles étatiques dans lesquelles il y a le</w:t>
      </w:r>
      <w:r w:rsidR="00C31ACB" w:rsidRPr="00D50F49">
        <w:rPr>
          <w:rFonts w:cstheme="minorHAnsi"/>
          <w:szCs w:val="18"/>
        </w:rPr>
        <w:t>s juridictions d’exception. Elles ont été créé</w:t>
      </w:r>
      <w:r w:rsidR="002D0A06" w:rsidRPr="00D50F49">
        <w:rPr>
          <w:rFonts w:cstheme="minorHAnsi"/>
          <w:szCs w:val="18"/>
        </w:rPr>
        <w:t>es</w:t>
      </w:r>
      <w:r w:rsidR="00C31ACB" w:rsidRPr="00D50F49">
        <w:rPr>
          <w:rFonts w:cstheme="minorHAnsi"/>
          <w:szCs w:val="18"/>
        </w:rPr>
        <w:t xml:space="preserve"> pour des domaines spécifiques</w:t>
      </w:r>
      <w:r w:rsidR="002D0A06" w:rsidRPr="00D50F49">
        <w:rPr>
          <w:rFonts w:cstheme="minorHAnsi"/>
          <w:szCs w:val="18"/>
        </w:rPr>
        <w:t xml:space="preserve"> Et parfois, il y avait des magistrats professionnels et des non-professionnels (échevinage).</w:t>
      </w:r>
      <w:r w:rsidR="00696AA4" w:rsidRPr="00D50F49">
        <w:rPr>
          <w:rFonts w:cstheme="minorHAnsi"/>
          <w:szCs w:val="18"/>
        </w:rPr>
        <w:t xml:space="preserve"> L’échevinage, c’est la présence des deux types de magistrats</w:t>
      </w:r>
      <w:r w:rsidR="00F16A90" w:rsidRPr="00D50F49">
        <w:rPr>
          <w:rFonts w:cstheme="minorHAnsi"/>
          <w:szCs w:val="18"/>
        </w:rPr>
        <w:t xml:space="preserve"> (ceux professionnels et ceux non-professionnels).</w:t>
      </w:r>
      <w:r w:rsidR="00D7764B" w:rsidRPr="00D50F49">
        <w:rPr>
          <w:rFonts w:cstheme="minorHAnsi"/>
          <w:szCs w:val="18"/>
        </w:rPr>
        <w:t xml:space="preserve"> Tribunal consulaire / juge consulaire =&gt; tribunal de commerce.</w:t>
      </w:r>
    </w:p>
    <w:sectPr w:rsidR="00C64869" w:rsidRPr="00D50F49" w:rsidSect="0033725E">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7BA9" w:rsidRDefault="003D7BA9" w:rsidP="00E77DEE">
      <w:pPr>
        <w:spacing w:line="240" w:lineRule="auto"/>
      </w:pPr>
      <w:r>
        <w:separator/>
      </w:r>
    </w:p>
  </w:endnote>
  <w:endnote w:type="continuationSeparator" w:id="1">
    <w:p w:rsidR="003D7BA9" w:rsidRDefault="003D7BA9" w:rsidP="00E77D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Comic Sans MS" w:hAnsi="Comic Sans MS"/>
        <w:i/>
        <w:sz w:val="16"/>
        <w:szCs w:val="16"/>
      </w:rPr>
      <w:id w:val="281732041"/>
      <w:docPartObj>
        <w:docPartGallery w:val="Page Numbers (Bottom of Page)"/>
        <w:docPartUnique/>
      </w:docPartObj>
    </w:sdtPr>
    <w:sdtContent>
      <w:sdt>
        <w:sdtPr>
          <w:rPr>
            <w:rFonts w:ascii="Comic Sans MS" w:hAnsi="Comic Sans MS"/>
            <w:i/>
            <w:sz w:val="16"/>
            <w:szCs w:val="16"/>
          </w:rPr>
          <w:id w:val="123787560"/>
          <w:docPartObj>
            <w:docPartGallery w:val="Page Numbers (Top of Page)"/>
            <w:docPartUnique/>
          </w:docPartObj>
        </w:sdtPr>
        <w:sdtContent>
          <w:p w:rsidR="00E77DEE" w:rsidRPr="00E77DEE" w:rsidRDefault="00E77DEE">
            <w:pPr>
              <w:pStyle w:val="Footer"/>
              <w:jc w:val="center"/>
              <w:rPr>
                <w:rFonts w:ascii="Comic Sans MS" w:hAnsi="Comic Sans MS"/>
                <w:i/>
                <w:sz w:val="16"/>
                <w:szCs w:val="16"/>
              </w:rPr>
            </w:pPr>
            <w:r w:rsidRPr="00E77DEE">
              <w:rPr>
                <w:rFonts w:ascii="Comic Sans MS" w:hAnsi="Comic Sans MS"/>
                <w:i/>
                <w:sz w:val="16"/>
                <w:szCs w:val="16"/>
              </w:rPr>
              <w:t xml:space="preserve">Page </w:t>
            </w:r>
            <w:r w:rsidR="006B7FD2" w:rsidRPr="00E77DEE">
              <w:rPr>
                <w:rFonts w:ascii="Comic Sans MS" w:hAnsi="Comic Sans MS"/>
                <w:b/>
                <w:i/>
                <w:sz w:val="16"/>
                <w:szCs w:val="16"/>
              </w:rPr>
              <w:fldChar w:fldCharType="begin"/>
            </w:r>
            <w:r w:rsidRPr="00E77DEE">
              <w:rPr>
                <w:rFonts w:ascii="Comic Sans MS" w:hAnsi="Comic Sans MS"/>
                <w:b/>
                <w:i/>
                <w:sz w:val="16"/>
                <w:szCs w:val="16"/>
              </w:rPr>
              <w:instrText>PAGE</w:instrText>
            </w:r>
            <w:r w:rsidR="006B7FD2" w:rsidRPr="00E77DEE">
              <w:rPr>
                <w:rFonts w:ascii="Comic Sans MS" w:hAnsi="Comic Sans MS"/>
                <w:b/>
                <w:i/>
                <w:sz w:val="16"/>
                <w:szCs w:val="16"/>
              </w:rPr>
              <w:fldChar w:fldCharType="separate"/>
            </w:r>
            <w:r w:rsidR="00022DCE">
              <w:rPr>
                <w:rFonts w:ascii="Comic Sans MS" w:hAnsi="Comic Sans MS"/>
                <w:b/>
                <w:i/>
                <w:noProof/>
                <w:sz w:val="16"/>
                <w:szCs w:val="16"/>
              </w:rPr>
              <w:t>3</w:t>
            </w:r>
            <w:r w:rsidR="006B7FD2" w:rsidRPr="00E77DEE">
              <w:rPr>
                <w:rFonts w:ascii="Comic Sans MS" w:hAnsi="Comic Sans MS"/>
                <w:b/>
                <w:i/>
                <w:sz w:val="16"/>
                <w:szCs w:val="16"/>
              </w:rPr>
              <w:fldChar w:fldCharType="end"/>
            </w:r>
            <w:r w:rsidRPr="00E77DEE">
              <w:rPr>
                <w:rFonts w:ascii="Comic Sans MS" w:hAnsi="Comic Sans MS"/>
                <w:i/>
                <w:sz w:val="16"/>
                <w:szCs w:val="16"/>
              </w:rPr>
              <w:t xml:space="preserve"> sur </w:t>
            </w:r>
            <w:r w:rsidR="006B7FD2" w:rsidRPr="00E77DEE">
              <w:rPr>
                <w:rFonts w:ascii="Comic Sans MS" w:hAnsi="Comic Sans MS"/>
                <w:b/>
                <w:i/>
                <w:sz w:val="16"/>
                <w:szCs w:val="16"/>
              </w:rPr>
              <w:fldChar w:fldCharType="begin"/>
            </w:r>
            <w:r w:rsidRPr="00E77DEE">
              <w:rPr>
                <w:rFonts w:ascii="Comic Sans MS" w:hAnsi="Comic Sans MS"/>
                <w:b/>
                <w:i/>
                <w:sz w:val="16"/>
                <w:szCs w:val="16"/>
              </w:rPr>
              <w:instrText>NUMPAGES</w:instrText>
            </w:r>
            <w:r w:rsidR="006B7FD2" w:rsidRPr="00E77DEE">
              <w:rPr>
                <w:rFonts w:ascii="Comic Sans MS" w:hAnsi="Comic Sans MS"/>
                <w:b/>
                <w:i/>
                <w:sz w:val="16"/>
                <w:szCs w:val="16"/>
              </w:rPr>
              <w:fldChar w:fldCharType="separate"/>
            </w:r>
            <w:r w:rsidR="00022DCE">
              <w:rPr>
                <w:rFonts w:ascii="Comic Sans MS" w:hAnsi="Comic Sans MS"/>
                <w:b/>
                <w:i/>
                <w:noProof/>
                <w:sz w:val="16"/>
                <w:szCs w:val="16"/>
              </w:rPr>
              <w:t>4</w:t>
            </w:r>
            <w:r w:rsidR="006B7FD2" w:rsidRPr="00E77DEE">
              <w:rPr>
                <w:rFonts w:ascii="Comic Sans MS" w:hAnsi="Comic Sans MS"/>
                <w:b/>
                <w:i/>
                <w:sz w:val="16"/>
                <w:szCs w:val="16"/>
              </w:rPr>
              <w:fldChar w:fldCharType="end"/>
            </w:r>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7BA9" w:rsidRDefault="003D7BA9" w:rsidP="00E77DEE">
      <w:pPr>
        <w:spacing w:line="240" w:lineRule="auto"/>
      </w:pPr>
      <w:r>
        <w:separator/>
      </w:r>
    </w:p>
  </w:footnote>
  <w:footnote w:type="continuationSeparator" w:id="1">
    <w:p w:rsidR="003D7BA9" w:rsidRDefault="003D7BA9" w:rsidP="00E77DEE">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7DEE" w:rsidRPr="00E77DEE" w:rsidRDefault="00E77DEE" w:rsidP="00E77DEE">
    <w:pPr>
      <w:pStyle w:val="Header"/>
      <w:tabs>
        <w:tab w:val="clear" w:pos="4536"/>
      </w:tabs>
      <w:rPr>
        <w:rFonts w:ascii="Comic Sans MS" w:hAnsi="Comic Sans MS"/>
        <w:i/>
        <w:sz w:val="16"/>
        <w:szCs w:val="16"/>
      </w:rPr>
    </w:pPr>
    <w:r w:rsidRPr="00E77DEE">
      <w:rPr>
        <w:rFonts w:ascii="Comic Sans MS" w:hAnsi="Comic Sans MS"/>
        <w:i/>
        <w:sz w:val="16"/>
        <w:szCs w:val="16"/>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7E0A30"/>
    <w:multiLevelType w:val="hybridMultilevel"/>
    <w:tmpl w:val="19564C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81578B"/>
    <w:multiLevelType w:val="hybridMultilevel"/>
    <w:tmpl w:val="73F852BC"/>
    <w:lvl w:ilvl="0" w:tplc="533A30B2">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5621E"/>
    <w:multiLevelType w:val="hybridMultilevel"/>
    <w:tmpl w:val="AA5E8852"/>
    <w:lvl w:ilvl="0" w:tplc="B38EE29A">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0A64FD"/>
    <w:multiLevelType w:val="hybridMultilevel"/>
    <w:tmpl w:val="0F265F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AA15568"/>
    <w:multiLevelType w:val="hybridMultilevel"/>
    <w:tmpl w:val="BDD0863E"/>
    <w:lvl w:ilvl="0" w:tplc="15A234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9B4A2B"/>
    <w:multiLevelType w:val="hybridMultilevel"/>
    <w:tmpl w:val="C12096F0"/>
    <w:lvl w:ilvl="0" w:tplc="FD28A45C">
      <w:start w:val="8"/>
      <w:numFmt w:val="bullet"/>
      <w:lvlText w:val="-"/>
      <w:lvlJc w:val="left"/>
      <w:pPr>
        <w:ind w:left="720" w:hanging="360"/>
      </w:pPr>
      <w:rPr>
        <w:rFonts w:ascii="Comic Sans MS" w:eastAsiaTheme="minorHAnsi" w:hAnsi="Comic Sans M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E152D"/>
    <w:rsid w:val="000114BB"/>
    <w:rsid w:val="00015CF5"/>
    <w:rsid w:val="00022DCE"/>
    <w:rsid w:val="000337D5"/>
    <w:rsid w:val="0004100F"/>
    <w:rsid w:val="0004112F"/>
    <w:rsid w:val="00043900"/>
    <w:rsid w:val="00055DF0"/>
    <w:rsid w:val="00056163"/>
    <w:rsid w:val="00062549"/>
    <w:rsid w:val="000722A9"/>
    <w:rsid w:val="0008375E"/>
    <w:rsid w:val="000A2D74"/>
    <w:rsid w:val="000B7762"/>
    <w:rsid w:val="000D19C6"/>
    <w:rsid w:val="000D4BF2"/>
    <w:rsid w:val="000D7726"/>
    <w:rsid w:val="000D7822"/>
    <w:rsid w:val="000E06E8"/>
    <w:rsid w:val="00100ACC"/>
    <w:rsid w:val="001012A3"/>
    <w:rsid w:val="00141F9C"/>
    <w:rsid w:val="001576C9"/>
    <w:rsid w:val="00183BF7"/>
    <w:rsid w:val="001846C8"/>
    <w:rsid w:val="00196586"/>
    <w:rsid w:val="001A193A"/>
    <w:rsid w:val="001A5733"/>
    <w:rsid w:val="001B7C8F"/>
    <w:rsid w:val="001C4B96"/>
    <w:rsid w:val="001C5D66"/>
    <w:rsid w:val="001C5DDC"/>
    <w:rsid w:val="001D4ED1"/>
    <w:rsid w:val="001E27EF"/>
    <w:rsid w:val="001E31DD"/>
    <w:rsid w:val="001F40D2"/>
    <w:rsid w:val="002018BD"/>
    <w:rsid w:val="002033EA"/>
    <w:rsid w:val="002154BB"/>
    <w:rsid w:val="002342B3"/>
    <w:rsid w:val="00242C20"/>
    <w:rsid w:val="002438D6"/>
    <w:rsid w:val="0027024A"/>
    <w:rsid w:val="00286CF2"/>
    <w:rsid w:val="0029009D"/>
    <w:rsid w:val="002A27D4"/>
    <w:rsid w:val="002D0A06"/>
    <w:rsid w:val="002D466F"/>
    <w:rsid w:val="002E7727"/>
    <w:rsid w:val="00313333"/>
    <w:rsid w:val="003161C9"/>
    <w:rsid w:val="003166CF"/>
    <w:rsid w:val="00323DF7"/>
    <w:rsid w:val="00332AAD"/>
    <w:rsid w:val="00337123"/>
    <w:rsid w:val="0033725E"/>
    <w:rsid w:val="00343534"/>
    <w:rsid w:val="003550BE"/>
    <w:rsid w:val="0035793D"/>
    <w:rsid w:val="003728B4"/>
    <w:rsid w:val="003A36C5"/>
    <w:rsid w:val="003B52BE"/>
    <w:rsid w:val="003C733A"/>
    <w:rsid w:val="003D351E"/>
    <w:rsid w:val="003D7BA9"/>
    <w:rsid w:val="003E7C10"/>
    <w:rsid w:val="003F0DDF"/>
    <w:rsid w:val="003F386A"/>
    <w:rsid w:val="0041336B"/>
    <w:rsid w:val="004143DB"/>
    <w:rsid w:val="00425E1D"/>
    <w:rsid w:val="00431448"/>
    <w:rsid w:val="0044498C"/>
    <w:rsid w:val="00452C13"/>
    <w:rsid w:val="00463EB6"/>
    <w:rsid w:val="004670F2"/>
    <w:rsid w:val="0048020F"/>
    <w:rsid w:val="004838E2"/>
    <w:rsid w:val="00491143"/>
    <w:rsid w:val="004B0D03"/>
    <w:rsid w:val="004D3289"/>
    <w:rsid w:val="004E4829"/>
    <w:rsid w:val="004F1005"/>
    <w:rsid w:val="00522842"/>
    <w:rsid w:val="00527621"/>
    <w:rsid w:val="0053474A"/>
    <w:rsid w:val="00543B2D"/>
    <w:rsid w:val="00545278"/>
    <w:rsid w:val="005562EF"/>
    <w:rsid w:val="005676F0"/>
    <w:rsid w:val="005754D1"/>
    <w:rsid w:val="00577597"/>
    <w:rsid w:val="00597A54"/>
    <w:rsid w:val="005A7A64"/>
    <w:rsid w:val="005B0CF8"/>
    <w:rsid w:val="005B3C22"/>
    <w:rsid w:val="005D13EC"/>
    <w:rsid w:val="005D3622"/>
    <w:rsid w:val="005F7289"/>
    <w:rsid w:val="00601092"/>
    <w:rsid w:val="00601F8D"/>
    <w:rsid w:val="00614820"/>
    <w:rsid w:val="0064682D"/>
    <w:rsid w:val="00690C36"/>
    <w:rsid w:val="00693DBF"/>
    <w:rsid w:val="00694D20"/>
    <w:rsid w:val="00696AA4"/>
    <w:rsid w:val="006A1342"/>
    <w:rsid w:val="006B2216"/>
    <w:rsid w:val="006B2B28"/>
    <w:rsid w:val="006B7FD2"/>
    <w:rsid w:val="006C4307"/>
    <w:rsid w:val="006D4169"/>
    <w:rsid w:val="006D542F"/>
    <w:rsid w:val="006E2CA6"/>
    <w:rsid w:val="006F053F"/>
    <w:rsid w:val="00706792"/>
    <w:rsid w:val="007170E3"/>
    <w:rsid w:val="007234DB"/>
    <w:rsid w:val="0072754C"/>
    <w:rsid w:val="00731E3C"/>
    <w:rsid w:val="007362BD"/>
    <w:rsid w:val="00764B43"/>
    <w:rsid w:val="00773F74"/>
    <w:rsid w:val="00774624"/>
    <w:rsid w:val="00774AE8"/>
    <w:rsid w:val="007A71C5"/>
    <w:rsid w:val="007B1D0C"/>
    <w:rsid w:val="007B2DA9"/>
    <w:rsid w:val="007B58AA"/>
    <w:rsid w:val="007D0880"/>
    <w:rsid w:val="007D369D"/>
    <w:rsid w:val="007D40A8"/>
    <w:rsid w:val="007E1904"/>
    <w:rsid w:val="007F1D51"/>
    <w:rsid w:val="00802199"/>
    <w:rsid w:val="00802313"/>
    <w:rsid w:val="00813ECB"/>
    <w:rsid w:val="00820272"/>
    <w:rsid w:val="00852064"/>
    <w:rsid w:val="00876816"/>
    <w:rsid w:val="008A07D2"/>
    <w:rsid w:val="008A0B0C"/>
    <w:rsid w:val="008B469C"/>
    <w:rsid w:val="008C49FB"/>
    <w:rsid w:val="008C6488"/>
    <w:rsid w:val="008D01E4"/>
    <w:rsid w:val="008D5677"/>
    <w:rsid w:val="008D7AA2"/>
    <w:rsid w:val="008F5D6E"/>
    <w:rsid w:val="009230B2"/>
    <w:rsid w:val="0093440E"/>
    <w:rsid w:val="00934AC4"/>
    <w:rsid w:val="00944853"/>
    <w:rsid w:val="0096419D"/>
    <w:rsid w:val="0096532D"/>
    <w:rsid w:val="009736A8"/>
    <w:rsid w:val="0099474B"/>
    <w:rsid w:val="009B427B"/>
    <w:rsid w:val="009B56F7"/>
    <w:rsid w:val="009B58AE"/>
    <w:rsid w:val="009C0305"/>
    <w:rsid w:val="009F57EA"/>
    <w:rsid w:val="00A04841"/>
    <w:rsid w:val="00A10B2A"/>
    <w:rsid w:val="00A24278"/>
    <w:rsid w:val="00A351F4"/>
    <w:rsid w:val="00A4698B"/>
    <w:rsid w:val="00A86F82"/>
    <w:rsid w:val="00A91AB9"/>
    <w:rsid w:val="00AA63DE"/>
    <w:rsid w:val="00AB7B9F"/>
    <w:rsid w:val="00AC068D"/>
    <w:rsid w:val="00AD077F"/>
    <w:rsid w:val="00AD1017"/>
    <w:rsid w:val="00AE049B"/>
    <w:rsid w:val="00AF126E"/>
    <w:rsid w:val="00AF553E"/>
    <w:rsid w:val="00B24A33"/>
    <w:rsid w:val="00B36394"/>
    <w:rsid w:val="00B4778D"/>
    <w:rsid w:val="00B56196"/>
    <w:rsid w:val="00B566DC"/>
    <w:rsid w:val="00B57B0C"/>
    <w:rsid w:val="00B62BA2"/>
    <w:rsid w:val="00B9060A"/>
    <w:rsid w:val="00BB36F8"/>
    <w:rsid w:val="00BB7174"/>
    <w:rsid w:val="00BB76A5"/>
    <w:rsid w:val="00BC5438"/>
    <w:rsid w:val="00BC67EB"/>
    <w:rsid w:val="00BC6EC5"/>
    <w:rsid w:val="00BD402A"/>
    <w:rsid w:val="00BD69F9"/>
    <w:rsid w:val="00BF3C96"/>
    <w:rsid w:val="00BF4BFB"/>
    <w:rsid w:val="00C00C50"/>
    <w:rsid w:val="00C14FDE"/>
    <w:rsid w:val="00C15B8D"/>
    <w:rsid w:val="00C20041"/>
    <w:rsid w:val="00C31ACB"/>
    <w:rsid w:val="00C3326F"/>
    <w:rsid w:val="00C3553F"/>
    <w:rsid w:val="00C40109"/>
    <w:rsid w:val="00C4763B"/>
    <w:rsid w:val="00C60EF5"/>
    <w:rsid w:val="00C64869"/>
    <w:rsid w:val="00C64E49"/>
    <w:rsid w:val="00C7330A"/>
    <w:rsid w:val="00C7783D"/>
    <w:rsid w:val="00C91C86"/>
    <w:rsid w:val="00C92B53"/>
    <w:rsid w:val="00CA4F43"/>
    <w:rsid w:val="00CA7205"/>
    <w:rsid w:val="00CB1095"/>
    <w:rsid w:val="00CE152D"/>
    <w:rsid w:val="00CE6B14"/>
    <w:rsid w:val="00CE7425"/>
    <w:rsid w:val="00CF4A8D"/>
    <w:rsid w:val="00D05B20"/>
    <w:rsid w:val="00D12620"/>
    <w:rsid w:val="00D3135C"/>
    <w:rsid w:val="00D33561"/>
    <w:rsid w:val="00D50F49"/>
    <w:rsid w:val="00D57D45"/>
    <w:rsid w:val="00D60820"/>
    <w:rsid w:val="00D6463B"/>
    <w:rsid w:val="00D72713"/>
    <w:rsid w:val="00D7764B"/>
    <w:rsid w:val="00D917AD"/>
    <w:rsid w:val="00D9279D"/>
    <w:rsid w:val="00DC4EEB"/>
    <w:rsid w:val="00DE1505"/>
    <w:rsid w:val="00DF35F5"/>
    <w:rsid w:val="00DF52B6"/>
    <w:rsid w:val="00DF7248"/>
    <w:rsid w:val="00E11E52"/>
    <w:rsid w:val="00E17020"/>
    <w:rsid w:val="00E2413E"/>
    <w:rsid w:val="00E246B8"/>
    <w:rsid w:val="00E40F6C"/>
    <w:rsid w:val="00E50369"/>
    <w:rsid w:val="00E52696"/>
    <w:rsid w:val="00E64ADE"/>
    <w:rsid w:val="00E73010"/>
    <w:rsid w:val="00E77DEE"/>
    <w:rsid w:val="00E847F1"/>
    <w:rsid w:val="00E86F6C"/>
    <w:rsid w:val="00E87232"/>
    <w:rsid w:val="00EA18ED"/>
    <w:rsid w:val="00EB6D36"/>
    <w:rsid w:val="00EC0C55"/>
    <w:rsid w:val="00ED5FE7"/>
    <w:rsid w:val="00EE1765"/>
    <w:rsid w:val="00EE5CF9"/>
    <w:rsid w:val="00F017AC"/>
    <w:rsid w:val="00F03D47"/>
    <w:rsid w:val="00F03F87"/>
    <w:rsid w:val="00F04DCF"/>
    <w:rsid w:val="00F0510A"/>
    <w:rsid w:val="00F13AE2"/>
    <w:rsid w:val="00F16A90"/>
    <w:rsid w:val="00F21F9B"/>
    <w:rsid w:val="00F24969"/>
    <w:rsid w:val="00F24D7F"/>
    <w:rsid w:val="00F313A5"/>
    <w:rsid w:val="00F32287"/>
    <w:rsid w:val="00F34F52"/>
    <w:rsid w:val="00F61146"/>
    <w:rsid w:val="00F613CE"/>
    <w:rsid w:val="00FA722F"/>
    <w:rsid w:val="00FB4132"/>
    <w:rsid w:val="00FB4797"/>
    <w:rsid w:val="00FB57B1"/>
    <w:rsid w:val="00FC0C6F"/>
    <w:rsid w:val="00FC0FE1"/>
    <w:rsid w:val="00FC27A5"/>
    <w:rsid w:val="00FF4F04"/>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27"/>
    <w:pPr>
      <w:spacing w:after="0"/>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E152D"/>
    <w:pPr>
      <w:spacing w:after="0" w:line="240" w:lineRule="auto"/>
    </w:pPr>
  </w:style>
  <w:style w:type="paragraph" w:styleId="BalloonText">
    <w:name w:val="Balloon Text"/>
    <w:basedOn w:val="Normal"/>
    <w:link w:val="BalloonTextChar"/>
    <w:uiPriority w:val="99"/>
    <w:semiHidden/>
    <w:unhideWhenUsed/>
    <w:rsid w:val="00E526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96"/>
    <w:rPr>
      <w:rFonts w:ascii="Tahoma" w:hAnsi="Tahoma" w:cs="Tahoma"/>
      <w:sz w:val="16"/>
      <w:szCs w:val="16"/>
    </w:rPr>
  </w:style>
  <w:style w:type="paragraph" w:styleId="Header">
    <w:name w:val="header"/>
    <w:basedOn w:val="Normal"/>
    <w:link w:val="HeaderChar"/>
    <w:uiPriority w:val="99"/>
    <w:semiHidden/>
    <w:unhideWhenUsed/>
    <w:rsid w:val="00E77DEE"/>
    <w:pPr>
      <w:tabs>
        <w:tab w:val="center" w:pos="4536"/>
        <w:tab w:val="right" w:pos="9072"/>
      </w:tabs>
      <w:spacing w:line="240" w:lineRule="auto"/>
    </w:pPr>
    <w:rPr>
      <w:sz w:val="22"/>
    </w:rPr>
  </w:style>
  <w:style w:type="character" w:customStyle="1" w:styleId="HeaderChar">
    <w:name w:val="Header Char"/>
    <w:basedOn w:val="DefaultParagraphFont"/>
    <w:link w:val="Header"/>
    <w:uiPriority w:val="99"/>
    <w:semiHidden/>
    <w:rsid w:val="00E77DEE"/>
  </w:style>
  <w:style w:type="paragraph" w:styleId="Footer">
    <w:name w:val="footer"/>
    <w:basedOn w:val="Normal"/>
    <w:link w:val="FooterChar"/>
    <w:uiPriority w:val="99"/>
    <w:unhideWhenUsed/>
    <w:rsid w:val="00E77DEE"/>
    <w:pPr>
      <w:tabs>
        <w:tab w:val="center" w:pos="4536"/>
        <w:tab w:val="right" w:pos="9072"/>
      </w:tabs>
      <w:spacing w:line="240" w:lineRule="auto"/>
    </w:pPr>
    <w:rPr>
      <w:sz w:val="22"/>
    </w:rPr>
  </w:style>
  <w:style w:type="character" w:customStyle="1" w:styleId="FooterChar">
    <w:name w:val="Footer Char"/>
    <w:basedOn w:val="DefaultParagraphFont"/>
    <w:link w:val="Footer"/>
    <w:uiPriority w:val="99"/>
    <w:rsid w:val="00E77DEE"/>
  </w:style>
  <w:style w:type="paragraph" w:styleId="ListParagraph">
    <w:name w:val="List Paragraph"/>
    <w:basedOn w:val="Normal"/>
    <w:uiPriority w:val="34"/>
    <w:qFormat/>
    <w:rsid w:val="002E7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2054</Words>
  <Characters>10044</Characters>
  <Application>Microsoft Word 12.0.0</Application>
  <DocSecurity>0</DocSecurity>
  <Lines>182</Lines>
  <Paragraphs>80</Paragraphs>
  <ScaleCrop>false</ScaleCrop>
  <HeadingPairs>
    <vt:vector size="2" baseType="variant">
      <vt:variant>
        <vt:lpstr>Title</vt:lpstr>
      </vt:variant>
      <vt:variant>
        <vt:i4>1</vt:i4>
      </vt:variant>
    </vt:vector>
  </HeadingPairs>
  <TitlesOfParts>
    <vt:vector size="1" baseType="lpstr">
      <vt:lpstr/>
    </vt:vector>
  </TitlesOfParts>
  <Manager/>
  <Company>DELLNBX</Company>
  <LinksUpToDate>false</LinksUpToDate>
  <CharactersWithSpaces>12026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Mi</dc:creator>
  <cp:keywords/>
  <dc:description/>
  <cp:lastModifiedBy>GEA Nantes</cp:lastModifiedBy>
  <cp:revision>315</cp:revision>
  <dcterms:created xsi:type="dcterms:W3CDTF">2011-02-05T16:34:00Z</dcterms:created>
  <dcterms:modified xsi:type="dcterms:W3CDTF">2012-03-10T17:47:00Z</dcterms:modified>
  <cp:category/>
</cp:coreProperties>
</file>