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F0" w:rsidRPr="00B1229C" w:rsidRDefault="00ED12F0" w:rsidP="00ED12F0">
      <w:pPr>
        <w:pStyle w:val="Sansinterligne"/>
        <w:jc w:val="both"/>
        <w:rPr>
          <w:rFonts w:ascii="Times New Roman" w:hAnsi="Times New Roman" w:cs="Times New Roman"/>
          <w:b/>
          <w:u w:val="single"/>
        </w:rPr>
      </w:pPr>
      <w:r w:rsidRPr="00B1229C">
        <w:rPr>
          <w:rFonts w:ascii="Times New Roman" w:hAnsi="Times New Roman" w:cs="Times New Roman"/>
          <w:b/>
          <w:u w:val="single"/>
        </w:rPr>
        <w:t>Devoir maison (noté sur 5)</w:t>
      </w:r>
    </w:p>
    <w:p w:rsidR="00ED12F0" w:rsidRDefault="00ED12F0" w:rsidP="00ED12F0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Complète le tableau.</w:t>
      </w:r>
    </w:p>
    <w:p w:rsidR="00ED12F0" w:rsidRDefault="00ED12F0" w:rsidP="00ED12F0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Colorie en vert les colonnes correspondant à une monarchie ; en rouge celle correspondant à une république et en bleu pour l’empire.</w:t>
      </w:r>
    </w:p>
    <w:p w:rsidR="00ED12F0" w:rsidRDefault="00ED12F0" w:rsidP="00ED12F0">
      <w:pPr>
        <w:pStyle w:val="Sansinterligne"/>
        <w:jc w:val="both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ED12F0" w:rsidTr="00957B75">
        <w:tc>
          <w:tcPr>
            <w:tcW w:w="1842" w:type="dxa"/>
          </w:tcPr>
          <w:p w:rsidR="00ED12F0" w:rsidRPr="00B1229C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B1229C">
              <w:rPr>
                <w:rFonts w:ascii="Times New Roman" w:hAnsi="Times New Roman" w:cs="Times New Roman"/>
                <w:b/>
              </w:rPr>
              <w:t>Période</w:t>
            </w:r>
          </w:p>
        </w:tc>
        <w:tc>
          <w:tcPr>
            <w:tcW w:w="1842" w:type="dxa"/>
          </w:tcPr>
          <w:p w:rsidR="00ED12F0" w:rsidRPr="00B1229C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B1229C">
              <w:rPr>
                <w:rFonts w:ascii="Times New Roman" w:hAnsi="Times New Roman" w:cs="Times New Roman"/>
                <w:b/>
              </w:rPr>
              <w:t>Restauration</w:t>
            </w:r>
          </w:p>
          <w:p w:rsidR="00ED12F0" w:rsidRPr="00B1229C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B1229C">
              <w:rPr>
                <w:rFonts w:ascii="Times New Roman" w:hAnsi="Times New Roman" w:cs="Times New Roman"/>
                <w:b/>
              </w:rPr>
              <w:t>(1815 – 1830)</w:t>
            </w:r>
          </w:p>
        </w:tc>
        <w:tc>
          <w:tcPr>
            <w:tcW w:w="1842" w:type="dxa"/>
          </w:tcPr>
          <w:p w:rsidR="00ED12F0" w:rsidRPr="00B1229C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B1229C">
              <w:rPr>
                <w:rFonts w:ascii="Times New Roman" w:hAnsi="Times New Roman" w:cs="Times New Roman"/>
                <w:b/>
              </w:rPr>
              <w:t>Monarchie de Juillet</w:t>
            </w:r>
          </w:p>
          <w:p w:rsidR="00ED12F0" w:rsidRPr="00B1229C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B1229C">
              <w:rPr>
                <w:rFonts w:ascii="Times New Roman" w:hAnsi="Times New Roman" w:cs="Times New Roman"/>
                <w:b/>
              </w:rPr>
              <w:t>(1830 – 1848)</w:t>
            </w:r>
          </w:p>
        </w:tc>
        <w:tc>
          <w:tcPr>
            <w:tcW w:w="1843" w:type="dxa"/>
          </w:tcPr>
          <w:p w:rsidR="00ED12F0" w:rsidRPr="00B1229C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B1229C">
              <w:rPr>
                <w:rFonts w:ascii="Times New Roman" w:hAnsi="Times New Roman" w:cs="Times New Roman"/>
                <w:b/>
              </w:rPr>
              <w:t>II° République</w:t>
            </w:r>
          </w:p>
          <w:p w:rsidR="00ED12F0" w:rsidRPr="00B1229C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B1229C">
              <w:rPr>
                <w:rFonts w:ascii="Times New Roman" w:hAnsi="Times New Roman" w:cs="Times New Roman"/>
                <w:b/>
              </w:rPr>
              <w:t>(1848 – 1852)</w:t>
            </w:r>
          </w:p>
        </w:tc>
        <w:tc>
          <w:tcPr>
            <w:tcW w:w="1843" w:type="dxa"/>
          </w:tcPr>
          <w:p w:rsidR="00ED12F0" w:rsidRPr="00B1229C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B1229C">
              <w:rPr>
                <w:rFonts w:ascii="Times New Roman" w:hAnsi="Times New Roman" w:cs="Times New Roman"/>
                <w:b/>
              </w:rPr>
              <w:t>Second Empire</w:t>
            </w:r>
          </w:p>
          <w:p w:rsidR="00ED12F0" w:rsidRPr="00B1229C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B1229C">
              <w:rPr>
                <w:rFonts w:ascii="Times New Roman" w:hAnsi="Times New Roman" w:cs="Times New Roman"/>
                <w:b/>
              </w:rPr>
              <w:t>(1852 – 1870)</w:t>
            </w:r>
          </w:p>
        </w:tc>
      </w:tr>
      <w:tr w:rsidR="00ED12F0" w:rsidTr="00957B75">
        <w:tc>
          <w:tcPr>
            <w:tcW w:w="1842" w:type="dxa"/>
          </w:tcPr>
          <w:p w:rsidR="00ED12F0" w:rsidRPr="00B1229C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B1229C">
              <w:rPr>
                <w:rFonts w:ascii="Times New Roman" w:hAnsi="Times New Roman" w:cs="Times New Roman"/>
                <w:b/>
              </w:rPr>
              <w:t>Qui dirige ?</w:t>
            </w:r>
          </w:p>
        </w:tc>
        <w:tc>
          <w:tcPr>
            <w:tcW w:w="1842" w:type="dxa"/>
          </w:tcPr>
          <w:p w:rsidR="00ED12F0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</w:p>
          <w:p w:rsidR="00ED12F0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D12F0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2F0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2F0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12F0" w:rsidTr="00957B75">
        <w:tc>
          <w:tcPr>
            <w:tcW w:w="1842" w:type="dxa"/>
          </w:tcPr>
          <w:p w:rsidR="00ED12F0" w:rsidRPr="00B1229C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B1229C">
              <w:rPr>
                <w:rFonts w:ascii="Times New Roman" w:hAnsi="Times New Roman" w:cs="Times New Roman"/>
                <w:b/>
              </w:rPr>
              <w:t>Type de suffrage ?</w:t>
            </w:r>
          </w:p>
        </w:tc>
        <w:tc>
          <w:tcPr>
            <w:tcW w:w="1842" w:type="dxa"/>
          </w:tcPr>
          <w:p w:rsidR="00ED12F0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D12F0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2F0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2F0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12F0" w:rsidTr="00957B75">
        <w:tc>
          <w:tcPr>
            <w:tcW w:w="1842" w:type="dxa"/>
          </w:tcPr>
          <w:p w:rsidR="00ED12F0" w:rsidRPr="00B1229C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B1229C">
              <w:rPr>
                <w:rFonts w:ascii="Times New Roman" w:hAnsi="Times New Roman" w:cs="Times New Roman"/>
                <w:b/>
              </w:rPr>
              <w:t>Quel événement met fin au régime ?</w:t>
            </w:r>
          </w:p>
        </w:tc>
        <w:tc>
          <w:tcPr>
            <w:tcW w:w="1842" w:type="dxa"/>
          </w:tcPr>
          <w:p w:rsidR="00ED12F0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D12F0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2F0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2F0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977B2" w:rsidRDefault="00E977B2"/>
    <w:p w:rsidR="00ED12F0" w:rsidRPr="00B1229C" w:rsidRDefault="00ED12F0" w:rsidP="00ED12F0">
      <w:pPr>
        <w:pStyle w:val="Sansinterligne"/>
        <w:jc w:val="both"/>
        <w:rPr>
          <w:rFonts w:ascii="Times New Roman" w:hAnsi="Times New Roman" w:cs="Times New Roman"/>
          <w:b/>
          <w:u w:val="single"/>
        </w:rPr>
      </w:pPr>
      <w:r w:rsidRPr="00B1229C">
        <w:rPr>
          <w:rFonts w:ascii="Times New Roman" w:hAnsi="Times New Roman" w:cs="Times New Roman"/>
          <w:b/>
          <w:u w:val="single"/>
        </w:rPr>
        <w:t>Devoir maison (noté sur 5)</w:t>
      </w:r>
    </w:p>
    <w:p w:rsidR="00ED12F0" w:rsidRDefault="00ED12F0" w:rsidP="00ED12F0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Complète le tableau.</w:t>
      </w:r>
    </w:p>
    <w:p w:rsidR="00ED12F0" w:rsidRDefault="00ED12F0" w:rsidP="00ED12F0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Colorie en vert les colonnes correspondant à une monarchie ; en rouge celle correspondant à une république et en bleu pour l’empire.</w:t>
      </w:r>
    </w:p>
    <w:p w:rsidR="00ED12F0" w:rsidRDefault="00ED12F0" w:rsidP="00ED12F0">
      <w:pPr>
        <w:pStyle w:val="Sansinterligne"/>
        <w:jc w:val="both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ED12F0" w:rsidTr="00957B75">
        <w:tc>
          <w:tcPr>
            <w:tcW w:w="1842" w:type="dxa"/>
          </w:tcPr>
          <w:p w:rsidR="00ED12F0" w:rsidRPr="00B1229C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B1229C">
              <w:rPr>
                <w:rFonts w:ascii="Times New Roman" w:hAnsi="Times New Roman" w:cs="Times New Roman"/>
                <w:b/>
              </w:rPr>
              <w:t>Période</w:t>
            </w:r>
          </w:p>
        </w:tc>
        <w:tc>
          <w:tcPr>
            <w:tcW w:w="1842" w:type="dxa"/>
          </w:tcPr>
          <w:p w:rsidR="00ED12F0" w:rsidRPr="00B1229C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B1229C">
              <w:rPr>
                <w:rFonts w:ascii="Times New Roman" w:hAnsi="Times New Roman" w:cs="Times New Roman"/>
                <w:b/>
              </w:rPr>
              <w:t>Restauration</w:t>
            </w:r>
          </w:p>
          <w:p w:rsidR="00ED12F0" w:rsidRPr="00B1229C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B1229C">
              <w:rPr>
                <w:rFonts w:ascii="Times New Roman" w:hAnsi="Times New Roman" w:cs="Times New Roman"/>
                <w:b/>
              </w:rPr>
              <w:t>(1815 – 1830)</w:t>
            </w:r>
          </w:p>
        </w:tc>
        <w:tc>
          <w:tcPr>
            <w:tcW w:w="1842" w:type="dxa"/>
          </w:tcPr>
          <w:p w:rsidR="00ED12F0" w:rsidRPr="00B1229C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B1229C">
              <w:rPr>
                <w:rFonts w:ascii="Times New Roman" w:hAnsi="Times New Roman" w:cs="Times New Roman"/>
                <w:b/>
              </w:rPr>
              <w:t>Monarchie de Juillet</w:t>
            </w:r>
          </w:p>
          <w:p w:rsidR="00ED12F0" w:rsidRPr="00B1229C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B1229C">
              <w:rPr>
                <w:rFonts w:ascii="Times New Roman" w:hAnsi="Times New Roman" w:cs="Times New Roman"/>
                <w:b/>
              </w:rPr>
              <w:t>(1830 – 1848)</w:t>
            </w:r>
          </w:p>
        </w:tc>
        <w:tc>
          <w:tcPr>
            <w:tcW w:w="1843" w:type="dxa"/>
          </w:tcPr>
          <w:p w:rsidR="00ED12F0" w:rsidRPr="00B1229C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B1229C">
              <w:rPr>
                <w:rFonts w:ascii="Times New Roman" w:hAnsi="Times New Roman" w:cs="Times New Roman"/>
                <w:b/>
              </w:rPr>
              <w:t>II° République</w:t>
            </w:r>
          </w:p>
          <w:p w:rsidR="00ED12F0" w:rsidRPr="00B1229C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B1229C">
              <w:rPr>
                <w:rFonts w:ascii="Times New Roman" w:hAnsi="Times New Roman" w:cs="Times New Roman"/>
                <w:b/>
              </w:rPr>
              <w:t>(1848 – 1852)</w:t>
            </w:r>
          </w:p>
        </w:tc>
        <w:tc>
          <w:tcPr>
            <w:tcW w:w="1843" w:type="dxa"/>
          </w:tcPr>
          <w:p w:rsidR="00ED12F0" w:rsidRPr="00B1229C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B1229C">
              <w:rPr>
                <w:rFonts w:ascii="Times New Roman" w:hAnsi="Times New Roman" w:cs="Times New Roman"/>
                <w:b/>
              </w:rPr>
              <w:t>Second Empire</w:t>
            </w:r>
          </w:p>
          <w:p w:rsidR="00ED12F0" w:rsidRPr="00B1229C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B1229C">
              <w:rPr>
                <w:rFonts w:ascii="Times New Roman" w:hAnsi="Times New Roman" w:cs="Times New Roman"/>
                <w:b/>
              </w:rPr>
              <w:t>(1852 – 1870)</w:t>
            </w:r>
          </w:p>
        </w:tc>
      </w:tr>
      <w:tr w:rsidR="00ED12F0" w:rsidTr="00957B75">
        <w:tc>
          <w:tcPr>
            <w:tcW w:w="1842" w:type="dxa"/>
          </w:tcPr>
          <w:p w:rsidR="00ED12F0" w:rsidRPr="00B1229C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B1229C">
              <w:rPr>
                <w:rFonts w:ascii="Times New Roman" w:hAnsi="Times New Roman" w:cs="Times New Roman"/>
                <w:b/>
              </w:rPr>
              <w:t>Qui dirige ?</w:t>
            </w:r>
          </w:p>
        </w:tc>
        <w:tc>
          <w:tcPr>
            <w:tcW w:w="1842" w:type="dxa"/>
          </w:tcPr>
          <w:p w:rsidR="00ED12F0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</w:p>
          <w:p w:rsidR="00ED12F0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D12F0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2F0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2F0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12F0" w:rsidTr="00957B75">
        <w:tc>
          <w:tcPr>
            <w:tcW w:w="1842" w:type="dxa"/>
          </w:tcPr>
          <w:p w:rsidR="00ED12F0" w:rsidRPr="00B1229C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B1229C">
              <w:rPr>
                <w:rFonts w:ascii="Times New Roman" w:hAnsi="Times New Roman" w:cs="Times New Roman"/>
                <w:b/>
              </w:rPr>
              <w:t>Type de suffrage ?</w:t>
            </w:r>
          </w:p>
        </w:tc>
        <w:tc>
          <w:tcPr>
            <w:tcW w:w="1842" w:type="dxa"/>
          </w:tcPr>
          <w:p w:rsidR="00ED12F0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D12F0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2F0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2F0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12F0" w:rsidTr="00957B75">
        <w:tc>
          <w:tcPr>
            <w:tcW w:w="1842" w:type="dxa"/>
          </w:tcPr>
          <w:p w:rsidR="00ED12F0" w:rsidRPr="00B1229C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B1229C">
              <w:rPr>
                <w:rFonts w:ascii="Times New Roman" w:hAnsi="Times New Roman" w:cs="Times New Roman"/>
                <w:b/>
              </w:rPr>
              <w:t>Quel événement met fin au régime ?</w:t>
            </w:r>
          </w:p>
        </w:tc>
        <w:tc>
          <w:tcPr>
            <w:tcW w:w="1842" w:type="dxa"/>
          </w:tcPr>
          <w:p w:rsidR="00ED12F0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D12F0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2F0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2F0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12F0" w:rsidRDefault="00ED12F0"/>
    <w:p w:rsidR="00ED12F0" w:rsidRPr="00B1229C" w:rsidRDefault="00ED12F0" w:rsidP="00ED12F0">
      <w:pPr>
        <w:pStyle w:val="Sansinterligne"/>
        <w:jc w:val="both"/>
        <w:rPr>
          <w:rFonts w:ascii="Times New Roman" w:hAnsi="Times New Roman" w:cs="Times New Roman"/>
          <w:b/>
          <w:u w:val="single"/>
        </w:rPr>
      </w:pPr>
      <w:r w:rsidRPr="00B1229C">
        <w:rPr>
          <w:rFonts w:ascii="Times New Roman" w:hAnsi="Times New Roman" w:cs="Times New Roman"/>
          <w:b/>
          <w:u w:val="single"/>
        </w:rPr>
        <w:t>Devoir maison (noté sur 5)</w:t>
      </w:r>
    </w:p>
    <w:p w:rsidR="00ED12F0" w:rsidRDefault="00ED12F0" w:rsidP="00ED12F0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Complète le tableau.</w:t>
      </w:r>
    </w:p>
    <w:p w:rsidR="00ED12F0" w:rsidRDefault="00ED12F0" w:rsidP="00ED12F0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Colorie en vert les colonnes correspondant à une monarchie ; en rouge celle correspondant à une république et en bleu pour l’empire.</w:t>
      </w:r>
    </w:p>
    <w:p w:rsidR="00ED12F0" w:rsidRDefault="00ED12F0" w:rsidP="00ED12F0">
      <w:pPr>
        <w:pStyle w:val="Sansinterligne"/>
        <w:jc w:val="both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ED12F0" w:rsidTr="00957B75">
        <w:tc>
          <w:tcPr>
            <w:tcW w:w="1842" w:type="dxa"/>
          </w:tcPr>
          <w:p w:rsidR="00ED12F0" w:rsidRPr="00B1229C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B1229C">
              <w:rPr>
                <w:rFonts w:ascii="Times New Roman" w:hAnsi="Times New Roman" w:cs="Times New Roman"/>
                <w:b/>
              </w:rPr>
              <w:t>Période</w:t>
            </w:r>
          </w:p>
        </w:tc>
        <w:tc>
          <w:tcPr>
            <w:tcW w:w="1842" w:type="dxa"/>
          </w:tcPr>
          <w:p w:rsidR="00ED12F0" w:rsidRPr="00B1229C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B1229C">
              <w:rPr>
                <w:rFonts w:ascii="Times New Roman" w:hAnsi="Times New Roman" w:cs="Times New Roman"/>
                <w:b/>
              </w:rPr>
              <w:t>Restauration</w:t>
            </w:r>
          </w:p>
          <w:p w:rsidR="00ED12F0" w:rsidRPr="00B1229C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B1229C">
              <w:rPr>
                <w:rFonts w:ascii="Times New Roman" w:hAnsi="Times New Roman" w:cs="Times New Roman"/>
                <w:b/>
              </w:rPr>
              <w:t>(1815 – 1830)</w:t>
            </w:r>
          </w:p>
        </w:tc>
        <w:tc>
          <w:tcPr>
            <w:tcW w:w="1842" w:type="dxa"/>
          </w:tcPr>
          <w:p w:rsidR="00ED12F0" w:rsidRPr="00B1229C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B1229C">
              <w:rPr>
                <w:rFonts w:ascii="Times New Roman" w:hAnsi="Times New Roman" w:cs="Times New Roman"/>
                <w:b/>
              </w:rPr>
              <w:t>Monarchie de Juillet</w:t>
            </w:r>
          </w:p>
          <w:p w:rsidR="00ED12F0" w:rsidRPr="00B1229C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B1229C">
              <w:rPr>
                <w:rFonts w:ascii="Times New Roman" w:hAnsi="Times New Roman" w:cs="Times New Roman"/>
                <w:b/>
              </w:rPr>
              <w:t>(1830 – 1848)</w:t>
            </w:r>
          </w:p>
        </w:tc>
        <w:tc>
          <w:tcPr>
            <w:tcW w:w="1843" w:type="dxa"/>
          </w:tcPr>
          <w:p w:rsidR="00ED12F0" w:rsidRPr="00B1229C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B1229C">
              <w:rPr>
                <w:rFonts w:ascii="Times New Roman" w:hAnsi="Times New Roman" w:cs="Times New Roman"/>
                <w:b/>
              </w:rPr>
              <w:t>II° République</w:t>
            </w:r>
          </w:p>
          <w:p w:rsidR="00ED12F0" w:rsidRPr="00B1229C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B1229C">
              <w:rPr>
                <w:rFonts w:ascii="Times New Roman" w:hAnsi="Times New Roman" w:cs="Times New Roman"/>
                <w:b/>
              </w:rPr>
              <w:t>(1848 – 1852)</w:t>
            </w:r>
          </w:p>
        </w:tc>
        <w:tc>
          <w:tcPr>
            <w:tcW w:w="1843" w:type="dxa"/>
          </w:tcPr>
          <w:p w:rsidR="00ED12F0" w:rsidRPr="00B1229C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B1229C">
              <w:rPr>
                <w:rFonts w:ascii="Times New Roman" w:hAnsi="Times New Roman" w:cs="Times New Roman"/>
                <w:b/>
              </w:rPr>
              <w:t>Second Empire</w:t>
            </w:r>
          </w:p>
          <w:p w:rsidR="00ED12F0" w:rsidRPr="00B1229C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B1229C">
              <w:rPr>
                <w:rFonts w:ascii="Times New Roman" w:hAnsi="Times New Roman" w:cs="Times New Roman"/>
                <w:b/>
              </w:rPr>
              <w:t>(1852 – 1870)</w:t>
            </w:r>
          </w:p>
        </w:tc>
      </w:tr>
      <w:tr w:rsidR="00ED12F0" w:rsidTr="00957B75">
        <w:tc>
          <w:tcPr>
            <w:tcW w:w="1842" w:type="dxa"/>
          </w:tcPr>
          <w:p w:rsidR="00ED12F0" w:rsidRPr="00B1229C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B1229C">
              <w:rPr>
                <w:rFonts w:ascii="Times New Roman" w:hAnsi="Times New Roman" w:cs="Times New Roman"/>
                <w:b/>
              </w:rPr>
              <w:t>Qui dirige ?</w:t>
            </w:r>
          </w:p>
        </w:tc>
        <w:tc>
          <w:tcPr>
            <w:tcW w:w="1842" w:type="dxa"/>
          </w:tcPr>
          <w:p w:rsidR="00ED12F0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</w:p>
          <w:p w:rsidR="00ED12F0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D12F0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2F0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2F0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12F0" w:rsidTr="00957B75">
        <w:tc>
          <w:tcPr>
            <w:tcW w:w="1842" w:type="dxa"/>
          </w:tcPr>
          <w:p w:rsidR="00ED12F0" w:rsidRPr="00B1229C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B1229C">
              <w:rPr>
                <w:rFonts w:ascii="Times New Roman" w:hAnsi="Times New Roman" w:cs="Times New Roman"/>
                <w:b/>
              </w:rPr>
              <w:t>Type de suffrage ?</w:t>
            </w:r>
          </w:p>
        </w:tc>
        <w:tc>
          <w:tcPr>
            <w:tcW w:w="1842" w:type="dxa"/>
          </w:tcPr>
          <w:p w:rsidR="00ED12F0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D12F0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2F0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2F0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12F0" w:rsidTr="00957B75">
        <w:tc>
          <w:tcPr>
            <w:tcW w:w="1842" w:type="dxa"/>
          </w:tcPr>
          <w:p w:rsidR="00ED12F0" w:rsidRPr="00B1229C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B1229C">
              <w:rPr>
                <w:rFonts w:ascii="Times New Roman" w:hAnsi="Times New Roman" w:cs="Times New Roman"/>
                <w:b/>
              </w:rPr>
              <w:t>Quel événement met fin au régime ?</w:t>
            </w:r>
          </w:p>
        </w:tc>
        <w:tc>
          <w:tcPr>
            <w:tcW w:w="1842" w:type="dxa"/>
          </w:tcPr>
          <w:p w:rsidR="00ED12F0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D12F0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2F0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2F0" w:rsidRDefault="00ED12F0" w:rsidP="00957B75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12F0" w:rsidRDefault="00ED12F0"/>
    <w:sectPr w:rsidR="00ED12F0" w:rsidSect="00E97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365A5"/>
    <w:multiLevelType w:val="hybridMultilevel"/>
    <w:tmpl w:val="5D88B5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A76C0"/>
    <w:multiLevelType w:val="hybridMultilevel"/>
    <w:tmpl w:val="5D88B5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87CEC"/>
    <w:multiLevelType w:val="hybridMultilevel"/>
    <w:tmpl w:val="5D88B5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12F0"/>
    <w:rsid w:val="002D782C"/>
    <w:rsid w:val="00E977B2"/>
    <w:rsid w:val="00ED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2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D12F0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ED1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2018-04-29T13:11:00Z</cp:lastPrinted>
  <dcterms:created xsi:type="dcterms:W3CDTF">2018-04-29T13:10:00Z</dcterms:created>
  <dcterms:modified xsi:type="dcterms:W3CDTF">2018-04-29T13:12:00Z</dcterms:modified>
</cp:coreProperties>
</file>