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C4" w:rsidRDefault="006629C4" w:rsidP="006629C4">
      <w:pPr>
        <w:pStyle w:val="Paragraphedeliste"/>
        <w:ind w:left="1080"/>
        <w:rPr>
          <w:b/>
          <w:color w:val="FF0000"/>
          <w:sz w:val="32"/>
          <w:u w:val="single"/>
        </w:rPr>
      </w:pPr>
      <w:r w:rsidRPr="003470C9">
        <w:rPr>
          <w:b/>
          <w:color w:val="FF0000"/>
          <w:sz w:val="32"/>
          <w:u w:val="single"/>
        </w:rPr>
        <w:t>Fractions </w:t>
      </w:r>
      <w:r>
        <w:rPr>
          <w:b/>
          <w:color w:val="FF0000"/>
          <w:sz w:val="32"/>
          <w:u w:val="single"/>
        </w:rPr>
        <w:t>égales et simplification de fractions :</w:t>
      </w:r>
    </w:p>
    <w:p w:rsidR="006629C4" w:rsidRDefault="006629C4" w:rsidP="006629C4"/>
    <w:p w:rsidR="006629C4" w:rsidRDefault="006629C4" w:rsidP="006629C4">
      <w:r>
        <w:t xml:space="preserve">Ces rectangles sont identiques et la même surface a été coloriée en gris. </w:t>
      </w:r>
    </w:p>
    <w:p w:rsidR="006629C4" w:rsidRPr="00E16F98" w:rsidRDefault="006629C4" w:rsidP="006629C4">
      <w:r>
        <w:br/>
        <w:t>Quelle fraction des rectangles est-elle coloriée ? Que pensez-vous de ces deux fractions ?</w:t>
      </w:r>
    </w:p>
    <w:tbl>
      <w:tblPr>
        <w:tblStyle w:val="Grille"/>
        <w:tblpPr w:leftFromText="141" w:rightFromText="141" w:vertAnchor="text" w:horzAnchor="page" w:tblpX="960" w:tblpYSpec="inside"/>
        <w:tblOverlap w:val="never"/>
        <w:tblW w:w="0" w:type="auto"/>
        <w:tblLook w:val="00BF"/>
      </w:tblPr>
      <w:tblGrid>
        <w:gridCol w:w="388"/>
        <w:gridCol w:w="388"/>
        <w:gridCol w:w="388"/>
        <w:gridCol w:w="389"/>
      </w:tblGrid>
      <w:tr w:rsidR="006629C4">
        <w:trPr>
          <w:trHeight w:val="252"/>
        </w:trPr>
        <w:tc>
          <w:tcPr>
            <w:tcW w:w="388" w:type="dxa"/>
            <w:shd w:val="clear" w:color="auto" w:fill="B3B3B3"/>
          </w:tcPr>
          <w:p w:rsidR="006629C4" w:rsidRPr="00E16F98" w:rsidRDefault="006629C4" w:rsidP="002338D0">
            <w:pPr>
              <w:rPr>
                <w:u w:val="single"/>
              </w:rPr>
            </w:pPr>
          </w:p>
        </w:tc>
        <w:tc>
          <w:tcPr>
            <w:tcW w:w="388" w:type="dxa"/>
            <w:shd w:val="clear" w:color="auto" w:fill="B3B3B3"/>
          </w:tcPr>
          <w:p w:rsidR="006629C4" w:rsidRDefault="006629C4" w:rsidP="002338D0"/>
        </w:tc>
        <w:tc>
          <w:tcPr>
            <w:tcW w:w="388" w:type="dxa"/>
            <w:shd w:val="clear" w:color="auto" w:fill="B3B3B3"/>
          </w:tcPr>
          <w:p w:rsidR="006629C4" w:rsidRDefault="006629C4" w:rsidP="002338D0"/>
        </w:tc>
        <w:tc>
          <w:tcPr>
            <w:tcW w:w="389" w:type="dxa"/>
          </w:tcPr>
          <w:p w:rsidR="006629C4" w:rsidRDefault="006629C4" w:rsidP="002338D0"/>
        </w:tc>
      </w:tr>
      <w:tr w:rsidR="006629C4">
        <w:trPr>
          <w:trHeight w:val="243"/>
        </w:trPr>
        <w:tc>
          <w:tcPr>
            <w:tcW w:w="388" w:type="dxa"/>
            <w:shd w:val="clear" w:color="auto" w:fill="B3B3B3"/>
          </w:tcPr>
          <w:p w:rsidR="006629C4" w:rsidRPr="00E16F98" w:rsidRDefault="006629C4" w:rsidP="002338D0">
            <w:pPr>
              <w:rPr>
                <w:u w:val="single"/>
              </w:rPr>
            </w:pPr>
          </w:p>
        </w:tc>
        <w:tc>
          <w:tcPr>
            <w:tcW w:w="388" w:type="dxa"/>
            <w:shd w:val="clear" w:color="auto" w:fill="B3B3B3"/>
          </w:tcPr>
          <w:p w:rsidR="006629C4" w:rsidRDefault="006629C4" w:rsidP="002338D0"/>
        </w:tc>
        <w:tc>
          <w:tcPr>
            <w:tcW w:w="388" w:type="dxa"/>
            <w:shd w:val="clear" w:color="auto" w:fill="B3B3B3"/>
          </w:tcPr>
          <w:p w:rsidR="006629C4" w:rsidRDefault="006629C4" w:rsidP="002338D0"/>
        </w:tc>
        <w:tc>
          <w:tcPr>
            <w:tcW w:w="389" w:type="dxa"/>
          </w:tcPr>
          <w:p w:rsidR="006629C4" w:rsidRDefault="006629C4" w:rsidP="002338D0"/>
        </w:tc>
      </w:tr>
      <w:tr w:rsidR="006629C4">
        <w:trPr>
          <w:trHeight w:val="243"/>
        </w:trPr>
        <w:tc>
          <w:tcPr>
            <w:tcW w:w="388" w:type="dxa"/>
            <w:shd w:val="clear" w:color="auto" w:fill="B3B3B3"/>
          </w:tcPr>
          <w:p w:rsidR="006629C4" w:rsidRPr="00E16F98" w:rsidRDefault="006629C4" w:rsidP="002338D0">
            <w:pPr>
              <w:rPr>
                <w:u w:val="single"/>
              </w:rPr>
            </w:pPr>
          </w:p>
        </w:tc>
        <w:tc>
          <w:tcPr>
            <w:tcW w:w="388" w:type="dxa"/>
            <w:shd w:val="clear" w:color="auto" w:fill="B3B3B3"/>
          </w:tcPr>
          <w:p w:rsidR="006629C4" w:rsidRDefault="006629C4" w:rsidP="002338D0"/>
        </w:tc>
        <w:tc>
          <w:tcPr>
            <w:tcW w:w="388" w:type="dxa"/>
            <w:shd w:val="clear" w:color="auto" w:fill="B3B3B3"/>
          </w:tcPr>
          <w:p w:rsidR="006629C4" w:rsidRDefault="006629C4" w:rsidP="002338D0"/>
        </w:tc>
        <w:tc>
          <w:tcPr>
            <w:tcW w:w="389" w:type="dxa"/>
          </w:tcPr>
          <w:p w:rsidR="006629C4" w:rsidRDefault="006629C4" w:rsidP="002338D0"/>
        </w:tc>
      </w:tr>
    </w:tbl>
    <w:p w:rsidR="006629C4" w:rsidRDefault="006629C4" w:rsidP="006629C4">
      <w:r>
        <w:br w:type="textWrapping" w:clear="all"/>
      </w:r>
    </w:p>
    <w:tbl>
      <w:tblPr>
        <w:tblStyle w:val="Grille"/>
        <w:tblpPr w:leftFromText="141" w:rightFromText="141" w:vertAnchor="text" w:horzAnchor="page" w:tblpX="1036" w:tblpY="107"/>
        <w:tblW w:w="0" w:type="auto"/>
        <w:tblLook w:val="00BF"/>
      </w:tblPr>
      <w:tblGrid>
        <w:gridCol w:w="388"/>
        <w:gridCol w:w="388"/>
        <w:gridCol w:w="388"/>
        <w:gridCol w:w="389"/>
      </w:tblGrid>
      <w:tr w:rsidR="006629C4">
        <w:trPr>
          <w:trHeight w:val="252"/>
        </w:trPr>
        <w:tc>
          <w:tcPr>
            <w:tcW w:w="388" w:type="dxa"/>
            <w:vMerge w:val="restart"/>
            <w:shd w:val="clear" w:color="auto" w:fill="B3B3B3"/>
          </w:tcPr>
          <w:p w:rsidR="006629C4" w:rsidRDefault="006629C4" w:rsidP="00C9500B"/>
        </w:tc>
        <w:tc>
          <w:tcPr>
            <w:tcW w:w="388" w:type="dxa"/>
            <w:vMerge w:val="restart"/>
            <w:shd w:val="clear" w:color="auto" w:fill="B3B3B3"/>
          </w:tcPr>
          <w:p w:rsidR="006629C4" w:rsidRDefault="006629C4" w:rsidP="00C9500B"/>
        </w:tc>
        <w:tc>
          <w:tcPr>
            <w:tcW w:w="388" w:type="dxa"/>
            <w:vMerge w:val="restart"/>
            <w:shd w:val="clear" w:color="auto" w:fill="B3B3B3"/>
          </w:tcPr>
          <w:p w:rsidR="006629C4" w:rsidRDefault="006629C4" w:rsidP="00C9500B"/>
        </w:tc>
        <w:tc>
          <w:tcPr>
            <w:tcW w:w="389" w:type="dxa"/>
          </w:tcPr>
          <w:p w:rsidR="006629C4" w:rsidRDefault="006629C4" w:rsidP="00C9500B"/>
        </w:tc>
      </w:tr>
      <w:tr w:rsidR="006629C4">
        <w:trPr>
          <w:trHeight w:val="243"/>
        </w:trPr>
        <w:tc>
          <w:tcPr>
            <w:tcW w:w="388" w:type="dxa"/>
            <w:vMerge/>
            <w:shd w:val="clear" w:color="auto" w:fill="B3B3B3"/>
          </w:tcPr>
          <w:p w:rsidR="006629C4" w:rsidRDefault="006629C4" w:rsidP="00C9500B"/>
        </w:tc>
        <w:tc>
          <w:tcPr>
            <w:tcW w:w="388" w:type="dxa"/>
            <w:vMerge/>
            <w:shd w:val="clear" w:color="auto" w:fill="B3B3B3"/>
          </w:tcPr>
          <w:p w:rsidR="006629C4" w:rsidRDefault="006629C4" w:rsidP="00C9500B"/>
        </w:tc>
        <w:tc>
          <w:tcPr>
            <w:tcW w:w="388" w:type="dxa"/>
            <w:vMerge/>
            <w:shd w:val="clear" w:color="auto" w:fill="B3B3B3"/>
          </w:tcPr>
          <w:p w:rsidR="006629C4" w:rsidRDefault="006629C4" w:rsidP="00C9500B"/>
        </w:tc>
        <w:tc>
          <w:tcPr>
            <w:tcW w:w="389" w:type="dxa"/>
          </w:tcPr>
          <w:p w:rsidR="006629C4" w:rsidRDefault="006629C4" w:rsidP="00C9500B"/>
        </w:tc>
      </w:tr>
      <w:tr w:rsidR="006629C4">
        <w:trPr>
          <w:trHeight w:val="243"/>
        </w:trPr>
        <w:tc>
          <w:tcPr>
            <w:tcW w:w="388" w:type="dxa"/>
            <w:vMerge/>
            <w:shd w:val="clear" w:color="auto" w:fill="B3B3B3"/>
          </w:tcPr>
          <w:p w:rsidR="006629C4" w:rsidRDefault="006629C4" w:rsidP="00C9500B"/>
        </w:tc>
        <w:tc>
          <w:tcPr>
            <w:tcW w:w="388" w:type="dxa"/>
            <w:vMerge/>
            <w:shd w:val="clear" w:color="auto" w:fill="B3B3B3"/>
          </w:tcPr>
          <w:p w:rsidR="006629C4" w:rsidRDefault="006629C4" w:rsidP="00C9500B"/>
        </w:tc>
        <w:tc>
          <w:tcPr>
            <w:tcW w:w="388" w:type="dxa"/>
            <w:vMerge/>
            <w:shd w:val="clear" w:color="auto" w:fill="B3B3B3"/>
          </w:tcPr>
          <w:p w:rsidR="006629C4" w:rsidRDefault="006629C4" w:rsidP="00C9500B"/>
        </w:tc>
        <w:tc>
          <w:tcPr>
            <w:tcW w:w="389" w:type="dxa"/>
          </w:tcPr>
          <w:p w:rsidR="006629C4" w:rsidRDefault="006629C4" w:rsidP="00C9500B"/>
        </w:tc>
      </w:tr>
    </w:tbl>
    <w:p w:rsidR="006629C4" w:rsidRDefault="006629C4" w:rsidP="006629C4"/>
    <w:p w:rsidR="006629C4" w:rsidRDefault="006629C4" w:rsidP="006629C4">
      <w:pPr>
        <w:rPr>
          <w:b/>
          <w:color w:val="FF0000"/>
          <w:u w:val="single"/>
        </w:rPr>
      </w:pPr>
    </w:p>
    <w:p w:rsidR="006629C4" w:rsidRDefault="006629C4" w:rsidP="006629C4">
      <w:pPr>
        <w:rPr>
          <w:b/>
          <w:color w:val="FF0000"/>
          <w:u w:val="single"/>
        </w:rPr>
      </w:pPr>
    </w:p>
    <w:p w:rsidR="006629C4" w:rsidRDefault="006629C4" w:rsidP="006629C4">
      <w:pPr>
        <w:rPr>
          <w:b/>
          <w:color w:val="FF0000"/>
          <w:u w:val="single"/>
        </w:rPr>
      </w:pPr>
    </w:p>
    <w:p w:rsidR="006629C4" w:rsidRPr="007B3247" w:rsidRDefault="006629C4" w:rsidP="006629C4">
      <w:pPr>
        <w:rPr>
          <w:b/>
          <w:color w:val="FF0000"/>
          <w:u w:val="single"/>
        </w:rPr>
      </w:pPr>
    </w:p>
    <w:p w:rsidR="006629C4" w:rsidRPr="00EB1169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rPr>
          <w:b/>
          <w:u w:val="single"/>
        </w:rPr>
      </w:pPr>
      <w:r w:rsidRPr="00EB1169">
        <w:rPr>
          <w:b/>
          <w:sz w:val="24"/>
          <w:szCs w:val="24"/>
          <w:u w:val="single"/>
        </w:rPr>
        <w:t xml:space="preserve">Propriété (admise) : </w:t>
      </w: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  <w:r w:rsidRPr="00EB1169">
        <w:rPr>
          <w:b/>
          <w:sz w:val="24"/>
          <w:szCs w:val="24"/>
        </w:rPr>
        <w:t xml:space="preserve">Le quotient de deux nombres ne change pas </w:t>
      </w: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  <w:r w:rsidRPr="00EB1169">
        <w:rPr>
          <w:b/>
          <w:sz w:val="24"/>
          <w:szCs w:val="24"/>
        </w:rPr>
        <w:br/>
      </w:r>
      <w:proofErr w:type="gramStart"/>
      <w:r w:rsidRPr="00EB1169">
        <w:rPr>
          <w:b/>
          <w:sz w:val="24"/>
          <w:szCs w:val="24"/>
        </w:rPr>
        <w:t>lorsqu’on</w:t>
      </w:r>
      <w:proofErr w:type="gramEnd"/>
      <w:r w:rsidRPr="00EB1169">
        <w:rPr>
          <w:b/>
          <w:sz w:val="24"/>
          <w:szCs w:val="24"/>
        </w:rPr>
        <w:t xml:space="preserve"> </w:t>
      </w:r>
      <w:r w:rsidRPr="002A7D3A">
        <w:rPr>
          <w:sz w:val="24"/>
          <w:szCs w:val="24"/>
        </w:rPr>
        <w:t>………………………………………………………</w:t>
      </w:r>
    </w:p>
    <w:p w:rsidR="006629C4" w:rsidRPr="00EB1169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  <w:proofErr w:type="gramStart"/>
      <w:r w:rsidRPr="00EB1169">
        <w:rPr>
          <w:b/>
          <w:sz w:val="24"/>
          <w:szCs w:val="24"/>
        </w:rPr>
        <w:t>le</w:t>
      </w:r>
      <w:proofErr w:type="gramEnd"/>
      <w:r w:rsidRPr="00EB1169">
        <w:rPr>
          <w:b/>
          <w:sz w:val="24"/>
          <w:szCs w:val="24"/>
        </w:rPr>
        <w:t xml:space="preserve"> numérateur </w:t>
      </w:r>
      <w:r>
        <w:rPr>
          <w:b/>
          <w:sz w:val="24"/>
          <w:szCs w:val="24"/>
        </w:rPr>
        <w:t xml:space="preserve">a </w:t>
      </w:r>
      <w:r w:rsidRPr="00EB1169">
        <w:rPr>
          <w:b/>
          <w:sz w:val="24"/>
          <w:szCs w:val="24"/>
        </w:rPr>
        <w:t>et le dénominateur</w:t>
      </w:r>
      <w:r>
        <w:rPr>
          <w:b/>
          <w:sz w:val="24"/>
          <w:szCs w:val="24"/>
        </w:rPr>
        <w:t xml:space="preserve"> b</w:t>
      </w:r>
      <w:r w:rsidRPr="00EB1169">
        <w:rPr>
          <w:b/>
          <w:sz w:val="24"/>
          <w:szCs w:val="24"/>
        </w:rPr>
        <w:t xml:space="preserve"> par un même nombre </w:t>
      </w:r>
      <w:r>
        <w:rPr>
          <w:b/>
          <w:sz w:val="24"/>
          <w:szCs w:val="24"/>
        </w:rPr>
        <w:t xml:space="preserve">k </w:t>
      </w:r>
      <w:r w:rsidRPr="00EB1169">
        <w:rPr>
          <w:b/>
          <w:sz w:val="24"/>
          <w:szCs w:val="24"/>
        </w:rPr>
        <w:t>diffèrent de zéro.</w:t>
      </w: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Pr="00EB1169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b/>
          <w:sz w:val="24"/>
          <w:szCs w:val="24"/>
        </w:rPr>
      </w:pPr>
    </w:p>
    <w:p w:rsidR="006629C4" w:rsidRPr="00FD1087" w:rsidRDefault="006629C4" w:rsidP="006629C4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2" w:after="2"/>
        <w:jc w:val="center"/>
        <w:rPr>
          <w:sz w:val="24"/>
          <w:szCs w:val="24"/>
        </w:rPr>
      </w:pPr>
    </w:p>
    <w:p w:rsidR="006629C4" w:rsidRDefault="006629C4" w:rsidP="006629C4">
      <w:pPr>
        <w:ind w:firstLine="709"/>
      </w:pPr>
    </w:p>
    <w:p w:rsidR="006629C4" w:rsidRDefault="006629C4" w:rsidP="006629C4"/>
    <w:tbl>
      <w:tblPr>
        <w:tblStyle w:val="Grille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BF"/>
      </w:tblPr>
      <w:tblGrid>
        <w:gridCol w:w="5394"/>
        <w:gridCol w:w="5394"/>
      </w:tblGrid>
      <w:tr w:rsidR="006629C4">
        <w:tc>
          <w:tcPr>
            <w:tcW w:w="5394" w:type="dxa"/>
          </w:tcPr>
          <w:p w:rsidR="006629C4" w:rsidRDefault="006629C4" w:rsidP="008965FB">
            <w:r>
              <w:t>Exercice 1 : Comment compléter ces égalités ?</w:t>
            </w:r>
          </w:p>
          <w:p w:rsidR="006629C4" w:rsidRDefault="006629C4" w:rsidP="008965FB"/>
          <w:p w:rsidR="006629C4" w:rsidRDefault="006629C4" w:rsidP="007A6E53">
            <w:r w:rsidRPr="00912E18">
              <w:rPr>
                <w:position w:val="-20"/>
              </w:rPr>
              <w:object w:dxaOrig="20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pt;height:28.7pt" o:ole="">
                  <v:imagedata r:id="rId5" r:pict="rId6" o:title=""/>
                </v:shape>
                <o:OLEObject Type="Embed" ProgID="Equation.3" ShapeID="_x0000_i1025" DrawAspect="Content" ObjectID="_1424717388" r:id="rId7"/>
              </w:object>
            </w:r>
            <w:r>
              <w:rPr>
                <w:position w:val="-20"/>
              </w:rPr>
              <w:t xml:space="preserve">                  </w:t>
            </w:r>
            <w:r w:rsidRPr="00912E18">
              <w:rPr>
                <w:position w:val="-20"/>
              </w:rPr>
              <w:object w:dxaOrig="1840" w:dyaOrig="560">
                <v:shape id="_x0000_i1026" type="#_x0000_t75" style="width:90.65pt;height:28.2pt" o:ole="">
                  <v:imagedata r:id="rId8" r:pict="rId9" o:title=""/>
                </v:shape>
                <o:OLEObject Type="Embed" ProgID="Equation.3" ShapeID="_x0000_i1026" DrawAspect="Content" ObjectID="_1424717389" r:id="rId10"/>
              </w:object>
            </w:r>
          </w:p>
        </w:tc>
        <w:tc>
          <w:tcPr>
            <w:tcW w:w="5394" w:type="dxa"/>
          </w:tcPr>
          <w:p w:rsidR="006629C4" w:rsidRDefault="006629C4" w:rsidP="00A76DB6">
            <w:r>
              <w:t>Exercice 2 : Comment trouver des fractions égales :</w:t>
            </w:r>
          </w:p>
          <w:p w:rsidR="006629C4" w:rsidRDefault="006629C4" w:rsidP="00CB784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57429" cy="1110331"/>
                  <wp:effectExtent l="25400" t="0" r="3171" b="0"/>
                  <wp:docPr id="16" name="Image 10" descr="Capture d’écran 2016-02-10 à 14.20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6-02-10 à 14.20.55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413" cy="111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C4" w:rsidRPr="005941CB" w:rsidRDefault="006629C4" w:rsidP="006629C4">
      <w:pPr>
        <w:contextualSpacing/>
        <w:rPr>
          <w:sz w:val="22"/>
        </w:rPr>
      </w:pPr>
      <w:r>
        <w:rPr>
          <w:sz w:val="22"/>
        </w:rPr>
        <w:t>Exercice 3 :</w:t>
      </w:r>
    </w:p>
    <w:p w:rsidR="006629C4" w:rsidRPr="005941CB" w:rsidRDefault="006629C4" w:rsidP="006629C4">
      <w:pPr>
        <w:pStyle w:val="Paragraphedeliste"/>
        <w:numPr>
          <w:ilvl w:val="0"/>
          <w:numId w:val="2"/>
        </w:numPr>
        <w:rPr>
          <w:sz w:val="22"/>
        </w:rPr>
      </w:pPr>
      <w:r w:rsidRPr="005941CB">
        <w:rPr>
          <w:sz w:val="22"/>
        </w:rPr>
        <w:t>Compléter les égalités de fractions.</w:t>
      </w:r>
    </w:p>
    <w:p w:rsidR="006629C4" w:rsidRPr="005941CB" w:rsidRDefault="006629C4" w:rsidP="006629C4">
      <w:pPr>
        <w:pStyle w:val="Paragraphedeliste"/>
        <w:numPr>
          <w:ilvl w:val="0"/>
          <w:numId w:val="2"/>
        </w:numPr>
        <w:rPr>
          <w:sz w:val="22"/>
        </w:rPr>
      </w:pPr>
      <w:r w:rsidRPr="005941CB">
        <w:rPr>
          <w:sz w:val="22"/>
        </w:rPr>
        <w:t xml:space="preserve">Entourer la fraction irréductible. </w:t>
      </w:r>
    </w:p>
    <w:p w:rsidR="006629C4" w:rsidRDefault="006629C4" w:rsidP="006629C4">
      <w:pPr>
        <w:pStyle w:val="Paragraphedeliste"/>
        <w:rPr>
          <w:sz w:val="22"/>
        </w:rPr>
      </w:pPr>
      <w:r w:rsidRPr="005941CB">
        <w:rPr>
          <w:noProof/>
          <w:sz w:val="22"/>
          <w:lang w:eastAsia="fr-FR"/>
        </w:rPr>
        <w:drawing>
          <wp:inline distT="0" distB="0" distL="0" distR="0">
            <wp:extent cx="4412448" cy="1296778"/>
            <wp:effectExtent l="25400" t="0" r="7152" b="0"/>
            <wp:docPr id="1" name="Image 0" descr="Capture d’écran 2016-03-03 à 17.2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3-03 à 17.29.46.png"/>
                    <pic:cNvPicPr/>
                  </pic:nvPicPr>
                  <pic:blipFill>
                    <a:blip r:embed="rId12"/>
                    <a:srcRect t="35203"/>
                    <a:stretch>
                      <a:fillRect/>
                    </a:stretch>
                  </pic:blipFill>
                  <pic:spPr>
                    <a:xfrm>
                      <a:off x="0" y="0"/>
                      <a:ext cx="4434676" cy="13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C4" w:rsidRPr="00CB7844" w:rsidRDefault="006629C4" w:rsidP="006629C4">
      <w:pPr>
        <w:pStyle w:val="Paragraphedeliste"/>
        <w:rPr>
          <w:sz w:val="22"/>
        </w:rPr>
      </w:pPr>
    </w:p>
    <w:p w:rsidR="006629C4" w:rsidRPr="007A6E53" w:rsidRDefault="006629C4" w:rsidP="006629C4">
      <w:pPr>
        <w:pStyle w:val="Paragraphedeliste"/>
        <w:spacing w:before="2" w:after="2"/>
        <w:rPr>
          <w:sz w:val="22"/>
        </w:rPr>
      </w:pPr>
      <w:r w:rsidRPr="005941CB">
        <w:rPr>
          <w:noProof/>
          <w:sz w:val="22"/>
          <w:lang w:eastAsia="fr-FR"/>
        </w:rPr>
        <w:drawing>
          <wp:inline distT="0" distB="0" distL="0" distR="0">
            <wp:extent cx="4742535" cy="1437829"/>
            <wp:effectExtent l="25400" t="0" r="7265" b="0"/>
            <wp:docPr id="13" name="Image 1" descr="Capture d’écran 2016-03-03 à 17.28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3-03 à 17.28.39.png"/>
                    <pic:cNvPicPr/>
                  </pic:nvPicPr>
                  <pic:blipFill>
                    <a:blip r:embed="rId13"/>
                    <a:srcRect t="32275"/>
                    <a:stretch>
                      <a:fillRect/>
                    </a:stretch>
                  </pic:blipFill>
                  <pic:spPr>
                    <a:xfrm>
                      <a:off x="0" y="0"/>
                      <a:ext cx="4758753" cy="144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38" w:rsidRDefault="00770A38" w:rsidP="00770A38">
      <w:pPr>
        <w:pStyle w:val="Paragraphedeliste"/>
        <w:ind w:left="1080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Fraction et partage :</w:t>
      </w: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  <w:r>
        <w:t>Exemple 1:   On a 60 bonbons. On en distribue les</w:t>
      </w:r>
      <w:r w:rsidRPr="00D17B1F">
        <w:rPr>
          <w:position w:val="-20"/>
        </w:rPr>
        <w:object w:dxaOrig="220" w:dyaOrig="560">
          <v:shape id="_x0000_i1027" type="#_x0000_t75" style="width:10.55pt;height:27.7pt" o:ole="">
            <v:imagedata r:id="rId14" r:pict="rId15" o:title=""/>
          </v:shape>
          <o:OLEObject Type="Embed" ProgID="Equation.3" ShapeID="_x0000_i1027" DrawAspect="Content" ObjectID="_1424717390" r:id="rId16"/>
        </w:object>
      </w:r>
      <w:r>
        <w:t>. Combien de bonbons ont été distribués ?</w:t>
      </w:r>
      <w:r>
        <w:br/>
      </w:r>
      <w:r>
        <w:rPr>
          <w:color w:val="FF0000"/>
        </w:rPr>
        <w:tab/>
      </w:r>
    </w:p>
    <w:p w:rsidR="00770A38" w:rsidRDefault="00770A38" w:rsidP="00770A38"/>
    <w:p w:rsidR="00770A38" w:rsidRDefault="00770A38" w:rsidP="00770A38">
      <w:pPr>
        <w:tabs>
          <w:tab w:val="left" w:leader="dot" w:pos="10206"/>
        </w:tabs>
        <w:rPr>
          <w:color w:val="FF0000"/>
        </w:rPr>
      </w:pPr>
      <w:r>
        <w:rPr>
          <w:color w:val="FF0000"/>
        </w:rPr>
        <w:tab/>
      </w: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  <w:r>
        <w:rPr>
          <w:color w:val="FF0000"/>
        </w:rPr>
        <w:tab/>
      </w: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  <w:r>
        <w:rPr>
          <w:color w:val="FF0000"/>
        </w:rPr>
        <w:tab/>
      </w:r>
    </w:p>
    <w:p w:rsidR="00770A38" w:rsidRDefault="00770A38" w:rsidP="00770A38">
      <w:pPr>
        <w:ind w:left="360"/>
        <w:rPr>
          <w:color w:val="FF0000"/>
        </w:rPr>
      </w:pP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  <w:r>
        <w:rPr>
          <w:color w:val="FF0000"/>
        </w:rPr>
        <w:t xml:space="preserve">ON RETIENT: </w:t>
      </w:r>
      <w:r>
        <w:rPr>
          <w:color w:val="FF0000"/>
        </w:rPr>
        <w:tab/>
      </w: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</w:p>
    <w:p w:rsidR="00770A38" w:rsidRDefault="00770A38" w:rsidP="00770A38">
      <w:pPr>
        <w:tabs>
          <w:tab w:val="left" w:leader="dot" w:pos="10206"/>
        </w:tabs>
        <w:rPr>
          <w:color w:val="FF0000"/>
        </w:rPr>
      </w:pPr>
      <w:r>
        <w:rPr>
          <w:color w:val="FF0000"/>
        </w:rPr>
        <w:tab/>
      </w:r>
    </w:p>
    <w:p w:rsidR="00770A38" w:rsidRDefault="00770A38" w:rsidP="00770A38">
      <w:pPr>
        <w:tabs>
          <w:tab w:val="left" w:pos="7619"/>
          <w:tab w:val="left" w:leader="dot" w:pos="10206"/>
        </w:tabs>
        <w:rPr>
          <w:color w:val="FF0000"/>
        </w:rPr>
      </w:pPr>
      <w:r>
        <w:rPr>
          <w:color w:val="FF0000"/>
        </w:rPr>
        <w:tab/>
      </w:r>
    </w:p>
    <w:p w:rsidR="00770A38" w:rsidRPr="007A6E53" w:rsidRDefault="00770A38" w:rsidP="00770A38">
      <w:pPr>
        <w:tabs>
          <w:tab w:val="left" w:pos="7619"/>
          <w:tab w:val="left" w:leader="dot" w:pos="10206"/>
        </w:tabs>
        <w:rPr>
          <w:color w:val="FF0000"/>
        </w:rPr>
      </w:pPr>
    </w:p>
    <w:p w:rsidR="00770A38" w:rsidRPr="00A5227F" w:rsidRDefault="00770A38" w:rsidP="00770A3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  <w:color w:val="FF0000"/>
          <w:sz w:val="32"/>
        </w:rPr>
      </w:pPr>
      <w:r w:rsidRPr="00A5227F">
        <w:rPr>
          <w:b/>
          <w:color w:val="FF0000"/>
          <w:sz w:val="32"/>
        </w:rPr>
        <w:t>PROPRIETE : PRENDRE UNE FRACTION D’UNE QUANTITE</w:t>
      </w:r>
    </w:p>
    <w:p w:rsidR="00770A38" w:rsidRDefault="00770A38" w:rsidP="00770A3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  <w:color w:val="FF0000"/>
          <w:sz w:val="32"/>
        </w:rPr>
      </w:pPr>
      <w:r w:rsidRPr="00A5227F">
        <w:rPr>
          <w:b/>
          <w:color w:val="FF0000"/>
          <w:sz w:val="32"/>
        </w:rPr>
        <w:t xml:space="preserve">Prendre une fraction </w:t>
      </w:r>
      <w:r w:rsidRPr="00A5227F">
        <w:rPr>
          <w:b/>
          <w:color w:val="FF0000"/>
          <w:position w:val="-20"/>
          <w:sz w:val="32"/>
        </w:rPr>
        <w:object w:dxaOrig="220" w:dyaOrig="560">
          <v:shape id="_x0000_i1028" type="#_x0000_t75" style="width:11.1pt;height:28.2pt" o:ole="">
            <v:imagedata r:id="rId17" r:pict="rId18" o:title=""/>
          </v:shape>
          <o:OLEObject Type="Embed" ProgID="Equation.3" ShapeID="_x0000_i1028" DrawAspect="Content" ObjectID="_1424717391" r:id="rId19"/>
        </w:object>
      </w:r>
      <w:r w:rsidRPr="00A5227F">
        <w:rPr>
          <w:b/>
          <w:color w:val="FF0000"/>
          <w:sz w:val="32"/>
        </w:rPr>
        <w:t xml:space="preserve">  d’une quantité Q, </w:t>
      </w:r>
    </w:p>
    <w:p w:rsidR="00770A38" w:rsidRPr="00A5227F" w:rsidRDefault="00770A38" w:rsidP="00770A3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  <w:color w:val="FF0000"/>
          <w:sz w:val="32"/>
        </w:rPr>
      </w:pPr>
      <w:proofErr w:type="gramStart"/>
      <w:r w:rsidRPr="00A5227F">
        <w:rPr>
          <w:b/>
          <w:color w:val="FF0000"/>
          <w:sz w:val="32"/>
        </w:rPr>
        <w:t>c’est</w:t>
      </w:r>
      <w:proofErr w:type="gramEnd"/>
      <w:r w:rsidRPr="00A5227F">
        <w:rPr>
          <w:b/>
          <w:color w:val="FF0000"/>
          <w:sz w:val="32"/>
        </w:rPr>
        <w:t xml:space="preserve"> multiplier </w:t>
      </w:r>
      <w:r w:rsidRPr="00A5227F">
        <w:rPr>
          <w:b/>
          <w:color w:val="FF0000"/>
          <w:position w:val="-20"/>
          <w:sz w:val="32"/>
        </w:rPr>
        <w:object w:dxaOrig="220" w:dyaOrig="560">
          <v:shape id="_x0000_i1029" type="#_x0000_t75" style="width:11.1pt;height:28.2pt" o:ole="">
            <v:imagedata r:id="rId20" r:pict="rId21" o:title=""/>
          </v:shape>
          <o:OLEObject Type="Embed" ProgID="Equation.3" ShapeID="_x0000_i1029" DrawAspect="Content" ObjectID="_1424717392" r:id="rId22"/>
        </w:object>
      </w:r>
      <w:r w:rsidRPr="00A5227F">
        <w:rPr>
          <w:b/>
          <w:color w:val="FF0000"/>
          <w:position w:val="-20"/>
          <w:sz w:val="32"/>
        </w:rPr>
        <w:t xml:space="preserve">  </w:t>
      </w:r>
      <w:r w:rsidRPr="00A5227F">
        <w:rPr>
          <w:b/>
          <w:color w:val="FF0000"/>
          <w:sz w:val="32"/>
        </w:rPr>
        <w:t xml:space="preserve">par  Q ou bien multiplier Q par </w:t>
      </w:r>
      <w:r w:rsidRPr="00A5227F">
        <w:rPr>
          <w:b/>
          <w:color w:val="FF0000"/>
          <w:position w:val="-20"/>
          <w:sz w:val="32"/>
        </w:rPr>
        <w:object w:dxaOrig="220" w:dyaOrig="560">
          <v:shape id="_x0000_i1030" type="#_x0000_t75" style="width:11.1pt;height:28.2pt" o:ole="">
            <v:imagedata r:id="rId23" r:pict="rId24" o:title=""/>
          </v:shape>
          <o:OLEObject Type="Embed" ProgID="Equation.3" ShapeID="_x0000_i1030" DrawAspect="Content" ObjectID="_1424717393" r:id="rId25"/>
        </w:object>
      </w:r>
      <w:r w:rsidRPr="00A5227F">
        <w:rPr>
          <w:b/>
          <w:color w:val="FF0000"/>
          <w:sz w:val="32"/>
        </w:rPr>
        <w:t xml:space="preserve"> .</w:t>
      </w:r>
    </w:p>
    <w:p w:rsidR="00770A38" w:rsidRPr="00A5227F" w:rsidRDefault="00770A38" w:rsidP="00770A3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color w:val="FF6600"/>
          <w:sz w:val="32"/>
        </w:rPr>
      </w:pPr>
      <w:r w:rsidRPr="00A5227F">
        <w:rPr>
          <w:color w:val="FF6600"/>
          <w:position w:val="-20"/>
          <w:sz w:val="32"/>
        </w:rPr>
        <w:object w:dxaOrig="1340" w:dyaOrig="560">
          <v:shape id="_x0000_i1031" type="#_x0000_t75" style="width:110.25pt;height:45.3pt" o:ole="">
            <v:imagedata r:id="rId26" r:pict="rId27" o:title=""/>
          </v:shape>
          <o:OLEObject Type="Embed" ProgID="Equation.3" ShapeID="_x0000_i1031" DrawAspect="Content" ObjectID="_1424717394" r:id="rId28"/>
        </w:object>
      </w:r>
    </w:p>
    <w:p w:rsidR="00770A38" w:rsidRDefault="00770A38" w:rsidP="00770A38"/>
    <w:p w:rsidR="00770A38" w:rsidRPr="00152EF4" w:rsidRDefault="00770A38" w:rsidP="00770A38">
      <w:pPr>
        <w:jc w:val="center"/>
        <w:rPr>
          <w:b/>
          <w:color w:val="3366FF"/>
          <w:u w:val="single"/>
        </w:rPr>
      </w:pPr>
      <w:r w:rsidRPr="00152EF4">
        <w:rPr>
          <w:b/>
          <w:color w:val="3366FF"/>
          <w:u w:val="single"/>
        </w:rPr>
        <w:t>Il y a 3 méthodes pour effectuer ce calcul :</w:t>
      </w:r>
    </w:p>
    <w:p w:rsidR="00770A38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63BC">
        <w:rPr>
          <w:b/>
        </w:rPr>
        <w:t xml:space="preserve">POUR MULTIPLIER un nombre Q par un quotient ou une </w:t>
      </w:r>
      <w:proofErr w:type="gramStart"/>
      <w:r w:rsidRPr="00CD63BC">
        <w:rPr>
          <w:b/>
        </w:rPr>
        <w:t xml:space="preserve">fraction </w:t>
      </w:r>
      <w:proofErr w:type="gramEnd"/>
      <w:r w:rsidRPr="00CD63BC">
        <w:rPr>
          <w:b/>
          <w:position w:val="-20"/>
        </w:rPr>
        <w:object w:dxaOrig="220" w:dyaOrig="560">
          <v:shape id="_x0000_i1032" type="#_x0000_t75" style="width:11.1pt;height:28.2pt" o:ole="">
            <v:imagedata r:id="rId29" r:pict="rId30" o:title=""/>
          </v:shape>
          <o:OLEObject Type="Embed" ProgID="Equation.3" ShapeID="_x0000_i1032" DrawAspect="Content" ObjectID="_1424717395" r:id="rId31"/>
        </w:object>
      </w:r>
      <w:r w:rsidRPr="00CD63BC">
        <w:rPr>
          <w:b/>
        </w:rPr>
        <w:t>,</w:t>
      </w:r>
      <w:r>
        <w:t xml:space="preserve"> on peut :</w:t>
      </w:r>
    </w:p>
    <w:p w:rsidR="00770A38" w:rsidRPr="007A6E53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66FF"/>
        </w:rPr>
      </w:pPr>
      <w:r>
        <w:t xml:space="preserve"> 1) </w:t>
      </w:r>
      <w:r w:rsidRPr="007A6E53">
        <w:rPr>
          <w:color w:val="3366FF"/>
        </w:rPr>
        <w:t xml:space="preserve">Soit commencer par multiplier </w:t>
      </w:r>
      <w:r w:rsidRPr="007A6E53">
        <w:rPr>
          <w:i/>
          <w:color w:val="3366FF"/>
        </w:rPr>
        <w:t>a</w:t>
      </w:r>
      <w:r w:rsidRPr="007A6E53">
        <w:rPr>
          <w:color w:val="3366FF"/>
        </w:rPr>
        <w:t xml:space="preserve"> par Q et ensuite diviser par b : </w:t>
      </w:r>
    </w:p>
    <w:p w:rsidR="00770A38" w:rsidRPr="007A6E53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color w:val="3366FF"/>
          <w:position w:val="-20"/>
        </w:rPr>
      </w:pPr>
      <w:r w:rsidRPr="007A6E53">
        <w:rPr>
          <w:color w:val="3366FF"/>
          <w:position w:val="-20"/>
        </w:rPr>
        <w:object w:dxaOrig="3180" w:dyaOrig="560">
          <v:shape id="_x0000_i1033" type="#_x0000_t75" style="width:222.55pt;height:38.75pt" o:ole="">
            <v:imagedata r:id="rId32" r:pict="rId33" o:title=""/>
          </v:shape>
          <o:OLEObject Type="Embed" ProgID="Equation.3" ShapeID="_x0000_i1033" DrawAspect="Content" ObjectID="_1424717396" r:id="rId34"/>
        </w:object>
      </w:r>
    </w:p>
    <w:p w:rsidR="00770A38" w:rsidRPr="007A6E53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66FF"/>
        </w:rPr>
      </w:pPr>
      <w:r w:rsidRPr="007A6E53">
        <w:rPr>
          <w:color w:val="3366FF"/>
        </w:rPr>
        <w:t xml:space="preserve"> 2) Soit commencer par diviser Q par b et ensuite multiplier par </w:t>
      </w:r>
      <w:r w:rsidRPr="007A6E53">
        <w:rPr>
          <w:i/>
          <w:color w:val="3366FF"/>
        </w:rPr>
        <w:t>a</w:t>
      </w:r>
      <w:r w:rsidRPr="007A6E53">
        <w:rPr>
          <w:color w:val="3366FF"/>
        </w:rPr>
        <w:t xml:space="preserve"> : </w:t>
      </w:r>
    </w:p>
    <w:p w:rsidR="00770A38" w:rsidRPr="007A6E53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3366FF"/>
          <w:position w:val="-20"/>
        </w:rPr>
      </w:pPr>
      <w:r w:rsidRPr="007A6E53">
        <w:rPr>
          <w:color w:val="3366FF"/>
          <w:position w:val="-20"/>
        </w:rPr>
        <w:object w:dxaOrig="2840" w:dyaOrig="560">
          <v:shape id="_x0000_i1034" type="#_x0000_t75" style="width:232.1pt;height:45.8pt" o:ole="">
            <v:imagedata r:id="rId35" r:pict="rId36" o:title=""/>
          </v:shape>
          <o:OLEObject Type="Embed" ProgID="Equation.3" ShapeID="_x0000_i1034" DrawAspect="Content" ObjectID="_1424717397" r:id="rId37"/>
        </w:object>
      </w:r>
    </w:p>
    <w:p w:rsidR="00770A38" w:rsidRPr="007A6E53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66FF"/>
        </w:rPr>
      </w:pPr>
      <w:r w:rsidRPr="007A6E53">
        <w:rPr>
          <w:color w:val="3366FF"/>
        </w:rPr>
        <w:t xml:space="preserve"> 3) Soit commencer par diviser </w:t>
      </w:r>
      <w:r w:rsidRPr="007A6E53">
        <w:rPr>
          <w:i/>
          <w:color w:val="3366FF"/>
        </w:rPr>
        <w:t>a</w:t>
      </w:r>
      <w:r w:rsidRPr="007A6E53">
        <w:rPr>
          <w:color w:val="3366FF"/>
        </w:rPr>
        <w:t xml:space="preserve"> par b et ensuite multiplier par Q : </w:t>
      </w:r>
    </w:p>
    <w:p w:rsidR="00770A38" w:rsidRDefault="00770A38" w:rsidP="0077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20"/>
        </w:rPr>
      </w:pPr>
      <w:r w:rsidRPr="007A6E53">
        <w:rPr>
          <w:color w:val="3366FF"/>
          <w:position w:val="-20"/>
        </w:rPr>
        <w:object w:dxaOrig="2500" w:dyaOrig="560">
          <v:shape id="_x0000_i1035" type="#_x0000_t75" style="width:192.35pt;height:42.8pt" o:ole="">
            <v:imagedata r:id="rId38" r:pict="rId39" o:title=""/>
          </v:shape>
          <o:OLEObject Type="Embed" ProgID="Equation.3" ShapeID="_x0000_i1035" DrawAspect="Content" ObjectID="_1424717398" r:id="rId40"/>
        </w:object>
      </w:r>
    </w:p>
    <w:p w:rsidR="00770A38" w:rsidRDefault="00770A38" w:rsidP="00770A38">
      <w:pPr>
        <w:rPr>
          <w:color w:val="FF0000"/>
        </w:rPr>
      </w:pPr>
    </w:p>
    <w:p w:rsidR="00770A38" w:rsidRDefault="00770A38" w:rsidP="00770A38">
      <w:r w:rsidRPr="00731B28">
        <w:t>Exercice</w:t>
      </w:r>
      <w:r>
        <w:t xml:space="preserve"> 1:  </w:t>
      </w:r>
      <w:r>
        <w:tab/>
        <w:t>Il y a 28 élèves en 6</w:t>
      </w:r>
      <w:r w:rsidRPr="00731B28">
        <w:rPr>
          <w:vertAlign w:val="superscript"/>
        </w:rPr>
        <w:t>ième</w:t>
      </w:r>
      <w:r>
        <w:t xml:space="preserve"> C. Ils sont tous en salle d’étude.</w:t>
      </w:r>
    </w:p>
    <w:p w:rsidR="00770A38" w:rsidRDefault="00770A38" w:rsidP="00770A38">
      <w:pPr>
        <w:ind w:firstLine="709"/>
      </w:pPr>
      <w:r>
        <w:t xml:space="preserve">a) </w:t>
      </w:r>
      <w:r w:rsidRPr="00260762">
        <w:rPr>
          <w:position w:val="-20"/>
        </w:rPr>
        <w:object w:dxaOrig="220" w:dyaOrig="560">
          <v:shape id="_x0000_i1036" type="#_x0000_t75" style="width:11.1pt;height:28.2pt" o:ole="">
            <v:imagedata r:id="rId41" r:pict="rId42" o:title=""/>
          </v:shape>
          <o:OLEObject Type="Embed" ProgID="Equation.3" ShapeID="_x0000_i1036" DrawAspect="Content" ObjectID="_1424717399" r:id="rId43"/>
        </w:object>
      </w:r>
      <w:r>
        <w:t xml:space="preserve"> des élèves ont le droit de se rendre au CDI. Calculer le nombre d’élèves qui va au CDI.</w:t>
      </w:r>
    </w:p>
    <w:p w:rsidR="00770A38" w:rsidRDefault="00770A38" w:rsidP="00770A38">
      <w:pPr>
        <w:ind w:firstLine="709"/>
      </w:pPr>
    </w:p>
    <w:p w:rsidR="00770A38" w:rsidRDefault="00770A38" w:rsidP="00770A38">
      <w:pPr>
        <w:ind w:firstLine="709"/>
      </w:pPr>
    </w:p>
    <w:p w:rsidR="00770A38" w:rsidRDefault="00770A38" w:rsidP="00770A38"/>
    <w:p w:rsidR="00770A38" w:rsidRDefault="00770A38" w:rsidP="00770A38">
      <w:pPr>
        <w:ind w:firstLine="709"/>
      </w:pPr>
    </w:p>
    <w:p w:rsidR="00770A38" w:rsidRDefault="00770A38" w:rsidP="00770A38">
      <w:pPr>
        <w:ind w:firstLine="709"/>
      </w:pPr>
      <w:r>
        <w:t xml:space="preserve">b) Quelle fraction des élèves ne va pas au CDI et reste en étude? </w:t>
      </w:r>
    </w:p>
    <w:p w:rsidR="00770A38" w:rsidRDefault="00770A38" w:rsidP="00770A38">
      <w:pPr>
        <w:ind w:firstLine="709"/>
      </w:pPr>
    </w:p>
    <w:p w:rsidR="002469A0" w:rsidRDefault="00770A38"/>
    <w:sectPr w:rsidR="002469A0" w:rsidSect="006629C4">
      <w:pgSz w:w="11900" w:h="16840"/>
      <w:pgMar w:top="567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FAA"/>
    <w:multiLevelType w:val="hybridMultilevel"/>
    <w:tmpl w:val="C08665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5563"/>
    <w:multiLevelType w:val="hybridMultilevel"/>
    <w:tmpl w:val="F7F4D902"/>
    <w:lvl w:ilvl="0" w:tplc="49000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29C4"/>
    <w:rsid w:val="00566AED"/>
    <w:rsid w:val="006629C4"/>
    <w:rsid w:val="00770A3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C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6629C4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629C4"/>
    <w:pPr>
      <w:ind w:left="720"/>
      <w:contextualSpacing/>
    </w:pPr>
  </w:style>
  <w:style w:type="table" w:styleId="Grille">
    <w:name w:val="Table Grid"/>
    <w:basedOn w:val="TableauNormal"/>
    <w:rsid w:val="00662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ict"/><Relationship Id="rId22" Type="http://schemas.openxmlformats.org/officeDocument/2006/relationships/oleObject" Target="embeddings/Microsoft_Equation5.bin"/><Relationship Id="rId23" Type="http://schemas.openxmlformats.org/officeDocument/2006/relationships/image" Target="media/image14.png"/><Relationship Id="rId24" Type="http://schemas.openxmlformats.org/officeDocument/2006/relationships/image" Target="media/image15.pict"/><Relationship Id="rId25" Type="http://schemas.openxmlformats.org/officeDocument/2006/relationships/oleObject" Target="embeddings/Microsoft_Equation6.bin"/><Relationship Id="rId26" Type="http://schemas.openxmlformats.org/officeDocument/2006/relationships/image" Target="media/image16.png"/><Relationship Id="rId27" Type="http://schemas.openxmlformats.org/officeDocument/2006/relationships/image" Target="media/image17.pict"/><Relationship Id="rId28" Type="http://schemas.openxmlformats.org/officeDocument/2006/relationships/oleObject" Target="embeddings/Microsoft_Equation7.bin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image" Target="media/image19.pict"/><Relationship Id="rId31" Type="http://schemas.openxmlformats.org/officeDocument/2006/relationships/oleObject" Target="embeddings/Microsoft_Equation8.bin"/><Relationship Id="rId32" Type="http://schemas.openxmlformats.org/officeDocument/2006/relationships/image" Target="media/image20.png"/><Relationship Id="rId9" Type="http://schemas.openxmlformats.org/officeDocument/2006/relationships/image" Target="media/image4.pict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Relationship Id="rId33" Type="http://schemas.openxmlformats.org/officeDocument/2006/relationships/image" Target="media/image21.pict"/><Relationship Id="rId34" Type="http://schemas.openxmlformats.org/officeDocument/2006/relationships/oleObject" Target="embeddings/Microsoft_Equation9.bin"/><Relationship Id="rId35" Type="http://schemas.openxmlformats.org/officeDocument/2006/relationships/image" Target="media/image22.png"/><Relationship Id="rId36" Type="http://schemas.openxmlformats.org/officeDocument/2006/relationships/image" Target="media/image23.pict"/><Relationship Id="rId10" Type="http://schemas.openxmlformats.org/officeDocument/2006/relationships/oleObject" Target="embeddings/Microsoft_Equation2.bin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ict"/><Relationship Id="rId16" Type="http://schemas.openxmlformats.org/officeDocument/2006/relationships/oleObject" Target="embeddings/Microsoft_Equation3.bin"/><Relationship Id="rId17" Type="http://schemas.openxmlformats.org/officeDocument/2006/relationships/image" Target="media/image10.png"/><Relationship Id="rId18" Type="http://schemas.openxmlformats.org/officeDocument/2006/relationships/image" Target="media/image11.pict"/><Relationship Id="rId19" Type="http://schemas.openxmlformats.org/officeDocument/2006/relationships/oleObject" Target="embeddings/Microsoft_Equation4.bin"/><Relationship Id="rId37" Type="http://schemas.openxmlformats.org/officeDocument/2006/relationships/oleObject" Target="embeddings/Microsoft_Equation10.bin"/><Relationship Id="rId38" Type="http://schemas.openxmlformats.org/officeDocument/2006/relationships/image" Target="media/image24.png"/><Relationship Id="rId39" Type="http://schemas.openxmlformats.org/officeDocument/2006/relationships/image" Target="media/image25.pict"/><Relationship Id="rId40" Type="http://schemas.openxmlformats.org/officeDocument/2006/relationships/oleObject" Target="embeddings/Microsoft_Equation11.bin"/><Relationship Id="rId41" Type="http://schemas.openxmlformats.org/officeDocument/2006/relationships/image" Target="media/image26.png"/><Relationship Id="rId42" Type="http://schemas.openxmlformats.org/officeDocument/2006/relationships/image" Target="media/image27.pict"/><Relationship Id="rId43" Type="http://schemas.openxmlformats.org/officeDocument/2006/relationships/oleObject" Target="embeddings/Microsoft_Equation12.bin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Macintosh Word</Application>
  <DocSecurity>0</DocSecurity>
  <Lines>12</Lines>
  <Paragraphs>2</Paragraphs>
  <ScaleCrop>false</ScaleCrop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Coco</dc:creator>
  <cp:keywords/>
  <cp:lastModifiedBy>Antonella Coco</cp:lastModifiedBy>
  <cp:revision>2</cp:revision>
  <dcterms:created xsi:type="dcterms:W3CDTF">2017-03-12T20:58:00Z</dcterms:created>
  <dcterms:modified xsi:type="dcterms:W3CDTF">2017-03-12T21:02:00Z</dcterms:modified>
</cp:coreProperties>
</file>