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ayout w:type="fixed"/>
        <w:tblLook w:val="04A0"/>
      </w:tblPr>
      <w:tblGrid>
        <w:gridCol w:w="4503"/>
        <w:gridCol w:w="2835"/>
        <w:gridCol w:w="975"/>
        <w:gridCol w:w="975"/>
      </w:tblGrid>
      <w:tr w:rsidR="00155EEB" w:rsidTr="002372DC">
        <w:trPr>
          <w:trHeight w:val="1270"/>
          <w:jc w:val="center"/>
        </w:trPr>
        <w:tc>
          <w:tcPr>
            <w:tcW w:w="4503" w:type="dxa"/>
            <w:vAlign w:val="center"/>
          </w:tcPr>
          <w:p w:rsidR="00155EEB" w:rsidRPr="00E6298D" w:rsidRDefault="00155EEB" w:rsidP="002372DC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Prénom : ……………………………</w:t>
            </w:r>
            <w:r>
              <w:rPr>
                <w:rFonts w:ascii="Comic Sans MS" w:hAnsi="Comic Sans MS"/>
                <w:sz w:val="18"/>
                <w:szCs w:val="18"/>
                <w:lang w:val="fr-BE"/>
              </w:rPr>
              <w:t>………………………</w:t>
            </w: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</w:p>
          <w:p w:rsidR="00155EEB" w:rsidRPr="00836503" w:rsidRDefault="00155EEB" w:rsidP="002372DC">
            <w:pPr>
              <w:spacing w:before="24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Date : ………………………………</w:t>
            </w:r>
            <w:r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</w:p>
        </w:tc>
        <w:tc>
          <w:tcPr>
            <w:tcW w:w="2835" w:type="dxa"/>
            <w:vAlign w:val="center"/>
          </w:tcPr>
          <w:p w:rsidR="00155EEB" w:rsidRDefault="00BA1349" w:rsidP="002372DC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6</w:t>
            </w:r>
            <w:r w:rsidR="00155EEB" w:rsidRPr="00836503">
              <w:rPr>
                <w:rFonts w:ascii="Comic Sans MS" w:hAnsi="Comic Sans MS"/>
                <w:sz w:val="18"/>
                <w:szCs w:val="18"/>
                <w:vertAlign w:val="superscript"/>
                <w:lang w:val="fr-BE"/>
              </w:rPr>
              <w:t>ème</w:t>
            </w:r>
            <w:r w:rsidR="00155EEB">
              <w:rPr>
                <w:rFonts w:ascii="Comic Sans MS" w:hAnsi="Comic Sans MS"/>
                <w:sz w:val="18"/>
                <w:szCs w:val="18"/>
                <w:lang w:val="fr-BE"/>
              </w:rPr>
              <w:t xml:space="preserve"> année </w:t>
            </w:r>
          </w:p>
          <w:p w:rsidR="00155EEB" w:rsidRDefault="00155EEB" w:rsidP="002372DC">
            <w:pPr>
              <w:spacing w:before="12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Éveil</w:t>
            </w:r>
          </w:p>
          <w:p w:rsidR="00155EEB" w:rsidRDefault="00155EEB" w:rsidP="002372DC">
            <w:pPr>
              <w:spacing w:before="12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Sciences</w:t>
            </w:r>
          </w:p>
        </w:tc>
        <w:tc>
          <w:tcPr>
            <w:tcW w:w="975" w:type="dxa"/>
            <w:vAlign w:val="center"/>
          </w:tcPr>
          <w:p w:rsidR="00155EEB" w:rsidRDefault="00155EEB" w:rsidP="002372D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FD5F5C"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491938" cy="712225"/>
                  <wp:effectExtent l="19050" t="0" r="3362" b="0"/>
                  <wp:docPr id="59" name="Image 1" descr="C:\Users\did\Desktop\Pictos_synthèses\Scien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d\Desktop\Pictos_synthèses\Scien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09" cy="71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vAlign w:val="center"/>
          </w:tcPr>
          <w:p w:rsidR="00155EEB" w:rsidRDefault="00155EEB" w:rsidP="002372D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S</w:t>
            </w:r>
          </w:p>
          <w:p w:rsidR="00155EEB" w:rsidRDefault="00155EEB" w:rsidP="002372D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155EEB" w:rsidRDefault="00155EEB" w:rsidP="002372D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155EEB" w:rsidRDefault="00155EEB" w:rsidP="002372DC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</w:tc>
      </w:tr>
    </w:tbl>
    <w:p w:rsidR="00155EEB" w:rsidRDefault="00BE4DC8" w:rsidP="00155EEB">
      <w:pPr>
        <w:spacing w:after="0" w:line="240" w:lineRule="auto"/>
        <w:rPr>
          <w:rFonts w:ascii="Comic Sans MS" w:hAnsi="Comic Sans MS"/>
          <w:sz w:val="24"/>
          <w:szCs w:val="24"/>
          <w:lang w:val="fr-BE"/>
        </w:rPr>
      </w:pPr>
      <w:r w:rsidRPr="00BE4DC8">
        <w:rPr>
          <w:rFonts w:ascii="Comic Sans MS" w:hAnsi="Comic Sans MS"/>
          <w:noProof/>
          <w:sz w:val="24"/>
          <w:szCs w:val="24"/>
          <w:lang w:val="fr-BE" w:eastAsia="fr-BE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18" type="#_x0000_t21" style="position:absolute;margin-left:-5.2pt;margin-top:15.75pt;width:462.7pt;height:39.05pt;z-index:2517135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" filled="f" strokecolor="black [3213]" strokeweight="2pt"/>
        </w:pict>
      </w:r>
      <w:r w:rsidR="00155EEB" w:rsidRPr="00712384">
        <w:rPr>
          <w:rFonts w:ascii="Comic Sans MS" w:hAnsi="Comic Sans MS"/>
          <w:sz w:val="24"/>
          <w:szCs w:val="24"/>
          <w:lang w:val="fr-BE"/>
        </w:rPr>
        <w:tab/>
        <w:t xml:space="preserve">     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7896"/>
        <w:gridCol w:w="696"/>
      </w:tblGrid>
      <w:tr w:rsidR="00155EEB" w:rsidTr="002372DC">
        <w:trPr>
          <w:jc w:val="center"/>
        </w:trPr>
        <w:tc>
          <w:tcPr>
            <w:tcW w:w="696" w:type="dxa"/>
          </w:tcPr>
          <w:p w:rsidR="00155EEB" w:rsidRDefault="00155EEB" w:rsidP="002372DC">
            <w:pPr>
              <w:spacing w:after="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>
                  <wp:extent cx="285750" cy="461962"/>
                  <wp:effectExtent l="19050" t="0" r="0" b="0"/>
                  <wp:docPr id="6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54" cy="463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</w:tcPr>
          <w:p w:rsidR="00155EEB" w:rsidRDefault="00155EEB" w:rsidP="00155EEB">
            <w:pPr>
              <w:spacing w:before="120" w:after="12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  <w:t>Les champignons (règne fongique) (4)</w:t>
            </w:r>
          </w:p>
        </w:tc>
        <w:tc>
          <w:tcPr>
            <w:tcW w:w="696" w:type="dxa"/>
          </w:tcPr>
          <w:p w:rsidR="00155EEB" w:rsidRDefault="00155EEB" w:rsidP="002372DC">
            <w:pPr>
              <w:spacing w:after="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 w:rsidRPr="00A039DC">
              <w:rPr>
                <w:rFonts w:ascii="French Script MT" w:hAnsi="French Script MT" w:cs="DokChampa"/>
                <w:b/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285750" cy="461962"/>
                  <wp:effectExtent l="19050" t="0" r="0" b="0"/>
                  <wp:docPr id="6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54" cy="463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EEB" w:rsidRPr="00174D72" w:rsidRDefault="00155EEB" w:rsidP="00174D72">
      <w:pPr>
        <w:spacing w:after="0" w:line="240" w:lineRule="auto"/>
        <w:rPr>
          <w:rFonts w:ascii="Comic Sans MS" w:eastAsia="Calibri" w:hAnsi="Comic Sans MS" w:cs="Arial"/>
          <w:b/>
          <w:u w:val="single"/>
          <w:lang w:val="fr-BE"/>
        </w:rPr>
      </w:pPr>
    </w:p>
    <w:p w:rsidR="00174D72" w:rsidRPr="00174D72" w:rsidRDefault="00BE4DC8" w:rsidP="00174D72">
      <w:pPr>
        <w:spacing w:after="0" w:line="240" w:lineRule="auto"/>
        <w:rPr>
          <w:rFonts w:ascii="Comic Sans MS" w:eastAsia="Calibri" w:hAnsi="Comic Sans MS" w:cs="Arial"/>
          <w:b/>
          <w:u w:val="single"/>
          <w:lang w:val="fr-BE"/>
        </w:rPr>
      </w:pPr>
      <w:r w:rsidRPr="00BE4DC8">
        <w:rPr>
          <w:rFonts w:ascii="Comic Sans MS" w:eastAsia="Calibri" w:hAnsi="Comic Sans MS" w:cs="Arial"/>
          <w:b/>
          <w:noProof/>
          <w:lang w:val="fr-BE"/>
        </w:rPr>
        <w:pict>
          <v:rect id="_x0000_s1093" style="position:absolute;margin-left:312.75pt;margin-top:5.15pt;width:160.25pt;height:98.05pt;z-index:251684864">
            <v:textbox style="mso-next-textbox:#_x0000_s1093">
              <w:txbxContent>
                <w:p w:rsidR="00174D72" w:rsidRDefault="00174D72" w:rsidP="00174D72">
                  <w:r>
                    <w:rPr>
                      <w:rFonts w:ascii="Arial" w:hAnsi="Arial" w:cs="Arial"/>
                      <w:noProof/>
                      <w:color w:val="0000FF"/>
                      <w:lang w:eastAsia="fr-FR"/>
                    </w:rPr>
                    <w:drawing>
                      <wp:inline distT="0" distB="0" distL="0" distR="0">
                        <wp:extent cx="1844040" cy="1143000"/>
                        <wp:effectExtent l="19050" t="0" r="3810" b="0"/>
                        <wp:docPr id="291" name="Image 291" descr="champigons_de%2520pari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champigons_de%2520pa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404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b/>
          <w:u w:val="single"/>
          <w:lang w:val="fr-BE"/>
        </w:rPr>
      </w:pPr>
      <w:r w:rsidRPr="00174D72">
        <w:rPr>
          <w:rFonts w:ascii="Comic Sans MS" w:eastAsia="Calibri" w:hAnsi="Comic Sans MS" w:cs="Arial"/>
          <w:b/>
          <w:u w:val="single"/>
          <w:lang w:val="fr-BE"/>
        </w:rPr>
        <w:t>La culture.</w:t>
      </w:r>
    </w:p>
    <w:p w:rsidR="00174D72" w:rsidRPr="00174D72" w:rsidRDefault="00BE4DC8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  <w:r w:rsidRPr="00BE4DC8">
        <w:rPr>
          <w:rFonts w:ascii="Comic Sans MS" w:eastAsia="Calibri" w:hAnsi="Comic Sans MS" w:cs="Arial"/>
          <w:noProof/>
          <w:lang w:val="fr-BE"/>
        </w:rPr>
        <w:pict>
          <v:rect id="_x0000_s1092" style="position:absolute;margin-left:-20.9pt;margin-top:8.2pt;width:315.45pt;height:151.45pt;z-index:251683840">
            <v:textbox style="mso-next-textbox:#_x0000_s1092">
              <w:txbxContent>
                <w:p w:rsidR="00174D72" w:rsidRPr="00FF5DAB" w:rsidRDefault="00174D72" w:rsidP="00FF5DAB">
                  <w:pPr>
                    <w:spacing w:before="120" w:after="120" w:line="240" w:lineRule="auto"/>
                    <w:jc w:val="both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FF5DAB">
                    <w:rPr>
                      <w:rFonts w:ascii="Comic Sans MS" w:hAnsi="Comic Sans MS" w:cs="Arial"/>
                      <w:sz w:val="20"/>
                      <w:szCs w:val="20"/>
                    </w:rPr>
                    <w:t>Le nom « champignon de Paris » a été donné parce que cette variété de champignons y poussait fréquemment à l’état sauvage. A l’époque</w:t>
                  </w:r>
                  <w:r w:rsidR="00FF5DAB">
                    <w:rPr>
                      <w:rFonts w:ascii="Comic Sans MS" w:hAnsi="Comic Sans MS" w:cs="Arial"/>
                      <w:sz w:val="20"/>
                      <w:szCs w:val="20"/>
                    </w:rPr>
                    <w:t>,</w:t>
                  </w:r>
                  <w:r w:rsidRPr="00FF5DAB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la capitale de la France était sillonnée par les voitures à chevaux, l’agaric champêtre</w:t>
                  </w:r>
                  <w:r w:rsidR="00FF5DAB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(de son vrai nom)</w:t>
                  </w:r>
                  <w:r w:rsidRPr="00FF5DAB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pouvait profiter de l’abondance de crottin de cheval qui lui convenait particulièrement. </w:t>
                  </w:r>
                </w:p>
                <w:p w:rsidR="00174D72" w:rsidRPr="00FF5DAB" w:rsidRDefault="00174D72" w:rsidP="00FF5DAB">
                  <w:pPr>
                    <w:spacing w:before="120" w:after="120" w:line="240" w:lineRule="auto"/>
                    <w:jc w:val="both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FF5DAB">
                    <w:rPr>
                      <w:rFonts w:ascii="Comic Sans MS" w:hAnsi="Comic Sans MS" w:cs="Arial"/>
                      <w:sz w:val="20"/>
                      <w:szCs w:val="20"/>
                    </w:rPr>
                    <w:t>C’est donc encore sur le fumier de cheval qu’on le cultive aujourd’hui, dans des champignonnières, qui produisent plus de deux</w:t>
                  </w:r>
                  <w:r w:rsidR="00FF5DAB">
                    <w:rPr>
                      <w:rFonts w:ascii="Comic Sans MS" w:hAnsi="Comic Sans MS" w:cs="Arial"/>
                      <w:sz w:val="20"/>
                      <w:szCs w:val="20"/>
                    </w:rPr>
                    <w:t>-</w:t>
                  </w:r>
                  <w:r w:rsidRPr="00FF5DAB">
                    <w:rPr>
                      <w:rFonts w:ascii="Comic Sans MS" w:hAnsi="Comic Sans MS" w:cs="Arial"/>
                      <w:sz w:val="20"/>
                      <w:szCs w:val="20"/>
                    </w:rPr>
                    <w:t>cent</w:t>
                  </w:r>
                  <w:r w:rsidR="00FF5DAB">
                    <w:rPr>
                      <w:rFonts w:ascii="Comic Sans MS" w:hAnsi="Comic Sans MS" w:cs="Arial"/>
                      <w:sz w:val="20"/>
                      <w:szCs w:val="20"/>
                    </w:rPr>
                    <w:t>-</w:t>
                  </w:r>
                  <w:r w:rsidRPr="00FF5DAB">
                    <w:rPr>
                      <w:rFonts w:ascii="Comic Sans MS" w:hAnsi="Comic Sans MS" w:cs="Arial"/>
                      <w:sz w:val="20"/>
                      <w:szCs w:val="20"/>
                    </w:rPr>
                    <w:t>mil</w:t>
                  </w:r>
                  <w:r w:rsidR="00FF5DAB">
                    <w:rPr>
                      <w:rFonts w:ascii="Comic Sans MS" w:hAnsi="Comic Sans MS" w:cs="Arial"/>
                      <w:sz w:val="20"/>
                      <w:szCs w:val="20"/>
                    </w:rPr>
                    <w:t>le tonnes de champignons par an !</w:t>
                  </w:r>
                </w:p>
              </w:txbxContent>
            </v:textbox>
          </v:rect>
        </w:pict>
      </w: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BE4DC8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  <w:r w:rsidRPr="00BE4DC8">
        <w:rPr>
          <w:rFonts w:ascii="Comic Sans MS" w:eastAsia="Calibri" w:hAnsi="Comic Sans MS" w:cs="Arial"/>
          <w:noProof/>
          <w:lang w:val="fr-BE"/>
        </w:rPr>
        <w:pict>
          <v:oval id="_x0000_s1094" style="position:absolute;margin-left:312.75pt;margin-top:9.95pt;width:158.85pt;height:117.35pt;z-index:251685888">
            <v:textbox style="mso-next-textbox:#_x0000_s1094">
              <w:txbxContent>
                <w:p w:rsidR="00174D72" w:rsidRDefault="00174D72" w:rsidP="00174D72">
                  <w:r>
                    <w:rPr>
                      <w:rFonts w:ascii="Arial" w:hAnsi="Arial" w:cs="Arial"/>
                      <w:noProof/>
                      <w:color w:val="0000FF"/>
                      <w:lang w:eastAsia="fr-FR"/>
                    </w:rPr>
                    <w:drawing>
                      <wp:inline distT="0" distB="0" distL="0" distR="0">
                        <wp:extent cx="1287780" cy="1036320"/>
                        <wp:effectExtent l="19050" t="0" r="7620" b="0"/>
                        <wp:docPr id="292" name="Image 292" descr="barquette-de-champignons-de-paris-zLE56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barquette-de-champignons-de-paris-zLE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80" cy="1036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b/>
          <w:u w:val="single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b/>
          <w:u w:val="single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b/>
          <w:u w:val="single"/>
          <w:lang w:val="fr-BE"/>
        </w:rPr>
      </w:pPr>
      <w:r w:rsidRPr="00174D72">
        <w:rPr>
          <w:rFonts w:ascii="Comic Sans MS" w:eastAsia="Calibri" w:hAnsi="Comic Sans MS" w:cs="Arial"/>
          <w:b/>
          <w:u w:val="single"/>
          <w:lang w:val="fr-BE"/>
        </w:rPr>
        <w:t>Comestibles ou vénéneux ?</w:t>
      </w: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lang w:val="fr-BE"/>
        </w:rPr>
      </w:pPr>
      <w:r w:rsidRPr="00174D72">
        <w:rPr>
          <w:rFonts w:ascii="Comic Sans MS" w:eastAsia="Calibri" w:hAnsi="Comic Sans MS" w:cs="Arial"/>
          <w:bCs/>
          <w:lang w:val="fr-BE"/>
        </w:rPr>
        <w:t xml:space="preserve">Lorsqu’on cueille des champignons, il faut toujours faire contrôler sa cueillette par un adulte spécialiste avant d’en manger ! En effet, certains champignons ne sont pas comestibles et sont même </w:t>
      </w:r>
      <w:r w:rsidRPr="00174D72">
        <w:rPr>
          <w:rFonts w:ascii="Comic Sans MS" w:eastAsia="Calibri" w:hAnsi="Comic Sans MS" w:cs="Arial"/>
          <w:bCs/>
          <w:u w:val="single"/>
          <w:lang w:val="fr-BE"/>
        </w:rPr>
        <w:t>toxiques</w:t>
      </w:r>
      <w:r w:rsidRPr="00174D72">
        <w:rPr>
          <w:rFonts w:ascii="Comic Sans MS" w:eastAsia="Calibri" w:hAnsi="Comic Sans MS" w:cs="Arial"/>
          <w:bCs/>
          <w:lang w:val="fr-BE"/>
        </w:rPr>
        <w:t xml:space="preserve"> ou </w:t>
      </w:r>
      <w:r w:rsidRPr="00174D72">
        <w:rPr>
          <w:rFonts w:ascii="Comic Sans MS" w:eastAsia="Calibri" w:hAnsi="Comic Sans MS" w:cs="Arial"/>
          <w:bCs/>
          <w:u w:val="single"/>
          <w:lang w:val="fr-BE"/>
        </w:rPr>
        <w:t>mortels</w:t>
      </w:r>
      <w:r w:rsidRPr="00174D72">
        <w:rPr>
          <w:rFonts w:ascii="Comic Sans MS" w:eastAsia="Calibri" w:hAnsi="Comic Sans MS" w:cs="Arial"/>
          <w:lang w:val="fr-BE"/>
        </w:rPr>
        <w:t>.</w:t>
      </w: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sz w:val="14"/>
          <w:lang w:val="fr-BE"/>
        </w:rPr>
      </w:pP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bCs/>
          <w:lang w:val="fr-BE"/>
        </w:rPr>
      </w:pPr>
      <w:r w:rsidRPr="00174D72">
        <w:rPr>
          <w:rFonts w:ascii="Comic Sans MS" w:eastAsia="Calibri" w:hAnsi="Comic Sans MS" w:cs="Arial"/>
          <w:bCs/>
          <w:lang w:val="fr-BE"/>
        </w:rPr>
        <w:t>Voici quelques champignons connus de nos régions…</w:t>
      </w:r>
    </w:p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tbl>
      <w:tblPr>
        <w:tblW w:w="0" w:type="auto"/>
        <w:tblLook w:val="04A0"/>
      </w:tblPr>
      <w:tblGrid>
        <w:gridCol w:w="5778"/>
        <w:gridCol w:w="3434"/>
      </w:tblGrid>
      <w:tr w:rsidR="00174D72" w:rsidRPr="00174D72" w:rsidTr="002372DC">
        <w:tc>
          <w:tcPr>
            <w:tcW w:w="5778" w:type="dxa"/>
          </w:tcPr>
          <w:p w:rsidR="00174D72" w:rsidRPr="00174D72" w:rsidRDefault="00174D72" w:rsidP="001F6E97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fr-BE"/>
              </w:rPr>
            </w:pPr>
            <w:r w:rsidRPr="00174D72">
              <w:rPr>
                <w:rFonts w:ascii="Comic Sans MS" w:eastAsia="Calibri" w:hAnsi="Comic Sans MS" w:cs="Arial"/>
                <w:lang w:val="fr-BE"/>
              </w:rPr>
              <w:t xml:space="preserve">Le </w:t>
            </w:r>
            <w:r w:rsidRPr="00174D72">
              <w:rPr>
                <w:rFonts w:ascii="Comic Sans MS" w:eastAsia="Calibri" w:hAnsi="Comic Sans MS" w:cs="Arial"/>
                <w:b/>
                <w:lang w:val="fr-BE"/>
              </w:rPr>
              <w:t>cèpe</w:t>
            </w:r>
            <w:r w:rsidRPr="00174D72">
              <w:rPr>
                <w:rFonts w:ascii="Comic Sans MS" w:eastAsia="Calibri" w:hAnsi="Comic Sans MS" w:cs="Arial"/>
                <w:lang w:val="fr-BE"/>
              </w:rPr>
              <w:t>. Il fait partie de la partie des bolets. Il est comestible</w:t>
            </w:r>
            <w:r w:rsidR="001F6E97">
              <w:rPr>
                <w:rFonts w:ascii="Comic Sans MS" w:eastAsia="Calibri" w:hAnsi="Comic Sans MS" w:cs="Arial"/>
                <w:lang w:val="fr-BE"/>
              </w:rPr>
              <w:t>. Mais a</w:t>
            </w:r>
            <w:r w:rsidRPr="00174D72">
              <w:rPr>
                <w:rFonts w:ascii="Comic Sans MS" w:eastAsia="Calibri" w:hAnsi="Comic Sans MS" w:cs="Arial"/>
                <w:lang w:val="fr-BE"/>
              </w:rPr>
              <w:t xml:space="preserve">ttention, tous les bolets ne </w:t>
            </w:r>
            <w:r w:rsidR="001F6E97">
              <w:rPr>
                <w:rFonts w:ascii="Comic Sans MS" w:eastAsia="Calibri" w:hAnsi="Comic Sans MS" w:cs="Arial"/>
                <w:lang w:val="fr-BE"/>
              </w:rPr>
              <w:t xml:space="preserve">le </w:t>
            </w:r>
            <w:r w:rsidRPr="00174D72">
              <w:rPr>
                <w:rFonts w:ascii="Comic Sans MS" w:eastAsia="Calibri" w:hAnsi="Comic Sans MS" w:cs="Arial"/>
                <w:lang w:val="fr-BE"/>
              </w:rPr>
              <w:t>sont pas</w:t>
            </w:r>
            <w:r w:rsidR="001F6E97">
              <w:rPr>
                <w:rFonts w:ascii="Comic Sans MS" w:eastAsia="Calibri" w:hAnsi="Comic Sans MS" w:cs="Arial"/>
                <w:lang w:val="fr-BE"/>
              </w:rPr>
              <w:t> !</w:t>
            </w:r>
            <w:r w:rsidRPr="00174D72">
              <w:rPr>
                <w:rFonts w:ascii="Comic Sans MS" w:eastAsia="Calibri" w:hAnsi="Comic Sans MS" w:cs="Arial"/>
                <w:lang w:val="fr-BE"/>
              </w:rPr>
              <w:t xml:space="preserve"> Le « </w:t>
            </w:r>
            <w:r w:rsidRPr="00174D72">
              <w:rPr>
                <w:rFonts w:ascii="Comic Sans MS" w:eastAsia="Calibri" w:hAnsi="Comic Sans MS" w:cs="Arial"/>
                <w:i/>
                <w:iCs/>
                <w:lang w:val="fr-BE"/>
              </w:rPr>
              <w:t xml:space="preserve">bolet </w:t>
            </w:r>
            <w:proofErr w:type="spellStart"/>
            <w:r w:rsidRPr="00174D72">
              <w:rPr>
                <w:rFonts w:ascii="Comic Sans MS" w:eastAsia="Calibri" w:hAnsi="Comic Sans MS" w:cs="Arial"/>
                <w:i/>
                <w:iCs/>
                <w:lang w:val="fr-BE"/>
              </w:rPr>
              <w:t>satan</w:t>
            </w:r>
            <w:proofErr w:type="spellEnd"/>
            <w:r w:rsidRPr="00174D72">
              <w:rPr>
                <w:rFonts w:ascii="Comic Sans MS" w:eastAsia="Calibri" w:hAnsi="Comic Sans MS" w:cs="Arial"/>
                <w:lang w:val="fr-BE"/>
              </w:rPr>
              <w:t> » par exemple est un champignon très toxique.</w:t>
            </w:r>
          </w:p>
        </w:tc>
        <w:tc>
          <w:tcPr>
            <w:tcW w:w="3434" w:type="dxa"/>
            <w:vAlign w:val="center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omic Sans MS" w:eastAsia="Calibri" w:hAnsi="Comic Sans MS" w:cs="Arial"/>
                <w:noProof/>
                <w:lang w:eastAsia="fr-FR"/>
              </w:rPr>
              <w:drawing>
                <wp:inline distT="0" distB="0" distL="0" distR="0">
                  <wp:extent cx="1104900" cy="693420"/>
                  <wp:effectExtent l="19050" t="0" r="0" b="0"/>
                  <wp:docPr id="272" name="Imag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D72">
              <w:rPr>
                <w:rFonts w:ascii="Calibri" w:eastAsia="Calibri" w:hAnsi="Calibri" w:cs="Times New Roman"/>
                <w:lang w:val="fr-BE"/>
              </w:rPr>
              <w:t xml:space="preserve">     </w: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563880" cy="708660"/>
                  <wp:effectExtent l="19050" t="0" r="7620" b="0"/>
                  <wp:docPr id="273" name="Image 273" descr="Cèpe de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èpe de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tbl>
      <w:tblPr>
        <w:tblW w:w="0" w:type="auto"/>
        <w:tblLook w:val="04A0"/>
      </w:tblPr>
      <w:tblGrid>
        <w:gridCol w:w="2376"/>
        <w:gridCol w:w="6836"/>
      </w:tblGrid>
      <w:tr w:rsidR="00174D72" w:rsidRPr="00174D72" w:rsidTr="002372DC">
        <w:tc>
          <w:tcPr>
            <w:tcW w:w="2376" w:type="dxa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830580" cy="822960"/>
                  <wp:effectExtent l="19050" t="0" r="7620" b="0"/>
                  <wp:docPr id="274" name="Image 274" descr="~AUT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~AUT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  <w:vAlign w:val="center"/>
          </w:tcPr>
          <w:p w:rsidR="00174D72" w:rsidRPr="00174D72" w:rsidRDefault="00174D72" w:rsidP="001F6E97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fr-BE"/>
              </w:rPr>
            </w:pPr>
            <w:r w:rsidRPr="00174D72">
              <w:rPr>
                <w:rFonts w:ascii="Comic Sans MS" w:eastAsia="Calibri" w:hAnsi="Comic Sans MS" w:cs="Arial"/>
                <w:lang w:val="fr-BE"/>
              </w:rPr>
              <w:t>L’</w:t>
            </w:r>
            <w:r w:rsidR="001F6E97" w:rsidRPr="001F6E97">
              <w:rPr>
                <w:rFonts w:ascii="Comic Sans MS" w:eastAsia="Calibri" w:hAnsi="Comic Sans MS" w:cs="Arial"/>
                <w:b/>
                <w:lang w:val="fr-BE"/>
              </w:rPr>
              <w:t>amanite</w:t>
            </w:r>
            <w:r w:rsidRPr="00174D72">
              <w:rPr>
                <w:rFonts w:ascii="Comic Sans MS" w:eastAsia="Calibri" w:hAnsi="Comic Sans MS" w:cs="Arial"/>
                <w:b/>
                <w:lang w:val="fr-BE"/>
              </w:rPr>
              <w:t xml:space="preserve"> tue-mouches </w:t>
            </w:r>
            <w:r w:rsidRPr="00174D72">
              <w:rPr>
                <w:rFonts w:ascii="Comic Sans MS" w:eastAsia="Calibri" w:hAnsi="Comic Sans MS" w:cs="Arial"/>
                <w:lang w:val="fr-BE"/>
              </w:rPr>
              <w:t xml:space="preserve">est un champignon vénéneux. Il est rouge orangé avec de petites taches blanches qui partent avec la pluie. Il faut donc faire attention si l’on voit un champignon lui ressemblant, </w:t>
            </w:r>
            <w:r w:rsidR="001F6E97">
              <w:rPr>
                <w:rFonts w:ascii="Comic Sans MS" w:eastAsia="Calibri" w:hAnsi="Comic Sans MS" w:cs="Arial"/>
                <w:lang w:val="fr-BE"/>
              </w:rPr>
              <w:t xml:space="preserve">même </w:t>
            </w:r>
            <w:r w:rsidRPr="00174D72">
              <w:rPr>
                <w:rFonts w:ascii="Comic Sans MS" w:eastAsia="Calibri" w:hAnsi="Comic Sans MS" w:cs="Arial"/>
                <w:lang w:val="fr-BE"/>
              </w:rPr>
              <w:t>sans taches.</w:t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tbl>
      <w:tblPr>
        <w:tblW w:w="10916" w:type="dxa"/>
        <w:jc w:val="center"/>
        <w:tblInd w:w="-1027" w:type="dxa"/>
        <w:tblLook w:val="04A0"/>
      </w:tblPr>
      <w:tblGrid>
        <w:gridCol w:w="7916"/>
        <w:gridCol w:w="1638"/>
        <w:gridCol w:w="1362"/>
      </w:tblGrid>
      <w:tr w:rsidR="00174D72" w:rsidRPr="00174D72" w:rsidTr="002372DC">
        <w:trPr>
          <w:jc w:val="center"/>
        </w:trPr>
        <w:tc>
          <w:tcPr>
            <w:tcW w:w="7975" w:type="dxa"/>
            <w:vAlign w:val="center"/>
          </w:tcPr>
          <w:p w:rsidR="00174D72" w:rsidRPr="00174D72" w:rsidRDefault="001F6E97" w:rsidP="001F6E97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fr-BE"/>
              </w:rPr>
            </w:pPr>
            <w:proofErr w:type="gramStart"/>
            <w:r>
              <w:rPr>
                <w:rFonts w:ascii="Comic Sans MS" w:eastAsia="Calibri" w:hAnsi="Comic Sans MS" w:cs="Arial"/>
                <w:lang w:val="fr-BE"/>
              </w:rPr>
              <w:t>Le</w:t>
            </w:r>
            <w:proofErr w:type="gramEnd"/>
            <w:r w:rsidR="00174D72" w:rsidRPr="00174D72">
              <w:rPr>
                <w:rFonts w:ascii="Comic Sans MS" w:eastAsia="Calibri" w:hAnsi="Comic Sans MS" w:cs="Arial"/>
                <w:lang w:val="fr-BE"/>
              </w:rPr>
              <w:t xml:space="preserve"> </w:t>
            </w:r>
            <w:r w:rsidRPr="001F6E97">
              <w:rPr>
                <w:rFonts w:ascii="Comic Sans MS" w:eastAsia="Calibri" w:hAnsi="Comic Sans MS" w:cs="Arial"/>
                <w:b/>
                <w:lang w:val="fr-BE"/>
              </w:rPr>
              <w:t>vesse-de-loup</w:t>
            </w:r>
            <w:r>
              <w:rPr>
                <w:rFonts w:ascii="Comic Sans MS" w:eastAsia="Calibri" w:hAnsi="Comic Sans MS" w:cs="Arial"/>
                <w:lang w:val="fr-BE"/>
              </w:rPr>
              <w:t>.</w:t>
            </w:r>
            <w:r w:rsidR="00174D72" w:rsidRPr="00174D72">
              <w:rPr>
                <w:rFonts w:ascii="Comic Sans MS" w:eastAsia="Calibri" w:hAnsi="Comic Sans MS" w:cs="Arial"/>
                <w:lang w:val="fr-BE"/>
              </w:rPr>
              <w:t xml:space="preserve"> </w:t>
            </w:r>
            <w:r>
              <w:rPr>
                <w:rFonts w:ascii="Comic Sans MS" w:eastAsia="Calibri" w:hAnsi="Comic Sans MS" w:cs="Arial"/>
                <w:lang w:val="fr-BE"/>
              </w:rPr>
              <w:t>Ces champignons</w:t>
            </w:r>
            <w:r w:rsidR="00174D72" w:rsidRPr="00174D72">
              <w:rPr>
                <w:rFonts w:ascii="Comic Sans MS" w:eastAsia="Calibri" w:hAnsi="Comic Sans MS" w:cs="Arial"/>
                <w:lang w:val="fr-BE"/>
              </w:rPr>
              <w:t xml:space="preserve"> sont facilement reconnaissables car ils n’ont pas de pied. </w:t>
            </w:r>
            <w:r>
              <w:rPr>
                <w:rFonts w:ascii="Comic Sans MS" w:eastAsia="Calibri" w:hAnsi="Comic Sans MS" w:cs="Arial"/>
                <w:lang w:val="fr-BE"/>
              </w:rPr>
              <w:t>Ils</w:t>
            </w:r>
            <w:r w:rsidR="00174D72" w:rsidRPr="00174D72">
              <w:rPr>
                <w:rFonts w:ascii="Comic Sans MS" w:eastAsia="Calibri" w:hAnsi="Comic Sans MS" w:cs="Arial"/>
                <w:lang w:val="fr-BE"/>
              </w:rPr>
              <w:t xml:space="preserve"> n’ont pas un grand intérêt culinaire. Ils ne sont en principe pas toxiques</w:t>
            </w:r>
            <w:r>
              <w:rPr>
                <w:rFonts w:ascii="Comic Sans MS" w:eastAsia="Calibri" w:hAnsi="Comic Sans MS" w:cs="Arial"/>
                <w:lang w:val="fr-BE"/>
              </w:rPr>
              <w:t>,</w:t>
            </w:r>
            <w:r w:rsidR="00174D72" w:rsidRPr="00174D72">
              <w:rPr>
                <w:rFonts w:ascii="Comic Sans MS" w:eastAsia="Calibri" w:hAnsi="Comic Sans MS" w:cs="Arial"/>
                <w:lang w:val="fr-BE"/>
              </w:rPr>
              <w:t xml:space="preserve"> mais seuls les plus jeunes sont consommés tant que leur intérieur est blanc. Particularité : si l’on marche sur ce champignon, il s’en échappe une « petite fumée de poussière » qui sort par un trou, ce sont alors des millions de spores qui sont expulsés dans l’air.</w:t>
            </w:r>
          </w:p>
        </w:tc>
        <w:tc>
          <w:tcPr>
            <w:tcW w:w="1613" w:type="dxa"/>
            <w:vAlign w:val="center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883920" cy="868680"/>
                  <wp:effectExtent l="19050" t="0" r="0" b="0"/>
                  <wp:docPr id="275" name="Image 275" descr="~AUT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~AUT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vAlign w:val="center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708660" cy="1242060"/>
                  <wp:effectExtent l="19050" t="0" r="0" b="0"/>
                  <wp:docPr id="276" name="Image 276" descr="~AUT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~AUT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tbl>
      <w:tblPr>
        <w:tblW w:w="0" w:type="auto"/>
        <w:jc w:val="center"/>
        <w:tblInd w:w="-176" w:type="dxa"/>
        <w:tblLook w:val="04A0"/>
      </w:tblPr>
      <w:tblGrid>
        <w:gridCol w:w="1844"/>
        <w:gridCol w:w="6804"/>
      </w:tblGrid>
      <w:tr w:rsidR="00174D72" w:rsidRPr="00174D72" w:rsidTr="002372DC">
        <w:trPr>
          <w:jc w:val="center"/>
        </w:trPr>
        <w:tc>
          <w:tcPr>
            <w:tcW w:w="1844" w:type="dxa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lastRenderedPageBreak/>
              <w:drawing>
                <wp:inline distT="0" distB="0" distL="0" distR="0">
                  <wp:extent cx="800100" cy="1066800"/>
                  <wp:effectExtent l="19050" t="0" r="0" b="0"/>
                  <wp:docPr id="277" name="Image 277" descr="Chanterelle (Cantharellus cibariu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hanterelle (Cantharellus cibariu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174D72" w:rsidRPr="00174D72" w:rsidRDefault="00174D72" w:rsidP="005F69C1">
            <w:pPr>
              <w:spacing w:after="0" w:line="240" w:lineRule="auto"/>
              <w:ind w:left="72"/>
              <w:jc w:val="both"/>
              <w:rPr>
                <w:rFonts w:ascii="Comic Sans MS" w:eastAsia="Calibri" w:hAnsi="Comic Sans MS" w:cs="Arial"/>
                <w:lang w:val="fr-BE"/>
              </w:rPr>
            </w:pPr>
            <w:r w:rsidRPr="00174D72">
              <w:rPr>
                <w:rFonts w:ascii="Comic Sans MS" w:eastAsia="Calibri" w:hAnsi="Comic Sans MS" w:cs="Arial"/>
                <w:lang w:val="fr-BE"/>
              </w:rPr>
              <w:t xml:space="preserve">La </w:t>
            </w:r>
            <w:r w:rsidR="005F69C1" w:rsidRPr="005F69C1">
              <w:rPr>
                <w:rFonts w:ascii="Comic Sans MS" w:eastAsia="Calibri" w:hAnsi="Comic Sans MS" w:cs="Arial"/>
                <w:b/>
                <w:lang w:val="fr-BE"/>
              </w:rPr>
              <w:t>chanterelle</w:t>
            </w:r>
            <w:r w:rsidR="005F69C1">
              <w:rPr>
                <w:rFonts w:ascii="Comic Sans MS" w:eastAsia="Calibri" w:hAnsi="Comic Sans MS" w:cs="Arial"/>
                <w:lang w:val="fr-BE"/>
              </w:rPr>
              <w:t xml:space="preserve"> ou </w:t>
            </w:r>
            <w:r w:rsidR="005F69C1" w:rsidRPr="005F69C1">
              <w:rPr>
                <w:rFonts w:ascii="Comic Sans MS" w:eastAsia="Calibri" w:hAnsi="Comic Sans MS" w:cs="Arial"/>
                <w:b/>
                <w:lang w:val="fr-BE"/>
              </w:rPr>
              <w:t>girole</w:t>
            </w:r>
            <w:r w:rsidR="001F6E97">
              <w:rPr>
                <w:rFonts w:ascii="Comic Sans MS" w:eastAsia="Calibri" w:hAnsi="Comic Sans MS" w:cs="Arial"/>
                <w:lang w:val="fr-BE"/>
              </w:rPr>
              <w:t xml:space="preserve"> est un champignon très connu </w:t>
            </w:r>
            <w:r w:rsidRPr="00174D72">
              <w:rPr>
                <w:rFonts w:ascii="Comic Sans MS" w:eastAsia="Calibri" w:hAnsi="Comic Sans MS" w:cs="Arial"/>
                <w:lang w:val="fr-BE"/>
              </w:rPr>
              <w:t>et très apprécié. Il est comestible, de couleur jaune orangé, son chapeau est en forme d’entonnoir. Ce champignon pousse à terre, en groupe, mais jamais en touffe. Il peut être parfois confondu avec un autre champignon vénéneux.</w:t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tbl>
      <w:tblPr>
        <w:tblW w:w="0" w:type="auto"/>
        <w:jc w:val="center"/>
        <w:tblLook w:val="04A0"/>
      </w:tblPr>
      <w:tblGrid>
        <w:gridCol w:w="5070"/>
        <w:gridCol w:w="1842"/>
      </w:tblGrid>
      <w:tr w:rsidR="00174D72" w:rsidRPr="00174D72" w:rsidTr="002372DC">
        <w:trPr>
          <w:jc w:val="center"/>
        </w:trPr>
        <w:tc>
          <w:tcPr>
            <w:tcW w:w="5070" w:type="dxa"/>
            <w:vAlign w:val="center"/>
          </w:tcPr>
          <w:p w:rsidR="00174D72" w:rsidRPr="00174D72" w:rsidRDefault="00174D72" w:rsidP="00F604E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fr-BE"/>
              </w:rPr>
            </w:pPr>
            <w:r w:rsidRPr="00174D72">
              <w:rPr>
                <w:rFonts w:ascii="Comic Sans MS" w:eastAsia="Calibri" w:hAnsi="Comic Sans MS" w:cs="Arial"/>
                <w:lang w:val="fr-BE"/>
              </w:rPr>
              <w:t xml:space="preserve">Le </w:t>
            </w:r>
            <w:r w:rsidR="00F604EB" w:rsidRPr="00F604EB">
              <w:rPr>
                <w:rFonts w:ascii="Comic Sans MS" w:eastAsia="Calibri" w:hAnsi="Comic Sans MS" w:cs="Arial"/>
                <w:b/>
                <w:lang w:val="fr-BE"/>
              </w:rPr>
              <w:t>coprin chevelu</w:t>
            </w:r>
            <w:r w:rsidRPr="00174D72">
              <w:rPr>
                <w:rFonts w:ascii="Comic Sans MS" w:eastAsia="Calibri" w:hAnsi="Comic Sans MS" w:cs="Arial"/>
                <w:lang w:val="fr-BE"/>
              </w:rPr>
              <w:t xml:space="preserve"> est un excellent champignon à condition qu’il soit mangé rapidement après la cueillette. Il est principalement blanc et son chapeau recouvre presque tout le pied.</w:t>
            </w:r>
          </w:p>
        </w:tc>
        <w:tc>
          <w:tcPr>
            <w:tcW w:w="1842" w:type="dxa"/>
            <w:vAlign w:val="center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777240" cy="1036320"/>
                  <wp:effectExtent l="19050" t="0" r="3810" b="0"/>
                  <wp:docPr id="278" name="Image 278" descr="120px-Coprinus_comatus_03111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120px-Coprinus_comatus_03111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tbl>
      <w:tblPr>
        <w:tblW w:w="0" w:type="auto"/>
        <w:jc w:val="center"/>
        <w:tblInd w:w="534" w:type="dxa"/>
        <w:tblLook w:val="04A0"/>
      </w:tblPr>
      <w:tblGrid>
        <w:gridCol w:w="1275"/>
        <w:gridCol w:w="7403"/>
      </w:tblGrid>
      <w:tr w:rsidR="00174D72" w:rsidRPr="00174D72" w:rsidTr="002372DC">
        <w:trPr>
          <w:jc w:val="center"/>
        </w:trPr>
        <w:tc>
          <w:tcPr>
            <w:tcW w:w="1275" w:type="dxa"/>
            <w:vAlign w:val="center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omic Sans MS" w:eastAsia="Calibri" w:hAnsi="Comic Sans MS" w:cs="Arial"/>
                <w:noProof/>
                <w:lang w:eastAsia="fr-FR"/>
              </w:rPr>
              <w:drawing>
                <wp:inline distT="0" distB="0" distL="0" distR="0">
                  <wp:extent cx="396240" cy="762000"/>
                  <wp:effectExtent l="19050" t="0" r="3810" b="0"/>
                  <wp:docPr id="279" name="Imag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</w:tcPr>
          <w:p w:rsidR="00174D72" w:rsidRPr="00174D72" w:rsidRDefault="00174D72" w:rsidP="00F604E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fr-BE"/>
              </w:rPr>
            </w:pPr>
            <w:r w:rsidRPr="00174D72">
              <w:rPr>
                <w:rFonts w:ascii="Comic Sans MS" w:eastAsia="Calibri" w:hAnsi="Comic Sans MS" w:cs="Arial"/>
                <w:lang w:val="fr-BE"/>
              </w:rPr>
              <w:t xml:space="preserve">La </w:t>
            </w:r>
            <w:r w:rsidR="00F604EB" w:rsidRPr="00F604EB">
              <w:rPr>
                <w:rFonts w:ascii="Comic Sans MS" w:eastAsia="Calibri" w:hAnsi="Comic Sans MS" w:cs="Arial"/>
                <w:b/>
                <w:lang w:val="fr-BE"/>
              </w:rPr>
              <w:t>morille</w:t>
            </w:r>
            <w:r w:rsidRPr="00174D72">
              <w:rPr>
                <w:rFonts w:ascii="Comic Sans MS" w:eastAsia="Calibri" w:hAnsi="Comic Sans MS" w:cs="Arial"/>
                <w:lang w:val="fr-BE"/>
              </w:rPr>
              <w:t xml:space="preserve"> est un champignon comestible, à condition qu’il soit bien cuit (cru, il est toxique). Ce sont de petits champignons au pied blanc et au chapeau brun alvéolé de consistance un peu « caoutchouteuse ».</w:t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tbl>
      <w:tblPr>
        <w:tblW w:w="0" w:type="auto"/>
        <w:tblLook w:val="04A0"/>
      </w:tblPr>
      <w:tblGrid>
        <w:gridCol w:w="6912"/>
        <w:gridCol w:w="2300"/>
      </w:tblGrid>
      <w:tr w:rsidR="00174D72" w:rsidRPr="00174D72" w:rsidTr="002372DC">
        <w:tc>
          <w:tcPr>
            <w:tcW w:w="6912" w:type="dxa"/>
          </w:tcPr>
          <w:p w:rsidR="00174D72" w:rsidRPr="00174D72" w:rsidRDefault="00174D72" w:rsidP="00F604E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fr-BE"/>
              </w:rPr>
            </w:pPr>
            <w:r w:rsidRPr="00174D72">
              <w:rPr>
                <w:rFonts w:ascii="Comic Sans MS" w:eastAsia="Calibri" w:hAnsi="Comic Sans MS" w:cs="Arial"/>
                <w:lang w:val="fr-BE"/>
              </w:rPr>
              <w:t>L</w:t>
            </w:r>
            <w:r w:rsidRPr="00174D72">
              <w:rPr>
                <w:rFonts w:ascii="Comic Sans MS" w:eastAsia="Calibri" w:hAnsi="Comic Sans MS" w:cs="Arial"/>
                <w:b/>
                <w:lang w:val="fr-BE"/>
              </w:rPr>
              <w:t>’</w:t>
            </w:r>
            <w:r w:rsidR="00F604EB" w:rsidRPr="00F604EB">
              <w:rPr>
                <w:rFonts w:ascii="Comic Sans MS" w:eastAsia="Calibri" w:hAnsi="Comic Sans MS" w:cs="Arial"/>
                <w:b/>
                <w:lang w:val="fr-BE"/>
              </w:rPr>
              <w:t>amanite phalloïde</w:t>
            </w:r>
            <w:r w:rsidRPr="00174D72">
              <w:rPr>
                <w:rFonts w:ascii="Comic Sans MS" w:eastAsia="Calibri" w:hAnsi="Comic Sans MS" w:cs="Arial"/>
                <w:b/>
                <w:lang w:val="fr-BE"/>
              </w:rPr>
              <w:t xml:space="preserve"> </w:t>
            </w:r>
            <w:r w:rsidRPr="00174D72">
              <w:rPr>
                <w:rFonts w:ascii="Comic Sans MS" w:eastAsia="Calibri" w:hAnsi="Comic Sans MS" w:cs="Arial"/>
                <w:lang w:val="fr-BE"/>
              </w:rPr>
              <w:t>est un champignon mortel. Lorsqu’il est jeune, il ressemble à un œuf (voir photo, à gauche). Ensuite, la couleur du chapeau est vert pâle et celui-ci à un aspect gluant.</w:t>
            </w:r>
          </w:p>
        </w:tc>
        <w:tc>
          <w:tcPr>
            <w:tcW w:w="2300" w:type="dxa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701040" cy="937260"/>
                  <wp:effectExtent l="19050" t="0" r="3810" b="0"/>
                  <wp:docPr id="280" name="Image 280" descr="Amanite phalloï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Amanite phalloï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sz w:val="2"/>
          <w:lang w:val="fr-BE"/>
        </w:rPr>
      </w:pPr>
    </w:p>
    <w:tbl>
      <w:tblPr>
        <w:tblW w:w="0" w:type="auto"/>
        <w:jc w:val="center"/>
        <w:tblInd w:w="534" w:type="dxa"/>
        <w:tblLook w:val="04A0"/>
      </w:tblPr>
      <w:tblGrid>
        <w:gridCol w:w="1984"/>
        <w:gridCol w:w="6694"/>
      </w:tblGrid>
      <w:tr w:rsidR="00174D72" w:rsidRPr="00174D72" w:rsidTr="002372DC">
        <w:trPr>
          <w:jc w:val="center"/>
        </w:trPr>
        <w:tc>
          <w:tcPr>
            <w:tcW w:w="1984" w:type="dxa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868680" cy="655320"/>
                  <wp:effectExtent l="19050" t="0" r="7620" b="0"/>
                  <wp:docPr id="281" name="Image 281" descr="Macrolepiota procera - Coulemelle ou lépi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Macrolepiota procera - Coulemelle ou lépi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vAlign w:val="center"/>
          </w:tcPr>
          <w:p w:rsidR="00174D72" w:rsidRPr="00174D72" w:rsidRDefault="00174D72" w:rsidP="00174D72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fr-BE"/>
              </w:rPr>
            </w:pPr>
            <w:r w:rsidRPr="00174D72">
              <w:rPr>
                <w:rFonts w:ascii="Comic Sans MS" w:eastAsia="Calibri" w:hAnsi="Comic Sans MS" w:cs="Arial"/>
                <w:lang w:val="fr-BE"/>
              </w:rPr>
              <w:t>La</w:t>
            </w:r>
            <w:r w:rsidRPr="00174D72">
              <w:rPr>
                <w:rFonts w:ascii="Comic Sans MS" w:eastAsia="Calibri" w:hAnsi="Comic Sans MS" w:cs="Arial"/>
                <w:b/>
                <w:bCs/>
                <w:lang w:val="fr-BE"/>
              </w:rPr>
              <w:t xml:space="preserve"> lépiote coulemelle </w:t>
            </w:r>
            <w:r w:rsidRPr="00174D72">
              <w:rPr>
                <w:rFonts w:ascii="Comic Sans MS" w:eastAsia="Calibri" w:hAnsi="Comic Sans MS" w:cs="Arial"/>
                <w:lang w:val="fr-BE"/>
              </w:rPr>
              <w:t>est un champignon comestible de 20 à 40 cm (les lépiotes de petite taille sont souvent toxiques). Il est de couleur blanc-brun chiné et pousse dans les bois.</w:t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tbl>
      <w:tblPr>
        <w:tblW w:w="0" w:type="auto"/>
        <w:jc w:val="center"/>
        <w:tblLook w:val="04A0"/>
      </w:tblPr>
      <w:tblGrid>
        <w:gridCol w:w="3794"/>
        <w:gridCol w:w="1866"/>
      </w:tblGrid>
      <w:tr w:rsidR="00174D72" w:rsidRPr="00174D72" w:rsidTr="002372DC">
        <w:trPr>
          <w:jc w:val="center"/>
        </w:trPr>
        <w:tc>
          <w:tcPr>
            <w:tcW w:w="3794" w:type="dxa"/>
          </w:tcPr>
          <w:p w:rsidR="00174D72" w:rsidRPr="00174D72" w:rsidRDefault="00174D72" w:rsidP="00F604E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fr-BE"/>
              </w:rPr>
            </w:pPr>
            <w:r w:rsidRPr="00174D72">
              <w:rPr>
                <w:rFonts w:ascii="Comic Sans MS" w:eastAsia="Calibri" w:hAnsi="Comic Sans MS" w:cs="Arial"/>
                <w:lang w:val="fr-BE"/>
              </w:rPr>
              <w:t xml:space="preserve">Les </w:t>
            </w:r>
            <w:r w:rsidR="00F604EB" w:rsidRPr="00F604EB">
              <w:rPr>
                <w:rFonts w:ascii="Comic Sans MS" w:eastAsia="Calibri" w:hAnsi="Comic Sans MS" w:cs="Arial"/>
                <w:b/>
                <w:lang w:val="fr-BE"/>
              </w:rPr>
              <w:t>agarics</w:t>
            </w:r>
            <w:r w:rsidRPr="00174D72">
              <w:rPr>
                <w:rFonts w:ascii="Comic Sans MS" w:eastAsia="Calibri" w:hAnsi="Comic Sans MS" w:cs="Arial"/>
                <w:lang w:val="fr-BE"/>
              </w:rPr>
              <w:t xml:space="preserve"> sont les champignons des prés. On les connait mieux sous le nom de « champignons de Paris ».</w:t>
            </w:r>
          </w:p>
        </w:tc>
        <w:tc>
          <w:tcPr>
            <w:tcW w:w="1843" w:type="dxa"/>
          </w:tcPr>
          <w:p w:rsidR="00174D72" w:rsidRPr="00174D72" w:rsidRDefault="00174D72" w:rsidP="00174D72">
            <w:pPr>
              <w:spacing w:after="0" w:line="240" w:lineRule="auto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1028700" cy="777240"/>
                  <wp:effectExtent l="19050" t="0" r="0" b="0"/>
                  <wp:docPr id="282" name="Image 282" descr="Champignon de Paris (Agaricus bisporu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Champignon de Paris (Agaricus bisporu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tbl>
      <w:tblPr>
        <w:tblW w:w="0" w:type="auto"/>
        <w:jc w:val="center"/>
        <w:tblInd w:w="1101" w:type="dxa"/>
        <w:tblLook w:val="04A0"/>
      </w:tblPr>
      <w:tblGrid>
        <w:gridCol w:w="1984"/>
        <w:gridCol w:w="6127"/>
      </w:tblGrid>
      <w:tr w:rsidR="00174D72" w:rsidRPr="00174D72" w:rsidTr="002372DC">
        <w:trPr>
          <w:jc w:val="center"/>
        </w:trPr>
        <w:tc>
          <w:tcPr>
            <w:tcW w:w="1984" w:type="dxa"/>
          </w:tcPr>
          <w:p w:rsidR="00174D72" w:rsidRPr="00174D72" w:rsidRDefault="00174D72" w:rsidP="00174D72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1028700" cy="769620"/>
                  <wp:effectExtent l="19050" t="0" r="0" b="0"/>
                  <wp:docPr id="283" name="Image 283" descr="Panier de truff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Panier de truff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174D72" w:rsidRPr="00174D72" w:rsidRDefault="00174D72" w:rsidP="00174D72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fr-BE"/>
              </w:rPr>
            </w:pPr>
            <w:r w:rsidRPr="00174D72">
              <w:rPr>
                <w:rFonts w:ascii="Comic Sans MS" w:eastAsia="Calibri" w:hAnsi="Comic Sans MS" w:cs="Arial"/>
                <w:lang w:val="fr-BE"/>
              </w:rPr>
              <w:t xml:space="preserve">La </w:t>
            </w:r>
            <w:r w:rsidRPr="00174D72">
              <w:rPr>
                <w:rFonts w:ascii="Comic Sans MS" w:eastAsia="Calibri" w:hAnsi="Comic Sans MS" w:cs="Arial"/>
                <w:b/>
                <w:bCs/>
                <w:lang w:val="fr-BE"/>
              </w:rPr>
              <w:t xml:space="preserve">truffe </w:t>
            </w:r>
            <w:r w:rsidRPr="00174D72">
              <w:rPr>
                <w:rFonts w:ascii="Comic Sans MS" w:eastAsia="Calibri" w:hAnsi="Comic Sans MS" w:cs="Arial"/>
                <w:bCs/>
                <w:lang w:val="fr-BE"/>
              </w:rPr>
              <w:t xml:space="preserve">est un champignon souterrain vivant en symbiose avec le chêne. </w:t>
            </w:r>
            <w:r w:rsidRPr="00174D72">
              <w:rPr>
                <w:rFonts w:ascii="Comic Sans MS" w:eastAsia="Calibri" w:hAnsi="Comic Sans MS" w:cs="Arial"/>
                <w:lang w:val="fr-BE"/>
              </w:rPr>
              <w:t xml:space="preserve">Il est rare est difficile à dénicher et très recherché par les fins gastronomes c’est pour cette raison qu’il </w:t>
            </w:r>
            <w:r w:rsidR="00F604EB" w:rsidRPr="00174D72">
              <w:rPr>
                <w:rFonts w:ascii="Comic Sans MS" w:eastAsia="Calibri" w:hAnsi="Comic Sans MS" w:cs="Arial"/>
                <w:lang w:val="fr-BE"/>
              </w:rPr>
              <w:t>coute</w:t>
            </w:r>
            <w:r w:rsidRPr="00174D72">
              <w:rPr>
                <w:rFonts w:ascii="Comic Sans MS" w:eastAsia="Calibri" w:hAnsi="Comic Sans MS" w:cs="Arial"/>
                <w:lang w:val="fr-BE"/>
              </w:rPr>
              <w:t xml:space="preserve"> très cher.</w:t>
            </w:r>
          </w:p>
        </w:tc>
      </w:tr>
    </w:tbl>
    <w:p w:rsidR="00174D72" w:rsidRPr="00174D72" w:rsidRDefault="00174D72" w:rsidP="00174D72">
      <w:pPr>
        <w:spacing w:after="0" w:line="240" w:lineRule="auto"/>
        <w:rPr>
          <w:rFonts w:ascii="Comic Sans MS" w:eastAsia="Calibri" w:hAnsi="Comic Sans MS" w:cs="Arial"/>
          <w:b/>
          <w:u w:val="single"/>
          <w:lang w:val="fr-BE"/>
        </w:rPr>
      </w:pPr>
    </w:p>
    <w:p w:rsidR="00174D72" w:rsidRPr="00174D72" w:rsidRDefault="00174D72" w:rsidP="00174D72">
      <w:pPr>
        <w:spacing w:after="0" w:line="240" w:lineRule="auto"/>
        <w:jc w:val="center"/>
        <w:rPr>
          <w:rFonts w:ascii="Calibri" w:eastAsia="Calibri" w:hAnsi="Calibri" w:cs="Times New Roman"/>
          <w:lang w:val="fr-BE"/>
        </w:rPr>
      </w:pPr>
    </w:p>
    <w:p w:rsidR="00174D72" w:rsidRPr="00174D72" w:rsidRDefault="00174D72" w:rsidP="00174D72">
      <w:pPr>
        <w:spacing w:after="0" w:line="240" w:lineRule="auto"/>
        <w:jc w:val="center"/>
        <w:rPr>
          <w:rFonts w:ascii="Comic Sans MS" w:eastAsia="Calibri" w:hAnsi="Comic Sans MS" w:cs="Arial"/>
          <w:lang w:val="fr-BE"/>
        </w:rPr>
      </w:pPr>
    </w:p>
    <w:p w:rsidR="00174D72" w:rsidRPr="00174D72" w:rsidRDefault="00174D72" w:rsidP="00174D72">
      <w:pPr>
        <w:spacing w:after="0" w:line="240" w:lineRule="auto"/>
        <w:jc w:val="center"/>
        <w:rPr>
          <w:rFonts w:ascii="Comic Sans MS" w:eastAsia="Calibri" w:hAnsi="Comic Sans MS" w:cs="Arial"/>
          <w:lang w:val="fr-BE"/>
        </w:rPr>
      </w:pPr>
    </w:p>
    <w:p w:rsidR="002973AB" w:rsidRDefault="00174D72" w:rsidP="00174D72">
      <w:pPr>
        <w:spacing w:after="0" w:line="240" w:lineRule="auto"/>
        <w:jc w:val="center"/>
        <w:rPr>
          <w:rFonts w:ascii="Comic Sans MS" w:eastAsia="Calibri" w:hAnsi="Comic Sans MS" w:cs="Arial"/>
          <w:lang w:val="fr-BE"/>
        </w:rPr>
      </w:pPr>
      <w:r>
        <w:rPr>
          <w:rFonts w:ascii="Comic Sans MS" w:eastAsia="Calibri" w:hAnsi="Comic Sans MS" w:cs="Arial"/>
          <w:noProof/>
          <w:lang w:eastAsia="fr-FR"/>
        </w:rPr>
        <w:drawing>
          <wp:inline distT="0" distB="0" distL="0" distR="0">
            <wp:extent cx="4030980" cy="1630680"/>
            <wp:effectExtent l="19050" t="0" r="7620" b="0"/>
            <wp:docPr id="284" name="Imag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AB" w:rsidRDefault="002973AB">
      <w:pPr>
        <w:spacing w:after="0" w:line="240" w:lineRule="auto"/>
        <w:rPr>
          <w:rFonts w:ascii="Comic Sans MS" w:eastAsia="Calibri" w:hAnsi="Comic Sans MS" w:cs="Arial"/>
          <w:lang w:val="fr-BE"/>
        </w:rPr>
      </w:pPr>
    </w:p>
    <w:sectPr w:rsidR="002973AB" w:rsidSect="002F737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F7377"/>
    <w:rsid w:val="00005981"/>
    <w:rsid w:val="0003635C"/>
    <w:rsid w:val="000A1D37"/>
    <w:rsid w:val="000B5403"/>
    <w:rsid w:val="001204A9"/>
    <w:rsid w:val="00155EEB"/>
    <w:rsid w:val="001720E8"/>
    <w:rsid w:val="00174D72"/>
    <w:rsid w:val="001A262F"/>
    <w:rsid w:val="001F6E97"/>
    <w:rsid w:val="002973AB"/>
    <w:rsid w:val="002F7377"/>
    <w:rsid w:val="00323A9D"/>
    <w:rsid w:val="00325503"/>
    <w:rsid w:val="004062F0"/>
    <w:rsid w:val="004637B6"/>
    <w:rsid w:val="004852F0"/>
    <w:rsid w:val="004F7A6E"/>
    <w:rsid w:val="005718A2"/>
    <w:rsid w:val="005953A4"/>
    <w:rsid w:val="005F65C0"/>
    <w:rsid w:val="005F69C1"/>
    <w:rsid w:val="00603D49"/>
    <w:rsid w:val="0077446C"/>
    <w:rsid w:val="009359B0"/>
    <w:rsid w:val="009659E6"/>
    <w:rsid w:val="009B09BE"/>
    <w:rsid w:val="009B2D5A"/>
    <w:rsid w:val="00A039DC"/>
    <w:rsid w:val="00BA1349"/>
    <w:rsid w:val="00BE4DC8"/>
    <w:rsid w:val="00D45D37"/>
    <w:rsid w:val="00DB4F30"/>
    <w:rsid w:val="00DC6E3C"/>
    <w:rsid w:val="00E00EA3"/>
    <w:rsid w:val="00E460EB"/>
    <w:rsid w:val="00E6298D"/>
    <w:rsid w:val="00EA1290"/>
    <w:rsid w:val="00F17BFA"/>
    <w:rsid w:val="00F604EB"/>
    <w:rsid w:val="00FA4337"/>
    <w:rsid w:val="00FD5F5C"/>
    <w:rsid w:val="00FF522F"/>
    <w:rsid w:val="00FF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77"/>
    <w:pPr>
      <w:spacing w:after="200" w:line="276" w:lineRule="auto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377"/>
    <w:rPr>
      <w:rFonts w:asciiTheme="minorHAnsi" w:hAnsi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37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be/imgres?imgurl=http://www.photos-culinaires.com/barquette-de-champignons-de-paris-zLE56.jpg&amp;imgrefurl=http://www.photos-culinaires.com/champignon/barquette-de-champignons-de-paris-f1233.html&amp;usg=__zSZZz5Gvb3tkjFTlT1ow7qwh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://images.google.be/imgres?imgurl=http://ruedeslumieres.morkitu.org/apprendre/champignon/biologie/images/champigons_de%20paris.jpg&amp;imgrefurl=http://ruedeslumieres.morkitu.org/apprendre/champignon/&amp;usg=__qlgjhJv2xntDo6QUQEeVr6fDVSE=&amp;h=248&amp;" TargetMode="Externa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Schraûwen</dc:creator>
  <cp:lastModifiedBy>Annick Schraûwen</cp:lastModifiedBy>
  <cp:revision>2</cp:revision>
  <cp:lastPrinted>2017-10-14T16:12:00Z</cp:lastPrinted>
  <dcterms:created xsi:type="dcterms:W3CDTF">2020-01-05T20:18:00Z</dcterms:created>
  <dcterms:modified xsi:type="dcterms:W3CDTF">2020-01-05T20:18:00Z</dcterms:modified>
</cp:coreProperties>
</file>