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traitcorpsdetexte"/>
        <w:rPr>
          <w:sz w:val="58"/>
          <w:szCs w:val="58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 wp14:anchorId="7E7BBF63">
                <wp:simplePos x="0" y="0"/>
                <wp:positionH relativeFrom="margin">
                  <wp:posOffset>800100</wp:posOffset>
                </wp:positionH>
                <wp:positionV relativeFrom="page">
                  <wp:posOffset>227965</wp:posOffset>
                </wp:positionV>
                <wp:extent cx="6315710" cy="1208405"/>
                <wp:effectExtent l="0" t="0" r="10160" b="12065"/>
                <wp:wrapTopAndBottom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207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Helvetica" w:hAnsi="Helvetica" w:eastAsia="Helvetica" w:cs="Helvetica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eastAsia="Helvetica" w:cs="Helvetica" w:ascii="Helvetica" w:hAnsi="Helvetica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Papyrus" w:hAnsi="Papyrus" w:eastAsia="Papyrus" w:cs="Papyru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Association des Parents d</w:t>
                            </w:r>
                            <w:r>
                              <w:rPr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’É</w:t>
                            </w:r>
                            <w:r>
                              <w:rPr>
                                <w:rFonts w:ascii="Papyrus" w:hAnsi="Papyrus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Papyrus" w:hAnsi="Papyrus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ves de la Vall</w:t>
                            </w:r>
                            <w:r>
                              <w:rPr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Papyrus" w:hAnsi="Papyrus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e de M</w:t>
                            </w:r>
                            <w:r>
                              <w:rPr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Papyrus" w:hAnsi="Papyrus"/>
                                <w:color w:val="00000A"/>
                                <w:sz w:val="34"/>
                                <w:szCs w:val="34"/>
                                <w:lang w:val="en-US"/>
                              </w:rPr>
                              <w:t>ribel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  <w:lang w:val="en-US"/>
                              </w:rPr>
                              <w:t xml:space="preserve">Toutes les informations sur le blog: </w:t>
                            </w:r>
                            <w:hyperlink r:id="rId2">
                              <w:r>
                                <w:rPr>
                                  <w:rStyle w:val="Hyperlink0"/>
                                  <w:color w:val="00000A"/>
                                  <w:lang w:val="en-US"/>
                                </w:rPr>
                                <w:t>http://apelesallues.canalblog.com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A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  <w:lang w:val="en-US"/>
                              </w:rPr>
                              <w:t>Page FaceBook : APE de la vallée de Méribel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63pt;margin-top:17.95pt;width:497.2pt;height:95.05pt;mso-position-horizontal-relative:margin;mso-position-vertical-relative:page" wp14:anchorId="7E7BBF63">
                <w10:wrap type="square"/>
                <v:fill on="false" o:detectmouseclick="t"/>
                <v:stroke color="#3465a4" weight="1260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Helvetica" w:hAnsi="Helvetica" w:eastAsia="Helvetica" w:cs="Helvetica"/>
                          <w:color w:val="00000A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eastAsia="Helvetica" w:cs="Helvetica" w:ascii="Helvetica" w:hAnsi="Helvetica"/>
                          <w:color w:val="00000A"/>
                          <w:sz w:val="34"/>
                          <w:szCs w:val="34"/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Papyrus" w:hAnsi="Papyrus" w:eastAsia="Papyrus" w:cs="Papyrus"/>
                          <w:sz w:val="34"/>
                          <w:szCs w:val="34"/>
                        </w:rPr>
                      </w:pPr>
                      <w:r>
                        <w:rPr>
                          <w:rFonts w:ascii="Papyrus" w:hAnsi="Papyrus"/>
                          <w:color w:val="00000A"/>
                          <w:sz w:val="34"/>
                          <w:szCs w:val="34"/>
                          <w:lang w:val="en-US"/>
                        </w:rPr>
                        <w:t>Association des Parents d</w:t>
                      </w:r>
                      <w:r>
                        <w:rPr>
                          <w:color w:val="00000A"/>
                          <w:sz w:val="34"/>
                          <w:szCs w:val="34"/>
                          <w:lang w:val="en-US"/>
                        </w:rPr>
                        <w:t>’É</w:t>
                      </w:r>
                      <w:r>
                        <w:rPr>
                          <w:rFonts w:ascii="Papyrus" w:hAnsi="Papyrus"/>
                          <w:color w:val="00000A"/>
                          <w:sz w:val="34"/>
                          <w:szCs w:val="34"/>
                          <w:lang w:val="en-US"/>
                        </w:rPr>
                        <w:t>l</w:t>
                      </w:r>
                      <w:r>
                        <w:rPr>
                          <w:color w:val="00000A"/>
                          <w:sz w:val="34"/>
                          <w:szCs w:val="34"/>
                          <w:lang w:val="en-US"/>
                        </w:rPr>
                        <w:t>è</w:t>
                      </w:r>
                      <w:r>
                        <w:rPr>
                          <w:rFonts w:ascii="Papyrus" w:hAnsi="Papyrus"/>
                          <w:color w:val="00000A"/>
                          <w:sz w:val="34"/>
                          <w:szCs w:val="34"/>
                          <w:lang w:val="en-US"/>
                        </w:rPr>
                        <w:t>ves de la Vall</w:t>
                      </w:r>
                      <w:r>
                        <w:rPr>
                          <w:color w:val="00000A"/>
                          <w:sz w:val="34"/>
                          <w:szCs w:val="34"/>
                          <w:lang w:val="en-US"/>
                        </w:rPr>
                        <w:t>é</w:t>
                      </w:r>
                      <w:r>
                        <w:rPr>
                          <w:rFonts w:ascii="Papyrus" w:hAnsi="Papyrus"/>
                          <w:color w:val="00000A"/>
                          <w:sz w:val="34"/>
                          <w:szCs w:val="34"/>
                          <w:lang w:val="en-US"/>
                        </w:rPr>
                        <w:t>e de M</w:t>
                      </w:r>
                      <w:r>
                        <w:rPr>
                          <w:color w:val="00000A"/>
                          <w:sz w:val="34"/>
                          <w:szCs w:val="34"/>
                          <w:lang w:val="en-US"/>
                        </w:rPr>
                        <w:t>é</w:t>
                      </w:r>
                      <w:r>
                        <w:rPr>
                          <w:rFonts w:ascii="Papyrus" w:hAnsi="Papyrus"/>
                          <w:color w:val="00000A"/>
                          <w:sz w:val="34"/>
                          <w:szCs w:val="34"/>
                          <w:lang w:val="en-US"/>
                        </w:rPr>
                        <w:t>ribel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  <w:szCs w:val="22"/>
                          <w:lang w:val="en-US"/>
                        </w:rPr>
                        <w:t xml:space="preserve">Toutes les informations sur le blog: </w:t>
                      </w:r>
                      <w:hyperlink r:id="rId3">
                        <w:r>
                          <w:rPr>
                            <w:rStyle w:val="Hyperlink0"/>
                            <w:color w:val="00000A"/>
                            <w:lang w:val="en-US"/>
                          </w:rPr>
                          <w:t>http://apelesallues.canalblog.com</w:t>
                        </w:r>
                      </w:hyperlink>
                      <w:r>
                        <w:rPr>
                          <w:b/>
                          <w:bCs/>
                          <w:color w:val="00000A"/>
                          <w:sz w:val="22"/>
                          <w:szCs w:val="22"/>
                          <w:lang w:val="en-US"/>
                        </w:rPr>
                        <w:t>/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A"/>
                          <w:sz w:val="22"/>
                          <w:szCs w:val="22"/>
                        </w:rPr>
                      </w:pPr>
                      <w:r>
                        <w:rPr>
                          <w:color w:val="00000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color w:val="00000A"/>
                          <w:sz w:val="22"/>
                          <w:szCs w:val="22"/>
                          <w:lang w:val="en-US"/>
                        </w:rPr>
                        <w:t>Page FaceBook : APE de la vallée de Méribel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457200</wp:posOffset>
            </wp:positionH>
            <wp:positionV relativeFrom="page">
              <wp:posOffset>227965</wp:posOffset>
            </wp:positionV>
            <wp:extent cx="730250" cy="1103630"/>
            <wp:effectExtent l="0" t="0" r="0" b="0"/>
            <wp:wrapTight wrapText="bothSides">
              <wp:wrapPolygon edited="0">
                <wp:start x="-69" y="0"/>
                <wp:lineTo x="-69" y="21535"/>
                <wp:lineTo x="21600" y="21535"/>
                <wp:lineTo x="21600" y="0"/>
                <wp:lineTo x="-69" y="0"/>
              </wp:wrapPolygon>
            </wp:wrapTight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8"/>
          <w:szCs w:val="58"/>
        </w:rPr>
        <w:t>ASSEMBLEE GENERALE 2015</w:t>
      </w:r>
    </w:p>
    <w:p>
      <w:pPr>
        <w:pStyle w:val="Normal"/>
        <w:widowControl w:val="false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708"/>
        <w:jc w:val="both"/>
        <w:rPr/>
      </w:pPr>
      <w:r>
        <w:rPr/>
        <w:t>L’assemblée générale 2015 de l’Association des Parents d’Elèves de la vallée des Allues aura lieu :</w:t>
      </w:r>
    </w:p>
    <w:p>
      <w:pPr>
        <w:pStyle w:val="Normal"/>
        <w:widowControl w:val="false"/>
        <w:ind w:firstLine="708"/>
        <w:jc w:val="both"/>
        <w:rPr/>
      </w:pPr>
      <w:r>
        <w:rPr/>
      </w:r>
    </w:p>
    <w:p>
      <w:pPr>
        <w:pStyle w:val="Corpsdetexte3"/>
        <w:rPr>
          <w:sz w:val="36"/>
          <w:szCs w:val="36"/>
        </w:rPr>
      </w:pPr>
      <w:r>
        <w:rPr>
          <w:sz w:val="36"/>
          <w:szCs w:val="36"/>
        </w:rPr>
        <w:t xml:space="preserve">à </w:t>
      </w:r>
      <w:r>
        <w:rPr>
          <w:rFonts w:ascii="Times New Roman" w:hAnsi="Times New Roman"/>
          <w:sz w:val="36"/>
          <w:szCs w:val="36"/>
        </w:rPr>
        <w:t>l</w:t>
      </w:r>
      <w:r>
        <w:rPr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>auditorium de l</w:t>
      </w:r>
      <w:r>
        <w:rPr>
          <w:sz w:val="36"/>
          <w:szCs w:val="36"/>
        </w:rPr>
        <w:t>’</w:t>
      </w:r>
      <w:r>
        <w:rPr>
          <w:rFonts w:ascii="Times New Roman" w:hAnsi="Times New Roman"/>
          <w:sz w:val="36"/>
          <w:szCs w:val="36"/>
        </w:rPr>
        <w:t xml:space="preserve">office du tourisme </w:t>
      </w:r>
      <w:r>
        <w:rPr>
          <w:sz w:val="36"/>
          <w:szCs w:val="36"/>
        </w:rPr>
        <w:t xml:space="preserve">à </w:t>
      </w:r>
      <w:r>
        <w:rPr>
          <w:rFonts w:ascii="Times New Roman" w:hAnsi="Times New Roman"/>
          <w:sz w:val="36"/>
          <w:szCs w:val="36"/>
        </w:rPr>
        <w:t>M</w:t>
      </w:r>
      <w:r>
        <w:rPr>
          <w:sz w:val="36"/>
          <w:szCs w:val="36"/>
        </w:rPr>
        <w:t>é</w:t>
      </w:r>
      <w:r>
        <w:rPr>
          <w:rFonts w:ascii="Times New Roman" w:hAnsi="Times New Roman"/>
          <w:sz w:val="36"/>
          <w:szCs w:val="36"/>
        </w:rPr>
        <w:t>ribel,</w:t>
      </w:r>
    </w:p>
    <w:p>
      <w:pPr>
        <w:pStyle w:val="Corpsdetexte3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 mardi 29 Septembre 2015</w:t>
      </w:r>
      <w:r>
        <w:rPr>
          <w:sz w:val="36"/>
          <w:szCs w:val="36"/>
        </w:rPr>
        <w:t xml:space="preserve"> à </w:t>
      </w:r>
      <w:r>
        <w:rPr>
          <w:rFonts w:ascii="Times New Roman" w:hAnsi="Times New Roman"/>
          <w:sz w:val="36"/>
          <w:szCs w:val="36"/>
        </w:rPr>
        <w:t>20h00.</w:t>
      </w:r>
    </w:p>
    <w:p>
      <w:pPr>
        <w:pStyle w:val="Normal"/>
        <w:widowControl w:val="false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left="1068" w:hanging="0"/>
        <w:jc w:val="both"/>
        <w:rPr>
          <w:b/>
          <w:b/>
        </w:rPr>
      </w:pPr>
      <w:r>
        <w:rPr>
          <w:b/>
        </w:rPr>
        <w:t>Votre présence est très importante et nécessaire pour que l’association continu à exister.</w:t>
      </w:r>
    </w:p>
    <w:p>
      <w:pPr>
        <w:pStyle w:val="Corpsdetexte3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ind w:firstLine="708"/>
        <w:jc w:val="both"/>
        <w:rPr/>
      </w:pPr>
      <w:r>
        <w:rPr/>
        <w:t>L’ordre du jour sera le suivant :</w:t>
      </w:r>
    </w:p>
    <w:p>
      <w:pPr>
        <w:pStyle w:val="Normal"/>
        <w:widowControl w:val="false"/>
        <w:ind w:firstLine="7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jc w:val="both"/>
        <w:rPr/>
      </w:pPr>
      <w:r>
        <w:rPr/>
        <w:t>Bilan moral du président et remerciements</w:t>
      </w:r>
    </w:p>
    <w:p>
      <w:pPr>
        <w:pStyle w:val="Normal"/>
        <w:widowControl w:val="false"/>
        <w:ind w:left="2136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jc w:val="both"/>
        <w:rPr/>
      </w:pPr>
      <w:r>
        <w:rPr/>
        <w:t>Bilan financier présenté par le trésorier</w:t>
      </w:r>
    </w:p>
    <w:p>
      <w:pPr>
        <w:pStyle w:val="ListParagraph"/>
        <w:widowControl w:val="false"/>
        <w:numPr>
          <w:ilvl w:val="0"/>
          <w:numId w:val="2"/>
        </w:numPr>
        <w:ind w:left="1788" w:hanging="360"/>
        <w:jc w:val="both"/>
        <w:rPr/>
      </w:pPr>
      <w:r>
        <w:rPr/>
        <w:t>Bilan des activités scolaires par les enseignants</w:t>
      </w:r>
    </w:p>
    <w:p>
      <w:pPr>
        <w:pStyle w:val="ListParagraph"/>
        <w:widowControl w:val="false"/>
        <w:ind w:left="1428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jc w:val="both"/>
        <w:rPr/>
      </w:pPr>
      <w:r>
        <w:rPr/>
        <w:t>Bilan des activités de l’année scolaire 2014/2015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 xml:space="preserve">Journée de l’APE, loto, repas </w:t>
      </w:r>
      <w:r>
        <w:rPr>
          <w:i/>
          <w:iCs/>
        </w:rPr>
        <w:t>e</w:t>
      </w:r>
      <w:r>
        <w:rPr/>
        <w:t>t tombola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Téléthon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Fête de Noël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Ski des enfants de la Vallée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Ski Montagne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 xml:space="preserve">Coupe du Monde 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Boum de Fin d’année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Le pain de la fête à Fanfoué</w:t>
      </w:r>
    </w:p>
    <w:p>
      <w:pPr>
        <w:pStyle w:val="ListParagraph"/>
        <w:widowControl w:val="false"/>
        <w:numPr>
          <w:ilvl w:val="0"/>
          <w:numId w:val="3"/>
        </w:numPr>
        <w:ind w:left="1788" w:hanging="360"/>
        <w:jc w:val="both"/>
        <w:rPr/>
      </w:pPr>
      <w:r>
        <w:rPr/>
        <w:t>Vide Grenier</w:t>
      </w:r>
    </w:p>
    <w:p>
      <w:pPr>
        <w:pStyle w:val="Normal"/>
        <w:widowControl w:val="false"/>
        <w:ind w:left="708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jc w:val="both"/>
        <w:rPr/>
      </w:pPr>
      <w:r>
        <w:rPr/>
        <w:t>Projet d’activité pour 201</w:t>
      </w:r>
      <w:r>
        <w:rPr/>
        <w:t>5</w:t>
      </w:r>
      <w:r>
        <w:rPr/>
        <w:t>/201</w:t>
      </w:r>
      <w:r>
        <w:rPr/>
        <w:t>6</w:t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rPr/>
      </w:pPr>
      <w:r>
        <w:rPr/>
        <w:t xml:space="preserve">Renouvellement de personnes sortantes au comité directeur de l’association : </w:t>
      </w:r>
    </w:p>
    <w:p>
      <w:pPr>
        <w:pStyle w:val="Normal"/>
        <w:widowControl w:val="false"/>
        <w:ind w:left="720" w:firstLine="708"/>
        <w:rPr/>
      </w:pPr>
      <w:r>
        <w:rPr/>
        <w:t xml:space="preserve">Aiva Allemand, Sylvie Pailleret, Marie Pierre Valezi, Helen Tomlinson, Bruno Ostrowski, </w:t>
      </w:r>
    </w:p>
    <w:p>
      <w:pPr>
        <w:pStyle w:val="Normal"/>
        <w:widowControl w:val="false"/>
        <w:ind w:left="2136" w:hanging="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1428" w:hanging="360"/>
        <w:rPr/>
      </w:pPr>
      <w:r>
        <w:rPr/>
        <w:t>Clôture de l’assemblée générale et verre de l’amitié.</w:t>
      </w:r>
    </w:p>
    <w:p>
      <w:pPr>
        <w:pStyle w:val="Normal"/>
        <w:widowControl w:val="false"/>
        <w:ind w:left="1068" w:hanging="0"/>
        <w:jc w:val="both"/>
        <w:rPr/>
      </w:pPr>
      <w:r>
        <w:rPr/>
      </w:r>
    </w:p>
    <w:p>
      <w:pPr>
        <w:pStyle w:val="Normal"/>
        <w:widowControl w:val="false"/>
        <w:ind w:left="1068" w:hanging="0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ab/>
        <w:t xml:space="preserve">  </w:t>
        <w:tab/>
        <w:t>La Présidente.</w:t>
        <w:tab/>
        <w:tab/>
        <w:tab/>
        <w:tab/>
        <w:tab/>
        <w:tab/>
        <w:t>Le se</w:t>
      </w:r>
      <w:bookmarkStart w:id="0" w:name="_GoBack"/>
      <w:bookmarkEnd w:id="0"/>
      <w:r>
        <w:rPr/>
        <w:t>crétaire.</w:t>
        <w:tab/>
      </w:r>
    </w:p>
    <w:p>
      <w:pPr>
        <w:pStyle w:val="Normal"/>
        <w:widowControl w:val="false"/>
        <w:ind w:firstLine="708"/>
        <w:jc w:val="both"/>
        <w:rPr>
          <w:b/>
          <w:b/>
          <w:bCs/>
        </w:rPr>
      </w:pPr>
      <w:r>
        <w:rPr>
          <w:b/>
        </w:rPr>
        <w:t xml:space="preserve">           </w:t>
      </w:r>
      <w:r>
        <w:rPr>
          <w:b/>
        </w:rPr>
        <w:t>RAIBERTI Elizabeth</w:t>
        <w:tab/>
        <w:tab/>
        <w:tab/>
        <w:tab/>
      </w:r>
      <w:r>
        <w:rPr>
          <w:b/>
          <w:bCs/>
        </w:rPr>
        <w:t>OSTROWSKI Bruno</w:t>
      </w:r>
    </w:p>
    <w:p>
      <w:pPr>
        <w:pStyle w:val="Normal"/>
        <w:widowControl w:val="false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>RAPPEL</w:t>
      </w:r>
      <w:r>
        <w:rPr>
          <w:u w:val="single" w:color="000000"/>
        </w:rPr>
        <w:t xml:space="preserve"> : Articles 13 des statuts : </w:t>
      </w:r>
    </w:p>
    <w:p>
      <w:pPr>
        <w:pStyle w:val="Normal"/>
        <w:widowControl w:val="false"/>
        <w:ind w:firstLine="708"/>
        <w:jc w:val="both"/>
        <w:rPr>
          <w:sz w:val="22"/>
          <w:szCs w:val="22"/>
          <w:u w:val="single" w:color="000000"/>
        </w:rPr>
      </w:pPr>
      <w:r>
        <w:rPr>
          <w:sz w:val="22"/>
          <w:szCs w:val="22"/>
          <w:u w:val="single" w:color="000000"/>
        </w:rPr>
      </w:r>
    </w:p>
    <w:p>
      <w:pPr>
        <w:pStyle w:val="Normal"/>
        <w:widowControl w:val="false"/>
        <w:ind w:left="708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délibérations sont prises à la majorité des voix des membres présents à l’Assemblée. Pour la validité des délibérations, la présence du quart des membres actifs est nécessaire…</w:t>
      </w:r>
    </w:p>
    <w:p>
      <w:pPr>
        <w:pStyle w:val="Normal"/>
        <w:widowControl w:val="false"/>
        <w:ind w:left="708" w:hanging="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widowControl w:val="false"/>
        <w:ind w:left="708" w:hanging="0"/>
        <w:jc w:val="both"/>
        <w:rPr/>
      </w:pPr>
      <w:r>
        <w:rPr>
          <w:b/>
          <w:bCs/>
          <w:sz w:val="20"/>
          <w:szCs w:val="20"/>
        </w:rPr>
        <w:t>Si ce quorum n’est pas atteint, l’assemblée ne peut pas délibérer et l’APE ne peut légalement pas fonctionner.</w:t>
      </w:r>
    </w:p>
    <w:sectPr>
      <w:headerReference w:type="default" r:id="rId5"/>
      <w:footerReference w:type="default" r:id="rId6"/>
      <w:type w:val="nextPage"/>
      <w:pgSz w:w="11906" w:h="16838"/>
      <w:pgMar w:left="540" w:right="566" w:header="709" w:top="766" w:footer="709" w:bottom="76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Papyru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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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Lien" w:customStyle="1">
    <w:name w:val="Lien"/>
    <w:qFormat/>
    <w:rPr>
      <w:u w:val="single"/>
    </w:rPr>
  </w:style>
  <w:style w:type="character" w:styleId="Hyperlink0" w:customStyle="1">
    <w:name w:val="Hyperlink.0"/>
    <w:basedOn w:val="Lien"/>
    <w:qFormat/>
    <w:rPr>
      <w:b/>
      <w:bCs/>
      <w:color w:val="011EA9"/>
      <w:sz w:val="22"/>
      <w:szCs w:val="22"/>
      <w:u w:val="single"/>
      <w:lang w:val="fr-FR"/>
    </w:rPr>
  </w:style>
  <w:style w:type="character" w:styleId="Soulign" w:customStyle="1">
    <w:name w:val="Souligné"/>
    <w:qFormat/>
    <w:rPr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 w:customStyle="1">
    <w:name w:val="En-tête"/>
    <w:basedOn w:val="Normal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/>
      <w:color w:val="000000"/>
      <w:sz w:val="24"/>
      <w:szCs w:val="24"/>
    </w:rPr>
  </w:style>
  <w:style w:type="paragraph" w:styleId="Retraitcorpsdetexte" w:customStyle="1">
    <w:name w:val="Retrait corps de texte"/>
    <w:qFormat/>
    <w:pPr>
      <w:widowControl w:val="false"/>
      <w:suppressAutoHyphens w:val="true"/>
      <w:bidi w:val="0"/>
      <w:jc w:val="center"/>
    </w:pPr>
    <w:rPr>
      <w:rFonts w:ascii="Times New Roman" w:hAnsi="Times New Roman" w:eastAsia="Arial Unicode MS" w:cs="Arial Unicode MS"/>
      <w:b/>
      <w:bCs/>
      <w:color w:val="000000"/>
      <w:sz w:val="28"/>
      <w:szCs w:val="28"/>
      <w:u w:val="none" w:color="000000"/>
      <w:lang w:val="fr-FR" w:eastAsia="en-US" w:bidi="ar-SA"/>
    </w:rPr>
  </w:style>
  <w:style w:type="paragraph" w:styleId="Corpsdetexte3" w:customStyle="1">
    <w:name w:val="Corps de texte 3"/>
    <w:qFormat/>
    <w:pPr>
      <w:widowControl w:val="false"/>
      <w:suppressAutoHyphens w:val="true"/>
      <w:bidi w:val="0"/>
      <w:jc w:val="center"/>
    </w:pPr>
    <w:rPr>
      <w:rFonts w:ascii="Arial Unicode MS" w:hAnsi="Arial Unicode MS" w:eastAsia="Arial Unicode MS" w:cs="Arial Unicode MS"/>
      <w:b/>
      <w:bCs/>
      <w:color w:val="000000"/>
      <w:sz w:val="40"/>
      <w:szCs w:val="40"/>
      <w:u w:val="none" w:color="000000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c46fae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0" w:customStyle="1">
    <w:name w:val="List 0"/>
  </w:style>
  <w:style w:type="numbering" w:styleId="Style1import" w:customStyle="1">
    <w:name w:val="Style 1 importé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elesallues.canalblog.com/" TargetMode="External"/><Relationship Id="rId3" Type="http://schemas.openxmlformats.org/officeDocument/2006/relationships/hyperlink" Target="http://apelesallues.canalblog.com/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LibreOffice/4.4.0.3$Windows_x86 LibreOffice_project/de093506bcdc5fafd9023ee680b8c60e3e0645d7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2015-09-16T19:44:00Z</dcterms:created>
  <dc:language>fr-FR</dc:language>
  <dcterms:modified xsi:type="dcterms:W3CDTF">2015-09-17T17:40:26Z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