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3D" w:rsidRPr="00B967FF" w:rsidRDefault="00481A3D" w:rsidP="00481A3D">
      <w:pPr>
        <w:jc w:val="center"/>
        <w:rPr>
          <w:rFonts w:ascii="Algerian" w:hAnsi="Algerian"/>
          <w:color w:val="00642D"/>
          <w:sz w:val="2"/>
        </w:rPr>
      </w:pPr>
    </w:p>
    <w:p w:rsidR="00481A3D" w:rsidRDefault="00481A3D" w:rsidP="00481A3D">
      <w:pPr>
        <w:jc w:val="center"/>
        <w:rPr>
          <w:rFonts w:ascii="Adobe Caslon Pro" w:eastAsia="Adobe Ming Std L" w:hAnsi="Adobe Caslon Pro"/>
          <w:b/>
          <w:color w:val="00642D"/>
          <w:sz w:val="20"/>
        </w:rPr>
      </w:pPr>
    </w:p>
    <w:p w:rsidR="00A76E55" w:rsidRPr="00A76E55" w:rsidRDefault="00A76E55" w:rsidP="00481A3D">
      <w:pPr>
        <w:jc w:val="center"/>
        <w:rPr>
          <w:rFonts w:ascii="Adobe Caslon Pro" w:eastAsia="Adobe Ming Std L" w:hAnsi="Adobe Caslon Pro"/>
          <w:b/>
          <w:color w:val="00642D"/>
          <w:sz w:val="18"/>
        </w:rPr>
      </w:pPr>
    </w:p>
    <w:p w:rsidR="00481A3D" w:rsidRPr="006B1958" w:rsidRDefault="00B967FF" w:rsidP="00B967FF">
      <w:pPr>
        <w:jc w:val="center"/>
        <w:rPr>
          <w:rFonts w:ascii="Bell MT" w:eastAsia="Adobe Ming Std L" w:hAnsi="Bell MT"/>
          <w:b/>
          <w:color w:val="948A54" w:themeColor="background2" w:themeShade="80"/>
          <w:sz w:val="36"/>
        </w:rPr>
      </w:pPr>
      <w:r w:rsidRPr="006B1958">
        <w:rPr>
          <w:rFonts w:ascii="Bell MT" w:eastAsia="Adobe Ming Std L" w:hAnsi="Bell MT"/>
          <w:b/>
          <w:color w:val="948A54" w:themeColor="background2" w:themeShade="80"/>
          <w:sz w:val="36"/>
        </w:rPr>
        <w:t>La gestuologie au service de la communication.</w:t>
      </w:r>
    </w:p>
    <w:p w:rsidR="00B967FF" w:rsidRPr="00A76E55" w:rsidRDefault="00B967FF" w:rsidP="00B967FF">
      <w:pPr>
        <w:jc w:val="center"/>
        <w:rPr>
          <w:rFonts w:ascii="Bell MT" w:eastAsia="Adobe Ming Std L" w:hAnsi="Bell MT"/>
          <w:b/>
          <w:color w:val="DDD9C3" w:themeColor="background2" w:themeShade="E6"/>
          <w:sz w:val="40"/>
        </w:rPr>
      </w:pPr>
    </w:p>
    <w:p w:rsidR="00B967FF" w:rsidRDefault="009A460D" w:rsidP="00B967FF">
      <w:pPr>
        <w:rPr>
          <w:rFonts w:ascii="Calibri" w:eastAsia="Adobe Ming Std L" w:hAnsi="Calibri"/>
          <w:sz w:val="24"/>
        </w:rPr>
      </w:pPr>
      <w:r w:rsidRPr="009A460D">
        <w:rPr>
          <w:rFonts w:ascii="Calibri" w:eastAsia="Adobe Ming Std L" w:hAnsi="Calibri"/>
          <w:sz w:val="24"/>
        </w:rPr>
        <w:t xml:space="preserve">La </w:t>
      </w:r>
      <w:proofErr w:type="spellStart"/>
      <w:r w:rsidRPr="009A460D">
        <w:rPr>
          <w:rFonts w:ascii="Calibri" w:eastAsia="Adobe Ming Std L" w:hAnsi="Calibri"/>
          <w:sz w:val="24"/>
        </w:rPr>
        <w:t>gestuologie</w:t>
      </w:r>
      <w:proofErr w:type="spellEnd"/>
      <w:r>
        <w:rPr>
          <w:rFonts w:ascii="Calibri" w:eastAsia="Adobe Ming Std L" w:hAnsi="Calibri"/>
          <w:sz w:val="24"/>
        </w:rPr>
        <w:t>, appelée aussi  « la communication non verbale »</w:t>
      </w:r>
      <w:r w:rsidRPr="009A460D">
        <w:rPr>
          <w:rFonts w:ascii="Calibri" w:eastAsia="Adobe Ming Std L" w:hAnsi="Calibri"/>
          <w:sz w:val="24"/>
        </w:rPr>
        <w:t xml:space="preserve"> est un concept fondé sur l’observation de nos gestes et de nos attitude</w:t>
      </w:r>
      <w:r>
        <w:rPr>
          <w:rFonts w:ascii="Calibri" w:eastAsia="Adobe Ming Std L" w:hAnsi="Calibri"/>
          <w:sz w:val="24"/>
        </w:rPr>
        <w:t>s. En effet, nos gestes s’avèrent être la plupart du temps, assez révélateurs. Il est assez facile de</w:t>
      </w:r>
      <w:r w:rsidR="00040359">
        <w:rPr>
          <w:rFonts w:ascii="Calibri" w:eastAsia="Adobe Ming Std L" w:hAnsi="Calibri"/>
          <w:sz w:val="24"/>
        </w:rPr>
        <w:t xml:space="preserve"> mentir, mais il est difficile de maîtriser nos mimiques. </w:t>
      </w:r>
    </w:p>
    <w:p w:rsidR="002B0598" w:rsidRDefault="00040359" w:rsidP="00B967FF">
      <w:pPr>
        <w:rPr>
          <w:rFonts w:ascii="Calibri" w:eastAsia="Adobe Ming Std L" w:hAnsi="Calibri"/>
          <w:sz w:val="24"/>
        </w:rPr>
      </w:pPr>
      <w:r>
        <w:rPr>
          <w:rFonts w:ascii="Calibri" w:eastAsia="Adobe Ming Std L" w:hAnsi="Calibri"/>
          <w:sz w:val="24"/>
        </w:rPr>
        <w:t xml:space="preserve">Beaucoup d’entre nous ignorent l’importance des gestes lorsque nous communiquons. Or la majorité de la communication passe par la gestuelle, comme le prouvent les travaux </w:t>
      </w:r>
      <w:proofErr w:type="gramStart"/>
      <w:r>
        <w:rPr>
          <w:rFonts w:ascii="Calibri" w:eastAsia="Adobe Ming Std L" w:hAnsi="Calibri"/>
          <w:sz w:val="24"/>
        </w:rPr>
        <w:t>de A</w:t>
      </w:r>
      <w:proofErr w:type="gramEnd"/>
      <w:r>
        <w:rPr>
          <w:rFonts w:ascii="Calibri" w:eastAsia="Adobe Ming Std L" w:hAnsi="Calibri"/>
          <w:sz w:val="24"/>
        </w:rPr>
        <w:t xml:space="preserve">. </w:t>
      </w:r>
      <w:proofErr w:type="spellStart"/>
      <w:r>
        <w:rPr>
          <w:rFonts w:ascii="Calibri" w:eastAsia="Adobe Ming Std L" w:hAnsi="Calibri"/>
          <w:sz w:val="24"/>
        </w:rPr>
        <w:t>Meharabian</w:t>
      </w:r>
      <w:proofErr w:type="spellEnd"/>
      <w:r>
        <w:rPr>
          <w:rFonts w:ascii="Calibri" w:eastAsia="Adobe Ming Std L" w:hAnsi="Calibri"/>
          <w:sz w:val="24"/>
        </w:rPr>
        <w:t xml:space="preserve">, « On s’aperçoit que le sens des mots ne compte que pour 7%, l’intonation pour 38% et la gestuelle pour 55% ».  </w:t>
      </w:r>
      <w:r w:rsidR="00FA38EA">
        <w:rPr>
          <w:rFonts w:ascii="Calibri" w:eastAsia="Adobe Ming Std L" w:hAnsi="Calibri"/>
          <w:sz w:val="24"/>
        </w:rPr>
        <w:t>Nous sommes capables d’analyser et de comprendre les envies ou demandes d’un enfant en bas-âge, même s’il ne parle pas, nous pouvons par exemple communiquer à travers une vitre, uniquement par les gestes.  Ce qui démontre que la parole, aussi importante soit-elle, n’en est pas pour autant indispensable en matière de communication. Concernant les gestes, ils sont bien souvent, tout comme notre attitude, dus à notre inconscient et permettent de déceler l’authenticité de nos propos. Pour cela, il suffit à l’émetteur d’analyser. Si l’émetteur savait détecter le sens des gestes du récepteur, il p</w:t>
      </w:r>
      <w:r w:rsidR="002B0598">
        <w:rPr>
          <w:rFonts w:ascii="Calibri" w:eastAsia="Adobe Ming Std L" w:hAnsi="Calibri"/>
          <w:sz w:val="24"/>
        </w:rPr>
        <w:t>ourrait adapter son discours, ou l</w:t>
      </w:r>
      <w:r w:rsidR="00FA38EA">
        <w:rPr>
          <w:rFonts w:ascii="Calibri" w:eastAsia="Adobe Ming Std L" w:hAnsi="Calibri"/>
          <w:sz w:val="24"/>
        </w:rPr>
        <w:t xml:space="preserve">a </w:t>
      </w:r>
      <w:r w:rsidR="002B0598">
        <w:rPr>
          <w:rFonts w:ascii="Calibri" w:eastAsia="Adobe Ming Std L" w:hAnsi="Calibri"/>
          <w:sz w:val="24"/>
        </w:rPr>
        <w:t xml:space="preserve">façon </w:t>
      </w:r>
      <w:r w:rsidR="00FA38EA">
        <w:rPr>
          <w:rFonts w:ascii="Calibri" w:eastAsia="Adobe Ming Std L" w:hAnsi="Calibri"/>
          <w:sz w:val="24"/>
        </w:rPr>
        <w:t>de s’</w:t>
      </w:r>
      <w:r w:rsidR="002B0598">
        <w:rPr>
          <w:rFonts w:ascii="Calibri" w:eastAsia="Adobe Ming Std L" w:hAnsi="Calibri"/>
          <w:sz w:val="24"/>
        </w:rPr>
        <w:t xml:space="preserve">exprimer. Il faut être attentif à la manière dont l’orateur perçoit le message. Analyser sa réaction, voir s’il a compris, s’il est d’accord ou non, s’il ne comprend pas ou même s’il n’est pas intéressé.  </w:t>
      </w:r>
    </w:p>
    <w:p w:rsidR="00A76E55" w:rsidRPr="00A76E55" w:rsidRDefault="00A76E55" w:rsidP="00B967FF">
      <w:pPr>
        <w:rPr>
          <w:rFonts w:ascii="Calibri" w:eastAsia="Adobe Ming Std L" w:hAnsi="Calibri"/>
          <w:i/>
          <w:sz w:val="18"/>
          <w:u w:val="single"/>
        </w:rPr>
      </w:pPr>
    </w:p>
    <w:p w:rsidR="002B0598" w:rsidRDefault="002B0598" w:rsidP="00B967FF">
      <w:pPr>
        <w:rPr>
          <w:rFonts w:ascii="Calibri" w:eastAsia="Adobe Ming Std L" w:hAnsi="Calibri"/>
          <w:i/>
          <w:sz w:val="24"/>
          <w:u w:val="single"/>
        </w:rPr>
      </w:pPr>
      <w:r w:rsidRPr="00A76E55">
        <w:rPr>
          <w:rFonts w:ascii="Calibri" w:eastAsia="Adobe Ming Std L" w:hAnsi="Calibri"/>
          <w:i/>
          <w:sz w:val="24"/>
          <w:u w:val="single"/>
        </w:rPr>
        <w:t xml:space="preserve">Mais que révèlent nos gestes ? </w:t>
      </w:r>
    </w:p>
    <w:p w:rsidR="00A76E55" w:rsidRPr="00A76E55" w:rsidRDefault="00A76E55" w:rsidP="00B967FF">
      <w:pPr>
        <w:rPr>
          <w:rFonts w:ascii="Calibri" w:eastAsia="Adobe Ming Std L" w:hAnsi="Calibri"/>
          <w:i/>
          <w:sz w:val="10"/>
          <w:u w:val="single"/>
        </w:rPr>
      </w:pPr>
    </w:p>
    <w:p w:rsidR="00FA38EA" w:rsidRPr="009A460D" w:rsidRDefault="002B0598" w:rsidP="00B967FF">
      <w:pPr>
        <w:rPr>
          <w:rFonts w:ascii="Calibri" w:eastAsia="Adobe Ming Std L" w:hAnsi="Calibri"/>
          <w:sz w:val="24"/>
        </w:rPr>
      </w:pPr>
      <w:r>
        <w:rPr>
          <w:rFonts w:ascii="Calibri" w:eastAsia="Adobe Ming Std L" w:hAnsi="Calibri"/>
          <w:sz w:val="24"/>
        </w:rPr>
        <w:t xml:space="preserve">Un même geste, une même posture, peut avoir plusieurs significations. Il suffit de se positionner dans le contexte afin d’en comprendre le véritable sens. Chaque changement de position, de regard ou d’attitude de l’interlocuteur, peut désigner un moment d’inattention, ou de détachement. Si l’interlocuteur décroche lors de son écoute, l’émetteur  s’en apercevra. La </w:t>
      </w:r>
      <w:proofErr w:type="spellStart"/>
      <w:r>
        <w:rPr>
          <w:rFonts w:ascii="Calibri" w:eastAsia="Adobe Ming Std L" w:hAnsi="Calibri"/>
          <w:sz w:val="24"/>
        </w:rPr>
        <w:t>gestuologie</w:t>
      </w:r>
      <w:proofErr w:type="spellEnd"/>
      <w:r>
        <w:rPr>
          <w:rFonts w:ascii="Calibri" w:eastAsia="Adobe Ming Std L" w:hAnsi="Calibri"/>
          <w:sz w:val="24"/>
        </w:rPr>
        <w:t xml:space="preserve"> peut donc nous être bénéf</w:t>
      </w:r>
      <w:r w:rsidR="00A76E55">
        <w:rPr>
          <w:rFonts w:ascii="Calibri" w:eastAsia="Adobe Ming Std L" w:hAnsi="Calibri"/>
          <w:sz w:val="24"/>
        </w:rPr>
        <w:t>ique</w:t>
      </w:r>
      <w:r>
        <w:rPr>
          <w:rFonts w:ascii="Calibri" w:eastAsia="Adobe Ming Std L" w:hAnsi="Calibri"/>
          <w:sz w:val="24"/>
        </w:rPr>
        <w:t>, ou pas.</w:t>
      </w:r>
    </w:p>
    <w:sectPr w:rsidR="00FA38EA" w:rsidRPr="009A460D" w:rsidSect="001326C7">
      <w:headerReference w:type="default" r:id="rId6"/>
      <w:footerReference w:type="default" r:id="rId7"/>
      <w:pgSz w:w="11906" w:h="16838" w:code="9"/>
      <w:pgMar w:top="720" w:right="720" w:bottom="720" w:left="720" w:header="51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8F" w:rsidRDefault="00F3118F" w:rsidP="00481A3D">
      <w:pPr>
        <w:spacing w:after="0" w:line="240" w:lineRule="auto"/>
      </w:pPr>
      <w:r>
        <w:separator/>
      </w:r>
    </w:p>
  </w:endnote>
  <w:endnote w:type="continuationSeparator" w:id="0">
    <w:p w:rsidR="00F3118F" w:rsidRDefault="00F3118F" w:rsidP="00481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dobe Ming Std L">
    <w:panose1 w:val="00000000000000000000"/>
    <w:charset w:val="80"/>
    <w:family w:val="roman"/>
    <w:notTrueType/>
    <w:pitch w:val="variable"/>
    <w:sig w:usb0="00000203" w:usb1="1A0F1900" w:usb2="00000016" w:usb3="00000000" w:csb0="00120005"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C7" w:rsidRPr="001326C7" w:rsidRDefault="001326C7" w:rsidP="001326C7">
    <w:pPr>
      <w:pStyle w:val="Pieddepage"/>
      <w:pBdr>
        <w:top w:val="thinThickSmallGap" w:sz="12" w:space="1" w:color="C00000"/>
      </w:pBdr>
      <w:jc w:val="center"/>
      <w:rPr>
        <w:rFonts w:ascii="Algerian" w:hAnsi="Algerian"/>
        <w:sz w:val="72"/>
      </w:rPr>
    </w:pPr>
    <w:r w:rsidRPr="001326C7">
      <w:rPr>
        <w:rFonts w:ascii="Algerian" w:hAnsi="Algerian"/>
        <w:sz w:val="72"/>
      </w:rPr>
      <w:t>DEUST BCMM 1AD CALAIS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8F" w:rsidRDefault="00F3118F" w:rsidP="00481A3D">
      <w:pPr>
        <w:spacing w:after="0" w:line="240" w:lineRule="auto"/>
      </w:pPr>
      <w:r>
        <w:separator/>
      </w:r>
    </w:p>
  </w:footnote>
  <w:footnote w:type="continuationSeparator" w:id="0">
    <w:p w:rsidR="00F3118F" w:rsidRDefault="00F3118F" w:rsidP="00481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C7" w:rsidRDefault="001326C7" w:rsidP="001326C7">
    <w:pPr>
      <w:pStyle w:val="En-tte"/>
      <w:pBdr>
        <w:bottom w:val="dashDotStroked" w:sz="24" w:space="1" w:color="C00000"/>
      </w:pBdr>
    </w:pPr>
    <w:r>
      <w:rPr>
        <w:rFonts w:asciiTheme="majorHAnsi" w:eastAsiaTheme="majorEastAsia" w:hAnsiTheme="majorHAnsi" w:cstheme="majorBidi"/>
        <w:noProof/>
        <w:sz w:val="32"/>
        <w:szCs w:val="32"/>
        <w:lang w:eastAsia="fr-FR"/>
      </w:rPr>
      <w:drawing>
        <wp:inline distT="0" distB="0" distL="0" distR="0">
          <wp:extent cx="1692000" cy="1114954"/>
          <wp:effectExtent l="19050" t="0" r="3450" b="0"/>
          <wp:docPr id="3" name="Image 3" descr="C:\Users\Lin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e\Desktop\Logo.jpg"/>
                  <pic:cNvPicPr>
                    <a:picLocks noChangeAspect="1" noChangeArrowheads="1"/>
                  </pic:cNvPicPr>
                </pic:nvPicPr>
                <pic:blipFill>
                  <a:blip r:embed="rId1"/>
                  <a:srcRect/>
                  <a:stretch>
                    <a:fillRect/>
                  </a:stretch>
                </pic:blipFill>
                <pic:spPr bwMode="auto">
                  <a:xfrm>
                    <a:off x="0" y="0"/>
                    <a:ext cx="1692000" cy="1114954"/>
                  </a:xfrm>
                  <a:prstGeom prst="rect">
                    <a:avLst/>
                  </a:prstGeom>
                  <a:noFill/>
                  <a:ln w="9525">
                    <a:noFill/>
                    <a:miter lim="800000"/>
                    <a:headEnd/>
                    <a:tailEnd/>
                  </a:ln>
                </pic:spPr>
              </pic:pic>
            </a:graphicData>
          </a:graphic>
        </wp:inline>
      </w:drawing>
    </w:r>
    <w:r>
      <w:t xml:space="preserve">              </w:t>
    </w:r>
    <w:proofErr w:type="spellStart"/>
    <w:r w:rsidRPr="001326C7">
      <w:rPr>
        <w:rFonts w:ascii="Algerian" w:hAnsi="Algerian"/>
        <w:color w:val="000000" w:themeColor="text1"/>
        <w:sz w:val="96"/>
      </w:rPr>
      <w:t>PéRON</w:t>
    </w:r>
    <w:proofErr w:type="spellEnd"/>
    <w:r w:rsidRPr="001326C7">
      <w:rPr>
        <w:rFonts w:ascii="Algerian" w:hAnsi="Algerian"/>
        <w:color w:val="000000" w:themeColor="text1"/>
        <w:sz w:val="96"/>
      </w:rPr>
      <w:t xml:space="preserve"> LINE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81A3D"/>
    <w:rsid w:val="00040359"/>
    <w:rsid w:val="001326C7"/>
    <w:rsid w:val="0014073D"/>
    <w:rsid w:val="001D399D"/>
    <w:rsid w:val="002B0598"/>
    <w:rsid w:val="002C4CD0"/>
    <w:rsid w:val="003F3F87"/>
    <w:rsid w:val="00481A3D"/>
    <w:rsid w:val="006B1958"/>
    <w:rsid w:val="009A460D"/>
    <w:rsid w:val="009C47E6"/>
    <w:rsid w:val="009C7244"/>
    <w:rsid w:val="00A361E6"/>
    <w:rsid w:val="00A76E55"/>
    <w:rsid w:val="00B967FF"/>
    <w:rsid w:val="00D66019"/>
    <w:rsid w:val="00F3118F"/>
    <w:rsid w:val="00FA38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1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A3D"/>
    <w:rPr>
      <w:rFonts w:ascii="Tahoma" w:hAnsi="Tahoma" w:cs="Tahoma"/>
      <w:sz w:val="16"/>
      <w:szCs w:val="16"/>
    </w:rPr>
  </w:style>
  <w:style w:type="paragraph" w:styleId="En-tte">
    <w:name w:val="header"/>
    <w:basedOn w:val="Normal"/>
    <w:link w:val="En-tteCar"/>
    <w:uiPriority w:val="99"/>
    <w:unhideWhenUsed/>
    <w:rsid w:val="00481A3D"/>
    <w:pPr>
      <w:tabs>
        <w:tab w:val="center" w:pos="4536"/>
        <w:tab w:val="right" w:pos="9072"/>
      </w:tabs>
      <w:spacing w:after="0" w:line="240" w:lineRule="auto"/>
    </w:pPr>
  </w:style>
  <w:style w:type="character" w:customStyle="1" w:styleId="En-tteCar">
    <w:name w:val="En-tête Car"/>
    <w:basedOn w:val="Policepardfaut"/>
    <w:link w:val="En-tte"/>
    <w:uiPriority w:val="99"/>
    <w:rsid w:val="00481A3D"/>
  </w:style>
  <w:style w:type="paragraph" w:styleId="Pieddepage">
    <w:name w:val="footer"/>
    <w:basedOn w:val="Normal"/>
    <w:link w:val="PieddepageCar"/>
    <w:uiPriority w:val="99"/>
    <w:unhideWhenUsed/>
    <w:rsid w:val="00481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A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Péron</dc:creator>
  <cp:lastModifiedBy>Line Péron</cp:lastModifiedBy>
  <cp:revision>2</cp:revision>
  <dcterms:created xsi:type="dcterms:W3CDTF">2012-01-25T14:13:00Z</dcterms:created>
  <dcterms:modified xsi:type="dcterms:W3CDTF">2012-01-25T14:13:00Z</dcterms:modified>
</cp:coreProperties>
</file>