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7B" w:rsidRPr="0069322B" w:rsidRDefault="0069322B" w:rsidP="00F60945">
      <w:pPr>
        <w:spacing w:after="360"/>
        <w:jc w:val="center"/>
        <w:rPr>
          <w:b/>
          <w:sz w:val="36"/>
          <w:szCs w:val="36"/>
        </w:rPr>
      </w:pPr>
      <w:r w:rsidRPr="0069322B">
        <w:rPr>
          <w:b/>
          <w:sz w:val="36"/>
          <w:szCs w:val="36"/>
        </w:rPr>
        <w:t>Attente, nomination</w:t>
      </w:r>
    </w:p>
    <w:p w:rsidR="0069322B" w:rsidRPr="00F60945" w:rsidRDefault="00F60945" w:rsidP="00F60945">
      <w:pPr>
        <w:spacing w:after="240" w:line="240" w:lineRule="auto"/>
        <w:ind w:left="709" w:right="141" w:firstLine="142"/>
        <w:jc w:val="center"/>
        <w:rPr>
          <w:b/>
          <w:sz w:val="28"/>
          <w:szCs w:val="28"/>
        </w:rPr>
      </w:pPr>
      <w:r w:rsidRPr="00F60945">
        <w:rPr>
          <w:rFonts w:ascii="Times New Roman" w:hAnsi="Times New Roman"/>
          <w:b/>
          <w:i/>
          <w:sz w:val="28"/>
          <w:szCs w:val="28"/>
        </w:rPr>
        <w:t>Pour servir de commentaire à Sérénité</w:t>
      </w:r>
      <w:r w:rsidRPr="00F60945">
        <w:rPr>
          <w:rFonts w:ascii="Times New Roman" w:hAnsi="Times New Roman"/>
          <w:b/>
          <w:sz w:val="28"/>
          <w:szCs w:val="28"/>
        </w:rPr>
        <w:t xml:space="preserve"> de Heidegger</w:t>
      </w:r>
    </w:p>
    <w:p w:rsidR="0069322B" w:rsidRDefault="0069322B" w:rsidP="0069322B">
      <w:pPr>
        <w:spacing w:after="60" w:line="240" w:lineRule="auto"/>
        <w:ind w:left="709" w:right="141" w:firstLine="142"/>
        <w:jc w:val="both"/>
      </w:pPr>
    </w:p>
    <w:p w:rsidR="0069322B" w:rsidRDefault="0069322B" w:rsidP="0069322B">
      <w:pPr>
        <w:spacing w:after="60" w:line="240" w:lineRule="auto"/>
        <w:ind w:left="709" w:right="141" w:firstLine="142"/>
        <w:jc w:val="both"/>
      </w:pPr>
      <w:r>
        <w:t>Voici deux textes extraits de rencontres animées par Jean-Marie Martin où a été évoqué le texte de Heidegger</w:t>
      </w:r>
      <w:r w:rsidR="00F60945">
        <w:t xml:space="preserve"> : </w:t>
      </w:r>
      <w:r w:rsidR="00F60945" w:rsidRPr="00F60945">
        <w:rPr>
          <w:i/>
        </w:rPr>
        <w:t>Pour servir de commentaire à Sérénité</w:t>
      </w:r>
      <w:r w:rsidR="00F60945" w:rsidRPr="00F60945">
        <w:t xml:space="preserve"> (fragments d'un entretien sur la pensée) qui</w:t>
      </w:r>
      <w:r w:rsidR="00F60945">
        <w:rPr>
          <w:rFonts w:ascii="Times New Roman" w:hAnsi="Times New Roman"/>
          <w:sz w:val="24"/>
          <w:szCs w:val="24"/>
        </w:rPr>
        <w:t xml:space="preserve"> </w:t>
      </w:r>
      <w:r w:rsidR="00F60945" w:rsidRPr="000A7C6A">
        <w:rPr>
          <w:rFonts w:ascii="Times New Roman" w:hAnsi="Times New Roman" w:cs="Times New Roman"/>
        </w:rPr>
        <w:t xml:space="preserve">est paru dans </w:t>
      </w:r>
      <w:r w:rsidR="00F60945" w:rsidRPr="000A7C6A">
        <w:rPr>
          <w:rFonts w:ascii="Times New Roman" w:hAnsi="Times New Roman" w:cs="Times New Roman"/>
          <w:i/>
        </w:rPr>
        <w:t>Questions III et IV</w:t>
      </w:r>
      <w:r w:rsidR="00F60945" w:rsidRPr="000A7C6A">
        <w:rPr>
          <w:rFonts w:ascii="Times New Roman" w:hAnsi="Times New Roman" w:cs="Times New Roman"/>
        </w:rPr>
        <w:t xml:space="preserve">, édition </w:t>
      </w:r>
      <w:r w:rsidR="00F60945" w:rsidRPr="000A7C6A">
        <w:rPr>
          <w:rFonts w:ascii="Times New Roman" w:hAnsi="Times New Roman" w:cs="Times New Roman"/>
          <w:i/>
        </w:rPr>
        <w:t>Tel</w:t>
      </w:r>
      <w:r w:rsidR="00F60945" w:rsidRPr="000A7C6A">
        <w:rPr>
          <w:rFonts w:ascii="Times New Roman" w:hAnsi="Times New Roman" w:cs="Times New Roman"/>
        </w:rPr>
        <w:t xml:space="preserve"> Gallimard, p. 149-182</w:t>
      </w:r>
    </w:p>
    <w:p w:rsidR="0069322B" w:rsidRPr="0069322B" w:rsidRDefault="0069322B" w:rsidP="0069322B">
      <w:pPr>
        <w:spacing w:after="60" w:line="240" w:lineRule="auto"/>
        <w:ind w:left="709" w:right="141" w:firstLine="142"/>
        <w:jc w:val="both"/>
      </w:pPr>
      <w:r>
        <w:t xml:space="preserve">Le premier texte vient d'une rencontre à Nevers à la </w:t>
      </w:r>
      <w:r>
        <w:rPr>
          <w:rFonts w:ascii="Times New Roman" w:hAnsi="Times New Roman"/>
        </w:rPr>
        <w:t xml:space="preserve">Pentecôte 2008 sur le thème </w:t>
      </w:r>
      <w:r>
        <w:rPr>
          <w:rFonts w:ascii="Times New Roman" w:hAnsi="Times New Roman"/>
          <w:i/>
        </w:rPr>
        <w:t>Joie et Pâtir,</w:t>
      </w:r>
      <w:r>
        <w:t xml:space="preserve"> à un moment où il était question de la foi. Le deuxième extrait vient d'une rencontre à  Saint-Bernard de Montparnasse sur la prière, vous aurez le contexte en allant voir le message </w:t>
      </w:r>
      <w:hyperlink r:id="rId7" w:history="1">
        <w:r w:rsidR="00AA2A22" w:rsidRPr="00AA2A22">
          <w:rPr>
            <w:rStyle w:val="Lienhypertexte"/>
            <w:color w:val="auto"/>
          </w:rPr>
          <w:t>LA PRIÈRE, 7ème rencontre. Jn 16, 16-28 : Première approche du texte.</w:t>
        </w:r>
      </w:hyperlink>
      <w:r w:rsidR="00AA2A22" w:rsidRPr="00AA2A22">
        <w:t xml:space="preserve"> </w:t>
      </w:r>
      <w:proofErr w:type="gramStart"/>
      <w:r w:rsidRPr="0069322B">
        <w:t>qui</w:t>
      </w:r>
      <w:proofErr w:type="gramEnd"/>
      <w:r w:rsidRPr="0069322B">
        <w:t xml:space="preserve"> se trouve sur le blog </w:t>
      </w:r>
      <w:hyperlink r:id="rId8" w:history="1">
        <w:r w:rsidRPr="0069322B">
          <w:rPr>
            <w:rStyle w:val="Lienhypertexte"/>
            <w:color w:val="auto"/>
          </w:rPr>
          <w:t>www.lachristite.eu</w:t>
        </w:r>
      </w:hyperlink>
      <w:r w:rsidRPr="0069322B">
        <w:t>, blog sur lequel est mise cette page.</w:t>
      </w:r>
    </w:p>
    <w:p w:rsidR="0069322B" w:rsidRDefault="0069322B"/>
    <w:p w:rsidR="00F60945" w:rsidRPr="00F60945" w:rsidRDefault="00F60945" w:rsidP="00F60945">
      <w:pPr>
        <w:spacing w:after="240"/>
        <w:ind w:firstLine="567"/>
        <w:jc w:val="center"/>
        <w:rPr>
          <w:b/>
          <w:sz w:val="32"/>
          <w:szCs w:val="32"/>
        </w:rPr>
      </w:pPr>
      <w:r w:rsidRPr="00F60945">
        <w:rPr>
          <w:b/>
          <w:sz w:val="32"/>
          <w:szCs w:val="32"/>
        </w:rPr>
        <w:t>Ent</w:t>
      </w:r>
      <w:r>
        <w:rPr>
          <w:b/>
          <w:sz w:val="32"/>
          <w:szCs w:val="32"/>
        </w:rPr>
        <w:t>end</w:t>
      </w:r>
      <w:r w:rsidRPr="00F60945">
        <w:rPr>
          <w:b/>
          <w:sz w:val="32"/>
          <w:szCs w:val="32"/>
        </w:rPr>
        <w:t>re, attendre ; l'attente pure</w:t>
      </w:r>
    </w:p>
    <w:p w:rsidR="00F60945" w:rsidRDefault="0069322B" w:rsidP="00F60945">
      <w:pPr>
        <w:spacing w:after="120"/>
        <w:ind w:firstLine="567"/>
        <w:jc w:val="both"/>
        <w:rPr>
          <w:rFonts w:ascii="Times New Roman" w:hAnsi="Times New Roman"/>
          <w:sz w:val="24"/>
          <w:szCs w:val="24"/>
        </w:rPr>
      </w:pPr>
      <w:r w:rsidRPr="0069322B">
        <w:rPr>
          <w:rFonts w:ascii="Times New Roman" w:hAnsi="Times New Roman"/>
          <w:sz w:val="24"/>
          <w:szCs w:val="24"/>
        </w:rPr>
        <w:t xml:space="preserve">La foi, chez saint Jean, commence par entendre. Entendre est une autre façon de dire la foi. Entendre est à comprendre ici comme être ouvert à ce qui vient. Et même, pour préciser : être ouvert à la dimension de résurrection, ce qui veut dire ouvert à plus grand que l'expérience ne donne à voir. </w:t>
      </w:r>
    </w:p>
    <w:p w:rsidR="0069322B" w:rsidRPr="0069322B" w:rsidRDefault="0069322B" w:rsidP="00F60945">
      <w:pPr>
        <w:spacing w:after="120"/>
        <w:ind w:firstLine="567"/>
        <w:jc w:val="both"/>
        <w:rPr>
          <w:rFonts w:ascii="Times New Roman" w:hAnsi="Times New Roman"/>
          <w:sz w:val="24"/>
          <w:szCs w:val="24"/>
        </w:rPr>
      </w:pPr>
      <w:r w:rsidRPr="0069322B">
        <w:rPr>
          <w:rFonts w:ascii="Times New Roman" w:hAnsi="Times New Roman"/>
          <w:sz w:val="24"/>
          <w:szCs w:val="24"/>
        </w:rPr>
        <w:t xml:space="preserve">Comme je suis sauvé par la parole qui est une parole donnante, si je n'entends pas, je ne suis pas sauvé. </w:t>
      </w:r>
      <w:r w:rsidR="00F60945">
        <w:rPr>
          <w:rFonts w:ascii="Times New Roman" w:hAnsi="Times New Roman"/>
          <w:sz w:val="24"/>
          <w:szCs w:val="24"/>
        </w:rPr>
        <w:t>Et c</w:t>
      </w:r>
      <w:r w:rsidRPr="0069322B">
        <w:rPr>
          <w:rFonts w:ascii="Times New Roman" w:hAnsi="Times New Roman"/>
          <w:sz w:val="24"/>
          <w:szCs w:val="24"/>
        </w:rPr>
        <w:t>eci peut poser plusieurs questions. Si entendre est entendu sur le mode acousticien qui est notre façon de penser la parole, bien sûr c'est absolument désolant pour tous ceux qui n'ont pas eu l'occasion d'entendre parler de Jésus-Christ. Mais la parole ne se pense pas à partir de l'acoustique.</w:t>
      </w:r>
    </w:p>
    <w:p w:rsidR="002B4065" w:rsidRPr="002B4065" w:rsidRDefault="002B4065" w:rsidP="00F60945">
      <w:pPr>
        <w:spacing w:after="120"/>
        <w:ind w:firstLine="567"/>
        <w:jc w:val="both"/>
        <w:rPr>
          <w:b/>
          <w:sz w:val="26"/>
          <w:szCs w:val="26"/>
        </w:rPr>
      </w:pPr>
      <w:r w:rsidRPr="002B4065">
        <w:rPr>
          <w:b/>
          <w:sz w:val="26"/>
          <w:szCs w:val="26"/>
        </w:rPr>
        <w:t>La question du nom.</w:t>
      </w:r>
      <w:r w:rsidR="0069322B" w:rsidRPr="002B4065">
        <w:rPr>
          <w:b/>
          <w:sz w:val="26"/>
          <w:szCs w:val="26"/>
        </w:rPr>
        <w:t xml:space="preserve"> </w:t>
      </w:r>
    </w:p>
    <w:p w:rsidR="0069322B" w:rsidRPr="0069322B" w:rsidRDefault="0069322B" w:rsidP="00F60945">
      <w:pPr>
        <w:spacing w:after="120"/>
        <w:ind w:firstLine="567"/>
        <w:jc w:val="both"/>
        <w:rPr>
          <w:rFonts w:ascii="Times New Roman" w:hAnsi="Times New Roman"/>
          <w:sz w:val="24"/>
          <w:szCs w:val="24"/>
        </w:rPr>
      </w:pPr>
      <w:r w:rsidRPr="0069322B">
        <w:rPr>
          <w:rFonts w:ascii="Times New Roman" w:hAnsi="Times New Roman"/>
          <w:sz w:val="24"/>
          <w:szCs w:val="24"/>
        </w:rPr>
        <w:t>Pour le dire autrement, nul n'est sauvé sinon dans le Nom de Jésus. Mais justement, le Nom ne consiste pas essentiellement dans l'appelable du Nom, mais dans l'invisible du Nom. Autrement dit, l'essence de ce qui est proposé par l'Évangile ne se mesure pas intégralement à la conscience que je peux en avoir : je confesse et mon insu et l'insu de toutes choses.</w:t>
      </w:r>
    </w:p>
    <w:p w:rsidR="002B4065" w:rsidRPr="002B4065" w:rsidRDefault="002B4065" w:rsidP="00F60945">
      <w:pPr>
        <w:pStyle w:val="Retraitcorpsdetexte"/>
        <w:spacing w:before="0" w:line="276" w:lineRule="auto"/>
        <w:ind w:firstLine="567"/>
        <w:rPr>
          <w:rFonts w:asciiTheme="minorHAnsi" w:hAnsiTheme="minorHAnsi"/>
          <w:spacing w:val="-2"/>
        </w:rPr>
      </w:pPr>
      <w:r w:rsidRPr="002B4065">
        <w:rPr>
          <w:rFonts w:asciiTheme="minorHAnsi" w:hAnsiTheme="minorHAnsi"/>
          <w:spacing w:val="-2"/>
        </w:rPr>
        <w:t>Attendre.</w:t>
      </w:r>
      <w:r w:rsidR="0069322B" w:rsidRPr="002B4065">
        <w:rPr>
          <w:rFonts w:asciiTheme="minorHAnsi" w:hAnsiTheme="minorHAnsi"/>
          <w:spacing w:val="-2"/>
        </w:rPr>
        <w:t xml:space="preserve"> </w:t>
      </w:r>
    </w:p>
    <w:p w:rsidR="0069322B" w:rsidRPr="0069322B" w:rsidRDefault="0069322B" w:rsidP="00F60945">
      <w:pPr>
        <w:pStyle w:val="Retraitcorpsdetexte"/>
        <w:spacing w:before="0" w:line="276" w:lineRule="auto"/>
        <w:ind w:firstLine="567"/>
        <w:rPr>
          <w:rFonts w:ascii="Times New Roman" w:hAnsi="Times New Roman"/>
          <w:b w:val="0"/>
          <w:sz w:val="24"/>
          <w:szCs w:val="24"/>
        </w:rPr>
      </w:pPr>
      <w:r w:rsidRPr="0069322B">
        <w:rPr>
          <w:rFonts w:ascii="Times New Roman" w:hAnsi="Times New Roman"/>
          <w:b w:val="0"/>
          <w:spacing w:val="-2"/>
          <w:sz w:val="24"/>
          <w:szCs w:val="24"/>
        </w:rPr>
        <w:t>Cette disposition d'ouverture est un attendre, car attendre est partie intégrante d'entendre.</w:t>
      </w:r>
      <w:r w:rsidRPr="0069322B">
        <w:rPr>
          <w:rFonts w:ascii="Times New Roman" w:hAnsi="Times New Roman"/>
          <w:b w:val="0"/>
          <w:sz w:val="24"/>
          <w:szCs w:val="24"/>
        </w:rPr>
        <w:t xml:space="preserve"> Si je dis que j'ai entendu, c'est que je n'entends pas. Entendre, c'est encore et toujours attendre. Et attendre désigne cette ouverture et tout son accomplissement dans "attendre l'inouï", c'est-à-dire attendre "plus grand que", qui est un des noms de la résurrection. Finalement, c'est ne pas attendre quelque chose. C'est quelque chose comme l'attente pure, l'attente qui ne sait pas ce qu'elle attend.</w:t>
      </w:r>
    </w:p>
    <w:p w:rsidR="002B4065" w:rsidRPr="002B4065" w:rsidRDefault="002B4065" w:rsidP="00F60945">
      <w:pPr>
        <w:pStyle w:val="Retraitcorpsdetexte"/>
        <w:spacing w:before="0" w:line="276" w:lineRule="auto"/>
        <w:ind w:firstLine="567"/>
        <w:rPr>
          <w:rFonts w:asciiTheme="minorHAnsi" w:hAnsiTheme="minorHAnsi"/>
          <w:bCs w:val="0"/>
        </w:rPr>
      </w:pPr>
      <w:r w:rsidRPr="002B4065">
        <w:rPr>
          <w:rFonts w:asciiTheme="minorHAnsi" w:hAnsiTheme="minorHAnsi"/>
          <w:bCs w:val="0"/>
        </w:rPr>
        <w:t>Le dialogue écrit par Heidegger.</w:t>
      </w:r>
    </w:p>
    <w:p w:rsidR="0069322B" w:rsidRPr="0069322B" w:rsidRDefault="0069322B" w:rsidP="00F60945">
      <w:pPr>
        <w:pStyle w:val="Retraitcorpsdetexte"/>
        <w:spacing w:before="0" w:line="276" w:lineRule="auto"/>
        <w:ind w:firstLine="567"/>
        <w:rPr>
          <w:rFonts w:ascii="Times New Roman" w:hAnsi="Times New Roman"/>
          <w:b w:val="0"/>
          <w:bCs w:val="0"/>
          <w:sz w:val="24"/>
          <w:szCs w:val="24"/>
        </w:rPr>
      </w:pPr>
      <w:r w:rsidRPr="0069322B">
        <w:rPr>
          <w:rFonts w:ascii="Times New Roman" w:hAnsi="Times New Roman"/>
          <w:b w:val="0"/>
          <w:bCs w:val="0"/>
          <w:sz w:val="24"/>
          <w:szCs w:val="24"/>
        </w:rPr>
        <w:t>À propos de l'attente, le texte peut-être le plus beau que je connaisse de Heidegger c'est un dialogue qu'il a écrit dans les années 194</w:t>
      </w:r>
      <w:r w:rsidR="000A7C6A">
        <w:rPr>
          <w:rFonts w:ascii="Times New Roman" w:hAnsi="Times New Roman"/>
          <w:b w:val="0"/>
          <w:bCs w:val="0"/>
          <w:sz w:val="24"/>
          <w:szCs w:val="24"/>
        </w:rPr>
        <w:t>4</w:t>
      </w:r>
      <w:r w:rsidRPr="0069322B">
        <w:rPr>
          <w:rFonts w:ascii="Times New Roman" w:hAnsi="Times New Roman"/>
          <w:b w:val="0"/>
          <w:bCs w:val="0"/>
          <w:sz w:val="24"/>
          <w:szCs w:val="24"/>
        </w:rPr>
        <w:t>. Il l'a publié plus tard sous le titre</w:t>
      </w:r>
      <w:r w:rsidR="000A7C6A">
        <w:rPr>
          <w:rFonts w:ascii="Times New Roman" w:hAnsi="Times New Roman"/>
          <w:b w:val="0"/>
          <w:bCs w:val="0"/>
          <w:sz w:val="24"/>
          <w:szCs w:val="24"/>
        </w:rPr>
        <w:t xml:space="preserve"> </w:t>
      </w:r>
      <w:r w:rsidR="000A7C6A" w:rsidRPr="002B4065">
        <w:rPr>
          <w:rFonts w:ascii="Times New Roman" w:hAnsi="Times New Roman"/>
          <w:b w:val="0"/>
          <w:i/>
          <w:sz w:val="24"/>
          <w:szCs w:val="24"/>
        </w:rPr>
        <w:t xml:space="preserve">Pour servir de </w:t>
      </w:r>
      <w:r w:rsidR="000A7C6A" w:rsidRPr="002B4065">
        <w:rPr>
          <w:rFonts w:ascii="Times New Roman" w:hAnsi="Times New Roman"/>
          <w:b w:val="0"/>
          <w:i/>
          <w:sz w:val="24"/>
          <w:szCs w:val="24"/>
        </w:rPr>
        <w:lastRenderedPageBreak/>
        <w:t>commentaire à Sérénité</w:t>
      </w:r>
      <w:r w:rsidRPr="002B4065">
        <w:rPr>
          <w:rFonts w:ascii="Times New Roman" w:hAnsi="Times New Roman"/>
          <w:b w:val="0"/>
          <w:bCs w:val="0"/>
          <w:sz w:val="24"/>
          <w:szCs w:val="24"/>
        </w:rPr>
        <w:t>.</w:t>
      </w:r>
      <w:r w:rsidRPr="0069322B">
        <w:rPr>
          <w:rFonts w:ascii="Times New Roman" w:hAnsi="Times New Roman"/>
          <w:b w:val="0"/>
          <w:bCs w:val="0"/>
          <w:sz w:val="24"/>
          <w:szCs w:val="24"/>
        </w:rPr>
        <w:t xml:space="preserve"> La conférence Sérénité date des années 195</w:t>
      </w:r>
      <w:r w:rsidR="000A7C6A">
        <w:rPr>
          <w:rFonts w:ascii="Times New Roman" w:hAnsi="Times New Roman"/>
          <w:b w:val="0"/>
          <w:bCs w:val="0"/>
          <w:sz w:val="24"/>
          <w:szCs w:val="24"/>
        </w:rPr>
        <w:t>5</w:t>
      </w:r>
      <w:r w:rsidRPr="0069322B">
        <w:rPr>
          <w:rFonts w:ascii="Times New Roman" w:hAnsi="Times New Roman"/>
          <w:b w:val="0"/>
          <w:bCs w:val="0"/>
          <w:sz w:val="24"/>
          <w:szCs w:val="24"/>
        </w:rPr>
        <w:t xml:space="preserve">, le dialogue a donc été écrit bien auparavant. C'est un dialogue car dans un dialogue un auteur, surtout un philosophe rigoureux comme Heidegger, peut faire énoncer des possibilités de pensées multiples sans assumer la totalité de ce qui est dit. Or sans doute l'essentiel d'une pensée chez quiconque s'exprime dans « il se pourrait bien que ». </w:t>
      </w:r>
    </w:p>
    <w:p w:rsidR="002B4065" w:rsidRDefault="0069322B" w:rsidP="00F60945">
      <w:pPr>
        <w:pStyle w:val="Retraitcorpsdetexte"/>
        <w:spacing w:before="0" w:line="276" w:lineRule="auto"/>
        <w:ind w:firstLine="567"/>
        <w:rPr>
          <w:rFonts w:ascii="Times New Roman" w:hAnsi="Times New Roman"/>
          <w:b w:val="0"/>
          <w:bCs w:val="0"/>
          <w:sz w:val="24"/>
          <w:szCs w:val="24"/>
        </w:rPr>
      </w:pPr>
      <w:r w:rsidRPr="0069322B">
        <w:rPr>
          <w:rFonts w:ascii="Times New Roman" w:hAnsi="Times New Roman"/>
          <w:b w:val="0"/>
          <w:bCs w:val="0"/>
          <w:sz w:val="24"/>
          <w:szCs w:val="24"/>
        </w:rPr>
        <w:t xml:space="preserve">Découvrir les phrases de Heidegger qui commencent par « il se pourrait bien que », soyez sûrs que c'est l'essentiel. </w:t>
      </w:r>
    </w:p>
    <w:p w:rsidR="002B4065" w:rsidRDefault="0069322B" w:rsidP="00F60945">
      <w:pPr>
        <w:pStyle w:val="Retraitcorpsdetexte"/>
        <w:spacing w:before="0" w:line="276" w:lineRule="auto"/>
        <w:ind w:firstLine="567"/>
        <w:rPr>
          <w:rFonts w:ascii="Times New Roman" w:hAnsi="Times New Roman"/>
          <w:b w:val="0"/>
          <w:bCs w:val="0"/>
          <w:sz w:val="24"/>
          <w:szCs w:val="24"/>
        </w:rPr>
      </w:pPr>
      <w:r w:rsidRPr="0069322B">
        <w:rPr>
          <w:rFonts w:ascii="Times New Roman" w:hAnsi="Times New Roman"/>
          <w:b w:val="0"/>
          <w:bCs w:val="0"/>
          <w:sz w:val="24"/>
          <w:szCs w:val="24"/>
        </w:rPr>
        <w:t xml:space="preserve">Il y a donc un personnage qui est le professeur, qui est plutôt censé se mettre en rapport avec l'histoire de la philosophie. Il y en a un autre qui est le savant. En effet ce qui est en question aussi, c'est de mettre en rapport une pensée authentique et la pensée technologique sur le mode du savant. Et puis il y a un troisième personnage qui a pour tâche de dire les « il se pourrait bien que ». L'essentiel avoué de Heidegger c'est le professeur puisque c'est son métier, mais l'essentiel réel de Heidegger c'est l'autre personnage. Et même sa pensée peut circuler entre les trois, donc ça donne beaucoup de liberté. </w:t>
      </w:r>
    </w:p>
    <w:p w:rsidR="002B4065" w:rsidRPr="002B4065" w:rsidRDefault="002B4065" w:rsidP="00F60945">
      <w:pPr>
        <w:pStyle w:val="Retraitcorpsdetexte"/>
        <w:spacing w:before="0" w:line="276" w:lineRule="auto"/>
        <w:ind w:firstLine="567"/>
        <w:rPr>
          <w:rFonts w:asciiTheme="minorHAnsi" w:hAnsiTheme="minorHAnsi"/>
          <w:bCs w:val="0"/>
        </w:rPr>
      </w:pPr>
      <w:r w:rsidRPr="002B4065">
        <w:rPr>
          <w:rFonts w:asciiTheme="minorHAnsi" w:hAnsiTheme="minorHAnsi"/>
          <w:bCs w:val="0"/>
        </w:rPr>
        <w:t>La sérénité c'est ne pas attendre "quelque chose".</w:t>
      </w:r>
    </w:p>
    <w:p w:rsidR="002B4065" w:rsidRDefault="0069322B" w:rsidP="00F60945">
      <w:pPr>
        <w:pStyle w:val="Retraitcorpsdetexte"/>
        <w:spacing w:before="0" w:line="276" w:lineRule="auto"/>
        <w:ind w:firstLine="567"/>
        <w:rPr>
          <w:rFonts w:ascii="Times New Roman" w:hAnsi="Times New Roman"/>
          <w:b w:val="0"/>
          <w:bCs w:val="0"/>
          <w:sz w:val="24"/>
          <w:szCs w:val="24"/>
        </w:rPr>
      </w:pPr>
      <w:r w:rsidRPr="0069322B">
        <w:rPr>
          <w:rFonts w:ascii="Times New Roman" w:hAnsi="Times New Roman"/>
          <w:b w:val="0"/>
          <w:bCs w:val="0"/>
          <w:sz w:val="24"/>
          <w:szCs w:val="24"/>
        </w:rPr>
        <w:t xml:space="preserve">La sérénité est pensée par rapport à l'attente. La sérénité, c'est essentiellement attendre et c'est essentiellement attendre </w:t>
      </w:r>
      <w:r w:rsidRPr="0069322B">
        <w:rPr>
          <w:rFonts w:ascii="Times New Roman" w:hAnsi="Times New Roman"/>
          <w:b w:val="0"/>
          <w:bCs w:val="0"/>
          <w:i/>
          <w:sz w:val="24"/>
          <w:szCs w:val="24"/>
        </w:rPr>
        <w:t>rien</w:t>
      </w:r>
      <w:r w:rsidRPr="0069322B">
        <w:rPr>
          <w:rFonts w:ascii="Times New Roman" w:hAnsi="Times New Roman"/>
          <w:b w:val="0"/>
          <w:bCs w:val="0"/>
          <w:sz w:val="24"/>
          <w:szCs w:val="24"/>
        </w:rPr>
        <w:t xml:space="preserve">, ne pas attendre quelque chose, attendre sans savoir ce que j'attends. </w:t>
      </w:r>
    </w:p>
    <w:p w:rsidR="0069322B" w:rsidRPr="0069322B" w:rsidRDefault="0069322B" w:rsidP="00F60945">
      <w:pPr>
        <w:pStyle w:val="Retraitcorpsdetexte"/>
        <w:spacing w:before="0" w:line="276" w:lineRule="auto"/>
        <w:ind w:firstLine="567"/>
        <w:rPr>
          <w:rFonts w:ascii="Times New Roman" w:hAnsi="Times New Roman"/>
          <w:b w:val="0"/>
          <w:bCs w:val="0"/>
          <w:sz w:val="24"/>
          <w:szCs w:val="24"/>
        </w:rPr>
      </w:pPr>
      <w:r w:rsidRPr="0069322B">
        <w:rPr>
          <w:rFonts w:ascii="Times New Roman" w:hAnsi="Times New Roman"/>
          <w:b w:val="0"/>
          <w:bCs w:val="0"/>
          <w:sz w:val="24"/>
          <w:szCs w:val="24"/>
        </w:rPr>
        <w:t xml:space="preserve">C'est là que j'ai trouvé cette méditation qui est une méditation de philosophe, ce n'est pas un théologien, ce n'est même pas un bon lecteur de Jean quand il lui arrive de le faire. Je trouve que là il y a quelque chose d'éminemment incitatif à penser. </w:t>
      </w:r>
    </w:p>
    <w:p w:rsidR="00F60945" w:rsidRDefault="00F60945" w:rsidP="000A7C6A">
      <w:pPr>
        <w:ind w:firstLine="567"/>
        <w:jc w:val="center"/>
        <w:rPr>
          <w:b/>
          <w:sz w:val="32"/>
          <w:szCs w:val="32"/>
        </w:rPr>
      </w:pPr>
    </w:p>
    <w:p w:rsidR="0069322B" w:rsidRPr="000A7C6A" w:rsidRDefault="000A7C6A" w:rsidP="000A7C6A">
      <w:pPr>
        <w:ind w:firstLine="567"/>
        <w:jc w:val="center"/>
        <w:rPr>
          <w:b/>
          <w:sz w:val="32"/>
          <w:szCs w:val="32"/>
        </w:rPr>
      </w:pPr>
      <w:r w:rsidRPr="000A7C6A">
        <w:rPr>
          <w:b/>
          <w:sz w:val="32"/>
          <w:szCs w:val="32"/>
        </w:rPr>
        <w:t xml:space="preserve">La </w:t>
      </w:r>
      <w:r w:rsidR="002A13DA">
        <w:rPr>
          <w:b/>
          <w:sz w:val="32"/>
          <w:szCs w:val="32"/>
        </w:rPr>
        <w:t>question de la nomination</w:t>
      </w:r>
    </w:p>
    <w:p w:rsidR="00F60945" w:rsidRDefault="00F60945" w:rsidP="000A7C6A">
      <w:pPr>
        <w:pStyle w:val="Retraitcorpsdetexte2"/>
        <w:spacing w:line="276" w:lineRule="auto"/>
        <w:ind w:left="0" w:firstLine="284"/>
        <w:jc w:val="both"/>
        <w:rPr>
          <w:rFonts w:ascii="Times New Roman" w:hAnsi="Times New Roman"/>
          <w:sz w:val="24"/>
        </w:rPr>
      </w:pPr>
    </w:p>
    <w:p w:rsidR="00F60945" w:rsidRPr="00F60945" w:rsidRDefault="00F60945" w:rsidP="000A7C6A">
      <w:pPr>
        <w:pStyle w:val="Retraitcorpsdetexte2"/>
        <w:spacing w:line="276" w:lineRule="auto"/>
        <w:ind w:left="0" w:firstLine="284"/>
        <w:jc w:val="both"/>
        <w:rPr>
          <w:rFonts w:asciiTheme="minorHAnsi" w:hAnsiTheme="minorHAnsi"/>
          <w:b/>
          <w:szCs w:val="26"/>
        </w:rPr>
      </w:pPr>
      <w:r w:rsidRPr="00F60945">
        <w:rPr>
          <w:rFonts w:asciiTheme="minorHAnsi" w:hAnsiTheme="minorHAnsi"/>
          <w:b/>
          <w:szCs w:val="26"/>
        </w:rPr>
        <w:t>C'est entendre qui donne de voir.</w:t>
      </w:r>
    </w:p>
    <w:p w:rsidR="000A7C6A" w:rsidRPr="0085573F" w:rsidRDefault="000A7C6A" w:rsidP="000A7C6A">
      <w:pPr>
        <w:pStyle w:val="Retraitcorpsdetexte2"/>
        <w:spacing w:line="276" w:lineRule="auto"/>
        <w:ind w:left="0" w:firstLine="284"/>
        <w:jc w:val="both"/>
        <w:rPr>
          <w:rFonts w:ascii="Times New Roman" w:hAnsi="Times New Roman"/>
          <w:sz w:val="24"/>
        </w:rPr>
      </w:pPr>
      <w:r>
        <w:rPr>
          <w:rFonts w:ascii="Times New Roman" w:hAnsi="Times New Roman"/>
          <w:sz w:val="24"/>
        </w:rPr>
        <w:t>Quand Jean dit au début de sa première lettre</w:t>
      </w:r>
      <w:r w:rsidRPr="0085573F">
        <w:rPr>
          <w:rFonts w:ascii="Times New Roman" w:hAnsi="Times New Roman"/>
          <w:sz w:val="24"/>
        </w:rPr>
        <w:t xml:space="preserve"> : </w:t>
      </w:r>
      <w:r>
        <w:rPr>
          <w:rFonts w:ascii="Times New Roman" w:hAnsi="Times New Roman"/>
          <w:sz w:val="24"/>
        </w:rPr>
        <w:t xml:space="preserve">« </w:t>
      </w:r>
      <w:r w:rsidRPr="00097E4F">
        <w:rPr>
          <w:rFonts w:ascii="Times New Roman" w:hAnsi="Times New Roman"/>
          <w:sz w:val="24"/>
          <w:vertAlign w:val="superscript"/>
        </w:rPr>
        <w:t>1</w:t>
      </w:r>
      <w:r w:rsidRPr="0085573F">
        <w:rPr>
          <w:rFonts w:ascii="Times New Roman" w:hAnsi="Times New Roman"/>
          <w:i/>
          <w:sz w:val="24"/>
        </w:rPr>
        <w:t>Ce que nous avons entendu, ce que nous avons vu de nos yeux, ce que nous avons contemplé et ce que nos mains ont palpé du Logos de la vie</w:t>
      </w:r>
      <w:r>
        <w:rPr>
          <w:rFonts w:ascii="Times New Roman" w:hAnsi="Times New Roman"/>
          <w:i/>
          <w:sz w:val="24"/>
        </w:rPr>
        <w:t xml:space="preserve"> – </w:t>
      </w:r>
      <w:r w:rsidRPr="00861F0B">
        <w:rPr>
          <w:rFonts w:ascii="Times New Roman" w:hAnsi="Times New Roman"/>
          <w:sz w:val="24"/>
        </w:rPr>
        <w:t>c'est-à-dire de la parole de Résurrection</w:t>
      </w:r>
      <w:r>
        <w:rPr>
          <w:rFonts w:ascii="Times New Roman" w:hAnsi="Times New Roman"/>
          <w:sz w:val="24"/>
        </w:rPr>
        <w:t xml:space="preserve">. Et là il faut comprendre que </w:t>
      </w:r>
      <w:r w:rsidRPr="0085573F">
        <w:rPr>
          <w:rFonts w:ascii="Times New Roman" w:hAnsi="Times New Roman"/>
          <w:sz w:val="24"/>
        </w:rPr>
        <w:t>ce n'est pas dans notre mode d'entendre</w:t>
      </w:r>
      <w:r>
        <w:rPr>
          <w:rFonts w:ascii="Times New Roman" w:hAnsi="Times New Roman"/>
          <w:sz w:val="24"/>
        </w:rPr>
        <w:t>, de voir ou de toucher,</w:t>
      </w:r>
      <w:r w:rsidRPr="0085573F">
        <w:rPr>
          <w:rFonts w:ascii="Times New Roman" w:hAnsi="Times New Roman"/>
          <w:sz w:val="24"/>
        </w:rPr>
        <w:t xml:space="preserve"> et </w:t>
      </w:r>
      <w:r>
        <w:rPr>
          <w:rFonts w:ascii="Times New Roman" w:hAnsi="Times New Roman"/>
          <w:sz w:val="24"/>
        </w:rPr>
        <w:t xml:space="preserve">que </w:t>
      </w:r>
      <w:r w:rsidRPr="0085573F">
        <w:rPr>
          <w:rFonts w:ascii="Times New Roman" w:hAnsi="Times New Roman"/>
          <w:sz w:val="24"/>
        </w:rPr>
        <w:t>c'est même, d'une certaine manière, dans un sens fondateur, réservé à l'âge apostolique. Mais attention ! Il y a la suite du texte</w:t>
      </w:r>
      <w:r>
        <w:rPr>
          <w:rFonts w:ascii="Times New Roman" w:hAnsi="Times New Roman"/>
          <w:sz w:val="24"/>
        </w:rPr>
        <w:t>.</w:t>
      </w:r>
      <w:r w:rsidRPr="0085573F">
        <w:rPr>
          <w:rFonts w:ascii="Times New Roman" w:hAnsi="Times New Roman"/>
          <w:sz w:val="24"/>
        </w:rPr>
        <w:t xml:space="preserve"> </w:t>
      </w:r>
      <w:r>
        <w:rPr>
          <w:rFonts w:ascii="Times New Roman" w:hAnsi="Times New Roman"/>
          <w:sz w:val="24"/>
        </w:rPr>
        <w:t xml:space="preserve">– </w:t>
      </w:r>
      <w:r w:rsidRPr="00097E4F">
        <w:rPr>
          <w:rFonts w:ascii="Times New Roman" w:hAnsi="Times New Roman"/>
          <w:sz w:val="24"/>
          <w:vertAlign w:val="superscript"/>
        </w:rPr>
        <w:t>3</w:t>
      </w:r>
      <w:r w:rsidRPr="0085573F">
        <w:rPr>
          <w:rFonts w:ascii="Times New Roman" w:hAnsi="Times New Roman"/>
          <w:i/>
          <w:sz w:val="24"/>
        </w:rPr>
        <w:t>Cela, nous vous l'</w:t>
      </w:r>
      <w:r>
        <w:rPr>
          <w:rFonts w:ascii="Times New Roman" w:hAnsi="Times New Roman"/>
          <w:i/>
          <w:sz w:val="24"/>
        </w:rPr>
        <w:t xml:space="preserve">annonçons pour que vous aussi vous </w:t>
      </w:r>
      <w:proofErr w:type="spellStart"/>
      <w:r>
        <w:rPr>
          <w:rFonts w:ascii="Times New Roman" w:hAnsi="Times New Roman"/>
          <w:i/>
          <w:sz w:val="24"/>
        </w:rPr>
        <w:t>ayiez</w:t>
      </w:r>
      <w:proofErr w:type="spellEnd"/>
      <w:r>
        <w:rPr>
          <w:rFonts w:ascii="Times New Roman" w:hAnsi="Times New Roman"/>
          <w:i/>
          <w:sz w:val="24"/>
        </w:rPr>
        <w:t xml:space="preserve"> </w:t>
      </w:r>
      <w:proofErr w:type="spellStart"/>
      <w:r>
        <w:rPr>
          <w:rFonts w:ascii="Times New Roman" w:hAnsi="Times New Roman"/>
          <w:i/>
          <w:sz w:val="24"/>
        </w:rPr>
        <w:t>koï</w:t>
      </w:r>
      <w:r w:rsidRPr="0085573F">
        <w:rPr>
          <w:rFonts w:ascii="Times New Roman" w:hAnsi="Times New Roman"/>
          <w:i/>
          <w:sz w:val="24"/>
        </w:rPr>
        <w:t>nonia</w:t>
      </w:r>
      <w:proofErr w:type="spellEnd"/>
      <w:r>
        <w:rPr>
          <w:rFonts w:ascii="Times New Roman" w:hAnsi="Times New Roman"/>
          <w:i/>
          <w:sz w:val="24"/>
        </w:rPr>
        <w:t xml:space="preserve"> (communion)</w:t>
      </w:r>
      <w:r w:rsidRPr="0085573F">
        <w:rPr>
          <w:rFonts w:ascii="Times New Roman" w:hAnsi="Times New Roman"/>
          <w:i/>
          <w:sz w:val="24"/>
        </w:rPr>
        <w:t xml:space="preserve"> avec nous</w:t>
      </w:r>
      <w:r>
        <w:rPr>
          <w:rFonts w:ascii="Times New Roman" w:hAnsi="Times New Roman"/>
          <w:i/>
          <w:sz w:val="24"/>
        </w:rPr>
        <w:t xml:space="preserve">… </w:t>
      </w:r>
      <w:r w:rsidRPr="00861F0B">
        <w:rPr>
          <w:rFonts w:ascii="Times New Roman" w:hAnsi="Times New Roman"/>
          <w:i/>
          <w:sz w:val="24"/>
          <w:vertAlign w:val="superscript"/>
        </w:rPr>
        <w:t>4</w:t>
      </w:r>
      <w:r>
        <w:rPr>
          <w:rFonts w:ascii="Times New Roman" w:hAnsi="Times New Roman"/>
          <w:i/>
          <w:sz w:val="24"/>
        </w:rPr>
        <w:t>E</w:t>
      </w:r>
      <w:r w:rsidRPr="0085573F">
        <w:rPr>
          <w:rFonts w:ascii="Times New Roman" w:hAnsi="Times New Roman"/>
          <w:i/>
          <w:sz w:val="24"/>
        </w:rPr>
        <w:t xml:space="preserve">t </w:t>
      </w:r>
      <w:r>
        <w:rPr>
          <w:rFonts w:ascii="Times New Roman" w:hAnsi="Times New Roman"/>
          <w:i/>
          <w:sz w:val="24"/>
        </w:rPr>
        <w:t xml:space="preserve">cela nous vous l'écrivons en sorte </w:t>
      </w:r>
      <w:r w:rsidRPr="0085573F">
        <w:rPr>
          <w:rFonts w:ascii="Times New Roman" w:hAnsi="Times New Roman"/>
          <w:i/>
          <w:sz w:val="24"/>
        </w:rPr>
        <w:t xml:space="preserve">que </w:t>
      </w:r>
      <w:r>
        <w:rPr>
          <w:rFonts w:ascii="Times New Roman" w:hAnsi="Times New Roman"/>
          <w:i/>
          <w:sz w:val="24"/>
        </w:rPr>
        <w:t>n</w:t>
      </w:r>
      <w:r w:rsidRPr="0085573F">
        <w:rPr>
          <w:rFonts w:ascii="Times New Roman" w:hAnsi="Times New Roman"/>
          <w:i/>
          <w:sz w:val="24"/>
        </w:rPr>
        <w:t>otre joie</w:t>
      </w:r>
      <w:r>
        <w:rPr>
          <w:rFonts w:ascii="Times New Roman" w:hAnsi="Times New Roman"/>
          <w:i/>
          <w:sz w:val="24"/>
        </w:rPr>
        <w:t xml:space="preserve"> –</w:t>
      </w:r>
      <w:r w:rsidRPr="0085573F">
        <w:rPr>
          <w:rFonts w:ascii="Times New Roman" w:hAnsi="Times New Roman"/>
          <w:i/>
          <w:sz w:val="24"/>
        </w:rPr>
        <w:t xml:space="preserve"> </w:t>
      </w:r>
      <w:r w:rsidRPr="00861F0B">
        <w:rPr>
          <w:rFonts w:ascii="Times New Roman" w:hAnsi="Times New Roman"/>
          <w:sz w:val="24"/>
        </w:rPr>
        <w:t>désormais</w:t>
      </w:r>
      <w:r w:rsidRPr="0085573F">
        <w:rPr>
          <w:rFonts w:ascii="Times New Roman" w:hAnsi="Times New Roman"/>
          <w:i/>
          <w:sz w:val="24"/>
        </w:rPr>
        <w:t xml:space="preserve"> </w:t>
      </w:r>
      <w:r w:rsidRPr="00861F0B">
        <w:rPr>
          <w:rFonts w:ascii="Times New Roman" w:hAnsi="Times New Roman"/>
          <w:sz w:val="24"/>
        </w:rPr>
        <w:t>c'est à vous et à nous</w:t>
      </w:r>
      <w:r>
        <w:rPr>
          <w:rFonts w:ascii="Times New Roman" w:hAnsi="Times New Roman"/>
          <w:i/>
          <w:sz w:val="24"/>
        </w:rPr>
        <w:t xml:space="preserve"> –</w:t>
      </w:r>
      <w:r w:rsidRPr="0085573F">
        <w:rPr>
          <w:rFonts w:ascii="Times New Roman" w:hAnsi="Times New Roman"/>
          <w:i/>
          <w:sz w:val="24"/>
        </w:rPr>
        <w:t xml:space="preserve"> soit pleinement accomplie.</w:t>
      </w:r>
      <w:r w:rsidRPr="0085573F">
        <w:rPr>
          <w:rFonts w:ascii="Times New Roman" w:hAnsi="Times New Roman"/>
          <w:sz w:val="24"/>
        </w:rPr>
        <w:t xml:space="preserve"> </w:t>
      </w:r>
      <w:r>
        <w:rPr>
          <w:rFonts w:ascii="Times New Roman" w:hAnsi="Times New Roman"/>
          <w:sz w:val="24"/>
        </w:rPr>
        <w:t xml:space="preserve">» </w:t>
      </w:r>
      <w:r w:rsidRPr="0085573F">
        <w:rPr>
          <w:rFonts w:ascii="Times New Roman" w:hAnsi="Times New Roman"/>
          <w:sz w:val="24"/>
        </w:rPr>
        <w:t xml:space="preserve">Entendre, voir, toucher, </w:t>
      </w:r>
      <w:r>
        <w:rPr>
          <w:rFonts w:ascii="Times New Roman" w:hAnsi="Times New Roman"/>
          <w:sz w:val="24"/>
        </w:rPr>
        <w:t xml:space="preserve">ce sont des mots </w:t>
      </w:r>
      <w:r w:rsidRPr="0085573F">
        <w:rPr>
          <w:rFonts w:ascii="Times New Roman" w:hAnsi="Times New Roman"/>
          <w:sz w:val="24"/>
        </w:rPr>
        <w:t xml:space="preserve">du langage de la sensorialité, </w:t>
      </w:r>
      <w:r>
        <w:rPr>
          <w:rFonts w:ascii="Times New Roman" w:hAnsi="Times New Roman"/>
          <w:sz w:val="24"/>
        </w:rPr>
        <w:t>mais ils ne sont pas voués ici</w:t>
      </w:r>
      <w:r w:rsidRPr="0085573F">
        <w:rPr>
          <w:rFonts w:ascii="Times New Roman" w:hAnsi="Times New Roman"/>
          <w:sz w:val="24"/>
        </w:rPr>
        <w:t xml:space="preserve"> à dire la sensorialité banale. Évidemment, l'instrument d'appréhension est mesuré à la chose à appréhender, et ce qui est en question, c'est la dimension de </w:t>
      </w:r>
      <w:r>
        <w:rPr>
          <w:rFonts w:ascii="Times New Roman" w:hAnsi="Times New Roman"/>
          <w:sz w:val="24"/>
        </w:rPr>
        <w:t>r</w:t>
      </w:r>
      <w:r w:rsidRPr="0085573F">
        <w:rPr>
          <w:rFonts w:ascii="Times New Roman" w:hAnsi="Times New Roman"/>
          <w:sz w:val="24"/>
        </w:rPr>
        <w:t xml:space="preserve">ésurrection, le Logos de la vie. </w:t>
      </w:r>
    </w:p>
    <w:p w:rsidR="000A7C6A" w:rsidRDefault="000A7C6A" w:rsidP="000A7C6A">
      <w:pPr>
        <w:pStyle w:val="Retraitcorpsdetexte2"/>
        <w:spacing w:line="276" w:lineRule="auto"/>
        <w:ind w:left="0" w:firstLine="284"/>
        <w:jc w:val="both"/>
        <w:rPr>
          <w:rFonts w:ascii="Times New Roman" w:hAnsi="Times New Roman"/>
          <w:sz w:val="24"/>
        </w:rPr>
      </w:pPr>
      <w:r w:rsidRPr="000876B9">
        <w:rPr>
          <w:rFonts w:ascii="Times New Roman" w:hAnsi="Times New Roman"/>
          <w:sz w:val="24"/>
        </w:rPr>
        <w:t xml:space="preserve">S'insinue donc ici une différence entre la sensorialité banale et cette sensorialité "spirituelle" qui prend la place de notre distinction du corps et de l'âme. En quoi consiste cette </w:t>
      </w:r>
      <w:r w:rsidRPr="000876B9">
        <w:rPr>
          <w:rFonts w:ascii="Times New Roman" w:hAnsi="Times New Roman"/>
          <w:sz w:val="24"/>
        </w:rPr>
        <w:lastRenderedPageBreak/>
        <w:t>sensorialité spirituelle ?</w:t>
      </w:r>
      <w:r w:rsidRPr="0085573F">
        <w:rPr>
          <w:rFonts w:ascii="Times New Roman" w:hAnsi="Times New Roman"/>
          <w:sz w:val="24"/>
        </w:rPr>
        <w:t xml:space="preserve"> E</w:t>
      </w:r>
      <w:r>
        <w:rPr>
          <w:rFonts w:ascii="Times New Roman" w:hAnsi="Times New Roman"/>
          <w:sz w:val="24"/>
        </w:rPr>
        <w:t xml:space="preserve">lle </w:t>
      </w:r>
      <w:r w:rsidRPr="0085573F">
        <w:rPr>
          <w:rFonts w:ascii="Times New Roman" w:hAnsi="Times New Roman"/>
          <w:sz w:val="24"/>
        </w:rPr>
        <w:t xml:space="preserve">réside dans l'espace ouvert par la parole : je ne vois qu'à partir d'entendre, </w:t>
      </w:r>
      <w:r>
        <w:rPr>
          <w:rFonts w:ascii="Times New Roman" w:hAnsi="Times New Roman"/>
          <w:sz w:val="24"/>
        </w:rPr>
        <w:t xml:space="preserve">c'est </w:t>
      </w:r>
      <w:r w:rsidRPr="0085573F">
        <w:rPr>
          <w:rFonts w:ascii="Times New Roman" w:hAnsi="Times New Roman"/>
          <w:sz w:val="24"/>
        </w:rPr>
        <w:t xml:space="preserve">entendre </w:t>
      </w:r>
      <w:r>
        <w:rPr>
          <w:rFonts w:ascii="Times New Roman" w:hAnsi="Times New Roman"/>
          <w:sz w:val="24"/>
        </w:rPr>
        <w:t xml:space="preserve">qui </w:t>
      </w:r>
      <w:r w:rsidRPr="0085573F">
        <w:rPr>
          <w:rFonts w:ascii="Times New Roman" w:hAnsi="Times New Roman"/>
          <w:sz w:val="24"/>
        </w:rPr>
        <w:t xml:space="preserve">donne de voir. </w:t>
      </w:r>
    </w:p>
    <w:p w:rsidR="000A7C6A" w:rsidRDefault="000A7C6A" w:rsidP="000A7C6A">
      <w:pPr>
        <w:pStyle w:val="Retraitcorpsdetexte2"/>
        <w:spacing w:line="276" w:lineRule="auto"/>
        <w:ind w:left="0" w:firstLine="284"/>
        <w:jc w:val="both"/>
        <w:rPr>
          <w:rFonts w:ascii="Times New Roman" w:hAnsi="Times New Roman"/>
          <w:sz w:val="24"/>
        </w:rPr>
      </w:pPr>
      <w:r w:rsidRPr="0085573F">
        <w:rPr>
          <w:rFonts w:ascii="Times New Roman" w:hAnsi="Times New Roman"/>
          <w:sz w:val="24"/>
        </w:rPr>
        <w:t>D'une certaine façon, entendre, voir, toucher</w:t>
      </w:r>
      <w:r>
        <w:rPr>
          <w:rFonts w:ascii="Times New Roman" w:hAnsi="Times New Roman"/>
          <w:sz w:val="24"/>
        </w:rPr>
        <w:t xml:space="preserve"> tels qu'ils sont</w:t>
      </w:r>
      <w:r w:rsidRPr="0085573F">
        <w:rPr>
          <w:rFonts w:ascii="Times New Roman" w:hAnsi="Times New Roman"/>
          <w:sz w:val="24"/>
        </w:rPr>
        <w:t xml:space="preserve"> employés ici désignent tous l'unique expérience de foi. Mais l'ordre n'est pas du tout indifférent. </w:t>
      </w:r>
      <w:r>
        <w:rPr>
          <w:rFonts w:ascii="Times New Roman" w:hAnsi="Times New Roman"/>
          <w:sz w:val="24"/>
        </w:rPr>
        <w:t>Autrement dit t</w:t>
      </w:r>
      <w:r w:rsidRPr="0085573F">
        <w:rPr>
          <w:rFonts w:ascii="Times New Roman" w:hAnsi="Times New Roman"/>
          <w:sz w:val="24"/>
        </w:rPr>
        <w:t xml:space="preserve">out cela est suspendu à l'écoute de la parole qui dit : </w:t>
      </w:r>
      <w:r>
        <w:rPr>
          <w:rFonts w:ascii="Times New Roman" w:hAnsi="Times New Roman"/>
          <w:sz w:val="24"/>
        </w:rPr>
        <w:t xml:space="preserve">« </w:t>
      </w:r>
      <w:r w:rsidRPr="0085573F">
        <w:rPr>
          <w:rFonts w:ascii="Times New Roman" w:hAnsi="Times New Roman"/>
          <w:sz w:val="24"/>
        </w:rPr>
        <w:t>Jésus est ressuscité.</w:t>
      </w:r>
      <w:r>
        <w:rPr>
          <w:rFonts w:ascii="Times New Roman" w:hAnsi="Times New Roman"/>
          <w:sz w:val="24"/>
        </w:rPr>
        <w:t xml:space="preserve"> »</w:t>
      </w:r>
      <w:r w:rsidRPr="0085573F">
        <w:rPr>
          <w:rFonts w:ascii="Times New Roman" w:hAnsi="Times New Roman"/>
          <w:sz w:val="24"/>
        </w:rPr>
        <w:t xml:space="preserve"> Cette parole donne une perspective, donne de voir, et c'est la chose </w:t>
      </w:r>
      <w:r>
        <w:rPr>
          <w:rFonts w:ascii="Times New Roman" w:hAnsi="Times New Roman"/>
          <w:sz w:val="24"/>
        </w:rPr>
        <w:t xml:space="preserve">peut-être </w:t>
      </w:r>
      <w:r w:rsidRPr="0085573F">
        <w:rPr>
          <w:rFonts w:ascii="Times New Roman" w:hAnsi="Times New Roman"/>
          <w:sz w:val="24"/>
        </w:rPr>
        <w:t>la plu</w:t>
      </w:r>
      <w:r>
        <w:rPr>
          <w:rFonts w:ascii="Times New Roman" w:hAnsi="Times New Roman"/>
          <w:sz w:val="24"/>
        </w:rPr>
        <w:t xml:space="preserve">s décisive. </w:t>
      </w:r>
    </w:p>
    <w:p w:rsidR="000A7C6A" w:rsidRPr="0085573F" w:rsidRDefault="000A7C6A" w:rsidP="000A7C6A">
      <w:pPr>
        <w:pStyle w:val="Retraitcorpsdetexte2"/>
        <w:spacing w:line="276" w:lineRule="auto"/>
        <w:ind w:left="0" w:firstLine="284"/>
        <w:jc w:val="both"/>
        <w:rPr>
          <w:rFonts w:ascii="Times New Roman" w:hAnsi="Times New Roman"/>
          <w:sz w:val="24"/>
        </w:rPr>
      </w:pPr>
      <w:r>
        <w:rPr>
          <w:rFonts w:ascii="Times New Roman" w:hAnsi="Times New Roman"/>
          <w:sz w:val="24"/>
        </w:rPr>
        <w:t>Nous croyons</w:t>
      </w:r>
      <w:r w:rsidRPr="0085573F">
        <w:rPr>
          <w:rFonts w:ascii="Times New Roman" w:hAnsi="Times New Roman"/>
          <w:sz w:val="24"/>
        </w:rPr>
        <w:t xml:space="preserve"> que nous manquons de morale ou de je ne sais quoi : ce n'est pas vrai ! Nous manquons de perspective ! Nous n'avons pas entendu une parole qui donne </w:t>
      </w:r>
      <w:r>
        <w:rPr>
          <w:rFonts w:ascii="Times New Roman" w:hAnsi="Times New Roman"/>
          <w:sz w:val="24"/>
        </w:rPr>
        <w:t>"</w:t>
      </w:r>
      <w:r w:rsidRPr="0085573F">
        <w:rPr>
          <w:rFonts w:ascii="Times New Roman" w:hAnsi="Times New Roman"/>
          <w:sz w:val="24"/>
        </w:rPr>
        <w:t>perspective</w:t>
      </w:r>
      <w:r>
        <w:rPr>
          <w:rFonts w:ascii="Times New Roman" w:hAnsi="Times New Roman"/>
          <w:sz w:val="24"/>
        </w:rPr>
        <w:t>"</w:t>
      </w:r>
      <w:r w:rsidRPr="0085573F">
        <w:rPr>
          <w:rFonts w:ascii="Times New Roman" w:hAnsi="Times New Roman"/>
          <w:sz w:val="24"/>
        </w:rPr>
        <w:t>.</w:t>
      </w:r>
    </w:p>
    <w:p w:rsidR="000A7C6A" w:rsidRDefault="000A7C6A" w:rsidP="000A7C6A">
      <w:pPr>
        <w:pStyle w:val="Retraitcorpsdetexte2"/>
        <w:spacing w:line="276" w:lineRule="auto"/>
        <w:ind w:left="0" w:firstLine="284"/>
        <w:jc w:val="both"/>
        <w:rPr>
          <w:rFonts w:ascii="Times New Roman" w:hAnsi="Times New Roman"/>
          <w:sz w:val="24"/>
        </w:rPr>
      </w:pPr>
      <w:r>
        <w:rPr>
          <w:rFonts w:ascii="Times New Roman" w:hAnsi="Times New Roman"/>
          <w:sz w:val="24"/>
        </w:rPr>
        <w:t>Donc la parole donne de voir. Cette</w:t>
      </w:r>
      <w:r w:rsidRPr="0085573F">
        <w:rPr>
          <w:rFonts w:ascii="Times New Roman" w:hAnsi="Times New Roman"/>
          <w:sz w:val="24"/>
        </w:rPr>
        <w:t xml:space="preserve"> vue est une </w:t>
      </w:r>
      <w:r>
        <w:rPr>
          <w:rFonts w:ascii="Times New Roman" w:hAnsi="Times New Roman"/>
          <w:sz w:val="24"/>
        </w:rPr>
        <w:t>"</w:t>
      </w:r>
      <w:r w:rsidRPr="0085573F">
        <w:rPr>
          <w:rFonts w:ascii="Times New Roman" w:hAnsi="Times New Roman"/>
          <w:sz w:val="24"/>
        </w:rPr>
        <w:t>proximité à distance</w:t>
      </w:r>
      <w:r>
        <w:rPr>
          <w:rFonts w:ascii="Times New Roman" w:hAnsi="Times New Roman"/>
          <w:sz w:val="24"/>
        </w:rPr>
        <w:t>",</w:t>
      </w:r>
      <w:r w:rsidRPr="00B72445">
        <w:rPr>
          <w:rFonts w:ascii="Times New Roman" w:hAnsi="Times New Roman"/>
          <w:sz w:val="24"/>
        </w:rPr>
        <w:t xml:space="preserve"> </w:t>
      </w:r>
      <w:r>
        <w:rPr>
          <w:rFonts w:ascii="Times New Roman" w:hAnsi="Times New Roman"/>
          <w:sz w:val="24"/>
        </w:rPr>
        <w:t>c'est-à-dire que l</w:t>
      </w:r>
      <w:r w:rsidRPr="00B72445">
        <w:rPr>
          <w:rFonts w:ascii="Times New Roman" w:hAnsi="Times New Roman"/>
          <w:sz w:val="24"/>
        </w:rPr>
        <w:t xml:space="preserve">a </w:t>
      </w:r>
      <w:r>
        <w:rPr>
          <w:rFonts w:ascii="Times New Roman" w:hAnsi="Times New Roman"/>
          <w:sz w:val="24"/>
        </w:rPr>
        <w:t>"</w:t>
      </w:r>
      <w:r w:rsidRPr="00B72445">
        <w:rPr>
          <w:rFonts w:ascii="Times New Roman" w:hAnsi="Times New Roman"/>
          <w:sz w:val="24"/>
        </w:rPr>
        <w:t>perspective</w:t>
      </w:r>
      <w:r>
        <w:rPr>
          <w:rFonts w:ascii="Times New Roman" w:hAnsi="Times New Roman"/>
          <w:sz w:val="24"/>
        </w:rPr>
        <w:t>" introduit de la dimension.</w:t>
      </w:r>
      <w:r w:rsidRPr="0085573F">
        <w:rPr>
          <w:rFonts w:ascii="Times New Roman" w:hAnsi="Times New Roman"/>
          <w:sz w:val="24"/>
        </w:rPr>
        <w:t xml:space="preserve"> </w:t>
      </w:r>
      <w:r>
        <w:rPr>
          <w:rFonts w:ascii="Times New Roman" w:hAnsi="Times New Roman"/>
          <w:sz w:val="24"/>
        </w:rPr>
        <w:t>E</w:t>
      </w:r>
      <w:r w:rsidRPr="0085573F">
        <w:rPr>
          <w:rFonts w:ascii="Times New Roman" w:hAnsi="Times New Roman"/>
          <w:sz w:val="24"/>
        </w:rPr>
        <w:t xml:space="preserve">t cette dimension s'accomplit dans la </w:t>
      </w:r>
      <w:r>
        <w:rPr>
          <w:rFonts w:ascii="Times New Roman" w:hAnsi="Times New Roman"/>
          <w:sz w:val="24"/>
        </w:rPr>
        <w:t xml:space="preserve">vraie </w:t>
      </w:r>
      <w:r w:rsidRPr="0085573F">
        <w:rPr>
          <w:rFonts w:ascii="Times New Roman" w:hAnsi="Times New Roman"/>
          <w:sz w:val="24"/>
        </w:rPr>
        <w:t>proximité</w:t>
      </w:r>
      <w:r>
        <w:rPr>
          <w:rFonts w:ascii="Times New Roman" w:hAnsi="Times New Roman"/>
          <w:sz w:val="24"/>
        </w:rPr>
        <w:t>,</w:t>
      </w:r>
      <w:r w:rsidRPr="0085573F">
        <w:rPr>
          <w:rFonts w:ascii="Times New Roman" w:hAnsi="Times New Roman"/>
          <w:sz w:val="24"/>
        </w:rPr>
        <w:t xml:space="preserve"> </w:t>
      </w:r>
      <w:r>
        <w:rPr>
          <w:rFonts w:ascii="Times New Roman" w:hAnsi="Times New Roman"/>
          <w:sz w:val="24"/>
        </w:rPr>
        <w:t xml:space="preserve">proximité qui, </w:t>
      </w:r>
      <w:r w:rsidR="00F60945">
        <w:rPr>
          <w:rFonts w:ascii="Times New Roman" w:hAnsi="Times New Roman"/>
          <w:sz w:val="24"/>
        </w:rPr>
        <w:t>dans le texte de Jean,</w:t>
      </w:r>
      <w:r>
        <w:rPr>
          <w:rFonts w:ascii="Times New Roman" w:hAnsi="Times New Roman"/>
          <w:sz w:val="24"/>
        </w:rPr>
        <w:t xml:space="preserve"> est</w:t>
      </w:r>
      <w:r w:rsidRPr="0085573F">
        <w:rPr>
          <w:rFonts w:ascii="Times New Roman" w:hAnsi="Times New Roman"/>
          <w:sz w:val="24"/>
        </w:rPr>
        <w:t xml:space="preserve"> dans la</w:t>
      </w:r>
      <w:r w:rsidRPr="0085573F">
        <w:rPr>
          <w:rFonts w:ascii="Times New Roman" w:hAnsi="Times New Roman"/>
          <w:color w:val="800080"/>
          <w:sz w:val="24"/>
        </w:rPr>
        <w:t xml:space="preserve"> </w:t>
      </w:r>
      <w:r w:rsidRPr="0085573F">
        <w:rPr>
          <w:rFonts w:ascii="Times New Roman" w:hAnsi="Times New Roman"/>
          <w:sz w:val="24"/>
        </w:rPr>
        <w:t xml:space="preserve">symbolique du toucher. </w:t>
      </w:r>
    </w:p>
    <w:p w:rsidR="000A7C6A" w:rsidRDefault="000A7C6A" w:rsidP="000A7C6A">
      <w:pPr>
        <w:pStyle w:val="Retraitcorpsdetexte2"/>
        <w:spacing w:line="276" w:lineRule="auto"/>
        <w:ind w:left="0" w:firstLine="284"/>
        <w:jc w:val="both"/>
        <w:rPr>
          <w:rFonts w:asciiTheme="minorHAnsi" w:hAnsiTheme="minorHAnsi"/>
          <w:b/>
          <w:szCs w:val="26"/>
        </w:rPr>
      </w:pPr>
      <w:r>
        <w:rPr>
          <w:rFonts w:asciiTheme="minorHAnsi" w:hAnsiTheme="minorHAnsi"/>
          <w:b/>
          <w:szCs w:val="26"/>
        </w:rPr>
        <w:t xml:space="preserve">La question de la nomination. </w:t>
      </w:r>
    </w:p>
    <w:p w:rsidR="000A7C6A" w:rsidRDefault="000A7C6A" w:rsidP="000A7C6A">
      <w:pPr>
        <w:pStyle w:val="Retraitcorpsdetexte2"/>
        <w:spacing w:line="276" w:lineRule="auto"/>
        <w:ind w:left="0" w:firstLine="284"/>
        <w:jc w:val="both"/>
        <w:rPr>
          <w:rFonts w:ascii="Times New Roman" w:hAnsi="Times New Roman"/>
          <w:sz w:val="24"/>
        </w:rPr>
      </w:pPr>
      <w:r>
        <w:rPr>
          <w:rFonts w:ascii="Times New Roman" w:hAnsi="Times New Roman"/>
          <w:sz w:val="24"/>
        </w:rPr>
        <w:t>Il y a</w:t>
      </w:r>
      <w:r w:rsidRPr="0085573F">
        <w:rPr>
          <w:rFonts w:ascii="Times New Roman" w:hAnsi="Times New Roman"/>
          <w:sz w:val="24"/>
        </w:rPr>
        <w:t xml:space="preserve"> </w:t>
      </w:r>
      <w:r>
        <w:rPr>
          <w:rFonts w:ascii="Times New Roman" w:hAnsi="Times New Roman"/>
          <w:sz w:val="24"/>
        </w:rPr>
        <w:t xml:space="preserve">là </w:t>
      </w:r>
      <w:r w:rsidRPr="0085573F">
        <w:rPr>
          <w:rFonts w:ascii="Times New Roman" w:hAnsi="Times New Roman"/>
          <w:sz w:val="24"/>
        </w:rPr>
        <w:t xml:space="preserve">une sorte d'exercice </w:t>
      </w:r>
      <w:r>
        <w:rPr>
          <w:rFonts w:ascii="Times New Roman" w:hAnsi="Times New Roman"/>
          <w:sz w:val="24"/>
        </w:rPr>
        <w:t xml:space="preserve">qui est </w:t>
      </w:r>
      <w:r w:rsidRPr="0085573F">
        <w:rPr>
          <w:rFonts w:ascii="Times New Roman" w:hAnsi="Times New Roman"/>
          <w:sz w:val="24"/>
        </w:rPr>
        <w:t xml:space="preserve">à reprendre à chaque fois. </w:t>
      </w:r>
      <w:r>
        <w:rPr>
          <w:rFonts w:ascii="Times New Roman" w:hAnsi="Times New Roman"/>
          <w:sz w:val="24"/>
        </w:rPr>
        <w:t>Et j</w:t>
      </w:r>
      <w:r w:rsidRPr="0085573F">
        <w:rPr>
          <w:rFonts w:ascii="Times New Roman" w:hAnsi="Times New Roman"/>
          <w:sz w:val="24"/>
        </w:rPr>
        <w:t xml:space="preserve">e ne peux </w:t>
      </w:r>
      <w:r>
        <w:rPr>
          <w:rFonts w:ascii="Times New Roman" w:hAnsi="Times New Roman"/>
          <w:sz w:val="24"/>
        </w:rPr>
        <w:t>pas trouver</w:t>
      </w:r>
      <w:r w:rsidRPr="0085573F">
        <w:rPr>
          <w:rFonts w:ascii="Times New Roman" w:hAnsi="Times New Roman"/>
          <w:sz w:val="24"/>
        </w:rPr>
        <w:t xml:space="preserve"> un mot de notre vocabulaire qui désigne</w:t>
      </w:r>
      <w:r>
        <w:rPr>
          <w:rFonts w:ascii="Times New Roman" w:hAnsi="Times New Roman"/>
          <w:sz w:val="24"/>
        </w:rPr>
        <w:t>rait</w:t>
      </w:r>
      <w:r w:rsidRPr="0085573F">
        <w:rPr>
          <w:rFonts w:ascii="Times New Roman" w:hAnsi="Times New Roman"/>
          <w:sz w:val="24"/>
        </w:rPr>
        <w:t xml:space="preserve"> cette</w:t>
      </w:r>
      <w:r>
        <w:rPr>
          <w:rFonts w:ascii="Times New Roman" w:hAnsi="Times New Roman"/>
          <w:sz w:val="24"/>
        </w:rPr>
        <w:t xml:space="preserve"> nouvelle</w:t>
      </w:r>
      <w:r w:rsidRPr="0085573F">
        <w:rPr>
          <w:rFonts w:ascii="Times New Roman" w:hAnsi="Times New Roman"/>
          <w:sz w:val="24"/>
        </w:rPr>
        <w:t xml:space="preserve"> région. En effet, tous les mots de notre vocabulaire sont issus d'une expérience qui est celle de l'espace et du temps mortel. L'annonce de la </w:t>
      </w:r>
      <w:r>
        <w:rPr>
          <w:rFonts w:ascii="Times New Roman" w:hAnsi="Times New Roman"/>
          <w:sz w:val="24"/>
        </w:rPr>
        <w:t>r</w:t>
      </w:r>
      <w:r w:rsidRPr="0085573F">
        <w:rPr>
          <w:rFonts w:ascii="Times New Roman" w:hAnsi="Times New Roman"/>
          <w:sz w:val="24"/>
        </w:rPr>
        <w:t xml:space="preserve">ésurrection n'a pas de vocabulaire autre. </w:t>
      </w:r>
    </w:p>
    <w:p w:rsidR="000A7C6A" w:rsidRDefault="000A7C6A" w:rsidP="000A7C6A">
      <w:pPr>
        <w:pStyle w:val="Retraitcorpsdetexte2"/>
        <w:spacing w:after="360" w:line="276" w:lineRule="auto"/>
        <w:ind w:left="0" w:firstLine="284"/>
        <w:jc w:val="both"/>
        <w:rPr>
          <w:rFonts w:ascii="Times New Roman" w:hAnsi="Times New Roman"/>
          <w:sz w:val="24"/>
        </w:rPr>
      </w:pPr>
      <w:r>
        <w:rPr>
          <w:rFonts w:ascii="Times New Roman" w:hAnsi="Times New Roman"/>
          <w:sz w:val="24"/>
        </w:rPr>
        <w:t>Et c'est là qu'intervient le mot de "nommer", c'est-à-dire que le</w:t>
      </w:r>
      <w:r w:rsidRPr="0085573F">
        <w:rPr>
          <w:rFonts w:ascii="Times New Roman" w:hAnsi="Times New Roman"/>
          <w:sz w:val="24"/>
        </w:rPr>
        <w:t xml:space="preserve"> nom</w:t>
      </w:r>
      <w:r>
        <w:rPr>
          <w:rFonts w:ascii="Times New Roman" w:hAnsi="Times New Roman"/>
          <w:sz w:val="24"/>
        </w:rPr>
        <w:t xml:space="preserve"> a à voir avec ça.</w:t>
      </w:r>
      <w:r w:rsidRPr="0085573F">
        <w:rPr>
          <w:rFonts w:ascii="Times New Roman" w:hAnsi="Times New Roman"/>
          <w:sz w:val="24"/>
        </w:rPr>
        <w:t xml:space="preserve"> </w:t>
      </w:r>
      <w:r>
        <w:rPr>
          <w:rFonts w:ascii="Times New Roman" w:hAnsi="Times New Roman"/>
          <w:sz w:val="24"/>
        </w:rPr>
        <w:t>M</w:t>
      </w:r>
      <w:r w:rsidRPr="0085573F">
        <w:rPr>
          <w:rFonts w:ascii="Times New Roman" w:hAnsi="Times New Roman"/>
          <w:sz w:val="24"/>
        </w:rPr>
        <w:t>ais par ailleurs ce nom, en tant qu'il est un nom banal, un nom quelconque, de sa propre vertu, ne nomme pas ! Toute la question de la nomination est posée ici.</w:t>
      </w:r>
    </w:p>
    <w:p w:rsidR="000A7C6A" w:rsidRPr="000A7C6A" w:rsidRDefault="000A7C6A" w:rsidP="000A7C6A">
      <w:pPr>
        <w:pStyle w:val="Retraitcorpsdetexte2"/>
        <w:spacing w:line="276" w:lineRule="auto"/>
        <w:ind w:left="0" w:firstLine="284"/>
        <w:jc w:val="both"/>
        <w:rPr>
          <w:rFonts w:ascii="Times New Roman" w:hAnsi="Times New Roman"/>
          <w:sz w:val="24"/>
        </w:rPr>
      </w:pPr>
      <w:r w:rsidRPr="000A7C6A">
        <w:rPr>
          <w:rFonts w:ascii="Times New Roman" w:hAnsi="Times New Roman"/>
          <w:sz w:val="24"/>
        </w:rPr>
        <w:t xml:space="preserve">Dans un autre groupe nous lisons un livre de Heidegger qui pose lui aussi la question de la nomination. Et c'est incroyable le nombre d'approches communes, peut-être d'ailleurs simplement à cause de l'exigence du questionnement puisqu'il n'est pas du tout soucieux de l'Évangile. Il s'agit de </w:t>
      </w:r>
      <w:r w:rsidRPr="000A7C6A">
        <w:rPr>
          <w:rFonts w:ascii="Times New Roman" w:hAnsi="Times New Roman"/>
          <w:i/>
          <w:sz w:val="24"/>
        </w:rPr>
        <w:t>Pour servir de commentaire à Sérénité</w:t>
      </w:r>
      <w:r w:rsidRPr="000A7C6A">
        <w:rPr>
          <w:rFonts w:ascii="Times New Roman" w:hAnsi="Times New Roman"/>
          <w:sz w:val="24"/>
        </w:rPr>
        <w:t xml:space="preserve"> (fragments d'un entretien sur la pensée) : c'est un dialogue entre un professeur, un savant et un érudit. Heidegger a écrit ce texte dans les années 1944-1945, et il a repris certains éléments dans les années 1955-1960.</w:t>
      </w:r>
    </w:p>
    <w:p w:rsidR="000A7C6A" w:rsidRPr="002B4065" w:rsidRDefault="000A7C6A" w:rsidP="002B4065">
      <w:pPr>
        <w:pStyle w:val="Retraitcorpsdetexte2"/>
        <w:spacing w:after="240" w:line="276" w:lineRule="auto"/>
        <w:ind w:left="0" w:firstLine="284"/>
        <w:jc w:val="both"/>
        <w:rPr>
          <w:rFonts w:ascii="Times New Roman" w:hAnsi="Times New Roman"/>
          <w:sz w:val="24"/>
        </w:rPr>
      </w:pPr>
      <w:r w:rsidRPr="000A7C6A">
        <w:rPr>
          <w:rFonts w:ascii="Times New Roman" w:hAnsi="Times New Roman"/>
          <w:sz w:val="24"/>
        </w:rPr>
        <w:t>La question est : quelle serait une pensée qui penserait en mode propre, c'est-à-dire qui ne serait pas d'avance réduite à être la pensée qui représente et la pensée qui calcule ? Le but d</w:t>
      </w:r>
      <w:r>
        <w:rPr>
          <w:rFonts w:ascii="Times New Roman" w:hAnsi="Times New Roman"/>
          <w:sz w:val="24"/>
        </w:rPr>
        <w:t xml:space="preserve">e </w:t>
      </w:r>
      <w:r w:rsidRPr="000A7C6A">
        <w:rPr>
          <w:rFonts w:ascii="Times New Roman" w:hAnsi="Times New Roman"/>
          <w:sz w:val="24"/>
        </w:rPr>
        <w:t>Heidegger est de chercher. Et il y a un moment où il vient à dire que cela dont on parle, quand on le cherche dans ce cheminement de dialogue à trois, ne peut pas être représenté. C'est-à-dire qu'en lisant cela nous apprenons à lire quelque chose qui ne peut pas être représenté. Autant dire que nous avons l'impression de ne rien comprendre, puisque notre pensée est une pensée qui représente, alors que ce dont il est question ne peut ê</w:t>
      </w:r>
      <w:r w:rsidR="00F60945">
        <w:rPr>
          <w:rFonts w:ascii="Times New Roman" w:hAnsi="Times New Roman"/>
          <w:sz w:val="24"/>
        </w:rPr>
        <w:t>tre décrit. Et Heidegger ajoute </w:t>
      </w:r>
      <w:r w:rsidRPr="000A7C6A">
        <w:rPr>
          <w:rFonts w:ascii="Times New Roman" w:hAnsi="Times New Roman"/>
          <w:sz w:val="24"/>
        </w:rPr>
        <w:t>: « Cela cependant nous pouvons le nommer. » C'est donc une pensée qui est tout entière suspendue à un nom, mais par ailleurs ce nom, en tant qu'il est un nom banal, un nom quelconque, de sa propre vertu ne nomme pas. Donc toute la question de la nomination est posée ici. Il me s</w:t>
      </w:r>
      <w:bookmarkStart w:id="0" w:name="_GoBack"/>
      <w:bookmarkEnd w:id="0"/>
      <w:r w:rsidRPr="000A7C6A">
        <w:rPr>
          <w:rFonts w:ascii="Times New Roman" w:hAnsi="Times New Roman"/>
          <w:sz w:val="24"/>
        </w:rPr>
        <w:t>emble que quelque chose de cette réflexion d</w:t>
      </w:r>
      <w:r w:rsidR="00F60945">
        <w:rPr>
          <w:rFonts w:ascii="Times New Roman" w:hAnsi="Times New Roman"/>
          <w:sz w:val="24"/>
        </w:rPr>
        <w:t xml:space="preserve">e </w:t>
      </w:r>
      <w:r w:rsidRPr="000A7C6A">
        <w:rPr>
          <w:rFonts w:ascii="Times New Roman" w:hAnsi="Times New Roman"/>
          <w:sz w:val="24"/>
        </w:rPr>
        <w:t>Heidegger peut être utile pour nous lorsque nous traiterons</w:t>
      </w:r>
      <w:r w:rsidR="00F60945">
        <w:rPr>
          <w:rStyle w:val="Appelnotedebasdep"/>
          <w:rFonts w:ascii="Times New Roman" w:hAnsi="Times New Roman"/>
          <w:sz w:val="24"/>
        </w:rPr>
        <w:footnoteReference w:id="1"/>
      </w:r>
      <w:r w:rsidRPr="000A7C6A">
        <w:rPr>
          <w:rFonts w:ascii="Times New Roman" w:hAnsi="Times New Roman"/>
          <w:sz w:val="24"/>
        </w:rPr>
        <w:t xml:space="preserve"> du nom au sens biblique du terme.</w:t>
      </w:r>
    </w:p>
    <w:sectPr w:rsidR="000A7C6A" w:rsidRPr="002B4065" w:rsidSect="00816A10">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A93" w:rsidRDefault="009A2A93" w:rsidP="0069322B">
      <w:pPr>
        <w:spacing w:after="0" w:line="240" w:lineRule="auto"/>
      </w:pPr>
      <w:r>
        <w:separator/>
      </w:r>
    </w:p>
  </w:endnote>
  <w:endnote w:type="continuationSeparator" w:id="0">
    <w:p w:rsidR="009A2A93" w:rsidRDefault="009A2A93" w:rsidP="00693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A93" w:rsidRDefault="009A2A93" w:rsidP="0069322B">
      <w:pPr>
        <w:spacing w:after="0" w:line="240" w:lineRule="auto"/>
      </w:pPr>
      <w:r>
        <w:separator/>
      </w:r>
    </w:p>
  </w:footnote>
  <w:footnote w:type="continuationSeparator" w:id="0">
    <w:p w:rsidR="009A2A93" w:rsidRDefault="009A2A93" w:rsidP="0069322B">
      <w:pPr>
        <w:spacing w:after="0" w:line="240" w:lineRule="auto"/>
      </w:pPr>
      <w:r>
        <w:continuationSeparator/>
      </w:r>
    </w:p>
  </w:footnote>
  <w:footnote w:id="1">
    <w:p w:rsidR="00F60945" w:rsidRPr="000A7C6A" w:rsidRDefault="00F60945" w:rsidP="00F60945">
      <w:pPr>
        <w:pStyle w:val="Notedebasdepage"/>
        <w:spacing w:after="60" w:line="240" w:lineRule="auto"/>
        <w:rPr>
          <w:rFonts w:ascii="Times New Roman" w:hAnsi="Times New Roman"/>
        </w:rPr>
      </w:pPr>
      <w:r w:rsidRPr="000A7C6A">
        <w:rPr>
          <w:rStyle w:val="Appelnotedebasdep"/>
          <w:rFonts w:ascii="Times New Roman" w:hAnsi="Times New Roman"/>
        </w:rPr>
        <w:footnoteRef/>
      </w:r>
      <w:r w:rsidRPr="000A7C6A">
        <w:rPr>
          <w:rFonts w:ascii="Times New Roman" w:hAnsi="Times New Roman"/>
        </w:rPr>
        <w:t xml:space="preserve"> On est le 15 janvier 2003 J-M Martin traite cette année-là de la prière</w:t>
      </w:r>
      <w:r w:rsidR="00D44443">
        <w:rPr>
          <w:rFonts w:ascii="Times New Roman" w:hAnsi="Times New Roman"/>
        </w:rPr>
        <w:t xml:space="preserve"> à </w:t>
      </w:r>
      <w:r w:rsidRPr="000A7C6A">
        <w:rPr>
          <w:rFonts w:ascii="Times New Roman" w:hAnsi="Times New Roman"/>
        </w:rPr>
        <w:t xml:space="preserve"> saint-Bernard de Montparnasse, et à parti</w:t>
      </w:r>
      <w:r w:rsidR="00D44443">
        <w:rPr>
          <w:rFonts w:ascii="Times New Roman" w:hAnsi="Times New Roman"/>
        </w:rPr>
        <w:t>r</w:t>
      </w:r>
      <w:r w:rsidRPr="000A7C6A">
        <w:rPr>
          <w:rFonts w:ascii="Times New Roman" w:hAnsi="Times New Roman"/>
        </w:rPr>
        <w:t xml:space="preserve"> d'avril il médite sur l'expression « prier dans le nom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828520141"/>
      <w:docPartObj>
        <w:docPartGallery w:val="Page Numbers (Top of Page)"/>
        <w:docPartUnique/>
      </w:docPartObj>
    </w:sdtPr>
    <w:sdtEndPr>
      <w:rPr>
        <w:i w:val="0"/>
      </w:rPr>
    </w:sdtEndPr>
    <w:sdtContent>
      <w:p w:rsidR="00816A10" w:rsidRDefault="00816A10">
        <w:pPr>
          <w:pStyle w:val="En-tte"/>
          <w:jc w:val="right"/>
        </w:pPr>
        <w:r w:rsidRPr="00816A10">
          <w:rPr>
            <w:i/>
          </w:rPr>
          <w:t xml:space="preserve"> Attente, nomination, sérénité Heidegger. Par J-M Martin.   </w:t>
        </w:r>
        <w:hyperlink r:id="rId1" w:history="1">
          <w:r w:rsidRPr="00816A10">
            <w:rPr>
              <w:rStyle w:val="Lienhypertexte"/>
              <w:i/>
              <w:color w:val="auto"/>
            </w:rPr>
            <w:t>www.lachristite.eu</w:t>
          </w:r>
        </w:hyperlink>
        <w:r w:rsidRPr="00816A10">
          <w:t xml:space="preserve">               </w:t>
        </w:r>
        <w:r>
          <w:fldChar w:fldCharType="begin"/>
        </w:r>
        <w:r>
          <w:instrText>PAGE   \* MERGEFORMAT</w:instrText>
        </w:r>
        <w:r>
          <w:fldChar w:fldCharType="separate"/>
        </w:r>
        <w:r w:rsidR="00D44443">
          <w:rPr>
            <w:noProof/>
          </w:rPr>
          <w:t>3</w:t>
        </w:r>
        <w:r>
          <w:fldChar w:fldCharType="end"/>
        </w:r>
      </w:p>
    </w:sdtContent>
  </w:sdt>
  <w:p w:rsidR="00816A10" w:rsidRDefault="00816A1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8DB"/>
    <w:rsid w:val="000A060B"/>
    <w:rsid w:val="000A7C6A"/>
    <w:rsid w:val="000F197B"/>
    <w:rsid w:val="002A13DA"/>
    <w:rsid w:val="002B4065"/>
    <w:rsid w:val="002D28DB"/>
    <w:rsid w:val="0069322B"/>
    <w:rsid w:val="00816A10"/>
    <w:rsid w:val="009A2A93"/>
    <w:rsid w:val="00AA2A22"/>
    <w:rsid w:val="00D44443"/>
    <w:rsid w:val="00F609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9322B"/>
    <w:rPr>
      <w:color w:val="0000FF" w:themeColor="hyperlink"/>
      <w:u w:val="single"/>
    </w:rPr>
  </w:style>
  <w:style w:type="paragraph" w:styleId="Retraitcorpsdetexte">
    <w:name w:val="Body Text Indent"/>
    <w:basedOn w:val="Normal"/>
    <w:link w:val="RetraitcorpsdetexteCar"/>
    <w:semiHidden/>
    <w:rsid w:val="0069322B"/>
    <w:pPr>
      <w:spacing w:before="120" w:after="120" w:line="360" w:lineRule="atLeast"/>
      <w:ind w:firstLine="851"/>
      <w:jc w:val="both"/>
    </w:pPr>
    <w:rPr>
      <w:rFonts w:ascii="Arial Narrow" w:eastAsia="Times New Roman" w:hAnsi="Arial Narrow" w:cs="Times New Roman"/>
      <w:b/>
      <w:bCs/>
      <w:sz w:val="26"/>
      <w:szCs w:val="26"/>
      <w:lang w:eastAsia="fr-FR"/>
    </w:rPr>
  </w:style>
  <w:style w:type="character" w:customStyle="1" w:styleId="RetraitcorpsdetexteCar">
    <w:name w:val="Retrait corps de texte Car"/>
    <w:basedOn w:val="Policepardfaut"/>
    <w:link w:val="Retraitcorpsdetexte"/>
    <w:semiHidden/>
    <w:rsid w:val="0069322B"/>
    <w:rPr>
      <w:rFonts w:ascii="Arial Narrow" w:eastAsia="Times New Roman" w:hAnsi="Arial Narrow" w:cs="Times New Roman"/>
      <w:b/>
      <w:bCs/>
      <w:sz w:val="26"/>
      <w:szCs w:val="26"/>
      <w:lang w:eastAsia="fr-FR"/>
    </w:rPr>
  </w:style>
  <w:style w:type="paragraph" w:styleId="Notedebasdepage">
    <w:name w:val="footnote text"/>
    <w:basedOn w:val="Normal"/>
    <w:link w:val="NotedebasdepageCar"/>
    <w:rsid w:val="0069322B"/>
    <w:pPr>
      <w:spacing w:after="120" w:line="340" w:lineRule="exact"/>
      <w:ind w:firstLine="357"/>
      <w:jc w:val="both"/>
    </w:pPr>
    <w:rPr>
      <w:rFonts w:ascii="Arial Narrow" w:eastAsia="Times New Roman" w:hAnsi="Arial Narrow" w:cs="Times New Roman"/>
      <w:sz w:val="20"/>
      <w:szCs w:val="20"/>
      <w:lang w:eastAsia="fr-FR"/>
    </w:rPr>
  </w:style>
  <w:style w:type="character" w:customStyle="1" w:styleId="NotedebasdepageCar">
    <w:name w:val="Note de bas de page Car"/>
    <w:basedOn w:val="Policepardfaut"/>
    <w:link w:val="Notedebasdepage"/>
    <w:rsid w:val="0069322B"/>
    <w:rPr>
      <w:rFonts w:ascii="Arial Narrow" w:eastAsia="Times New Roman" w:hAnsi="Arial Narrow" w:cs="Times New Roman"/>
      <w:sz w:val="20"/>
      <w:szCs w:val="20"/>
      <w:lang w:eastAsia="fr-FR"/>
    </w:rPr>
  </w:style>
  <w:style w:type="character" w:styleId="Appelnotedebasdep">
    <w:name w:val="footnote reference"/>
    <w:semiHidden/>
    <w:rsid w:val="0069322B"/>
    <w:rPr>
      <w:vertAlign w:val="superscript"/>
    </w:rPr>
  </w:style>
  <w:style w:type="paragraph" w:styleId="Retraitcorpsdetexte2">
    <w:name w:val="Body Text Indent 2"/>
    <w:basedOn w:val="Normal"/>
    <w:link w:val="Retraitcorpsdetexte2Car"/>
    <w:semiHidden/>
    <w:rsid w:val="000A7C6A"/>
    <w:pPr>
      <w:spacing w:after="120" w:line="480" w:lineRule="auto"/>
      <w:ind w:left="283"/>
    </w:pPr>
    <w:rPr>
      <w:rFonts w:ascii="Arial Narrow" w:eastAsia="Times New Roman" w:hAnsi="Arial Narrow" w:cs="Times New Roman"/>
      <w:bCs/>
      <w:sz w:val="26"/>
      <w:szCs w:val="24"/>
      <w:lang w:eastAsia="fr-FR"/>
    </w:rPr>
  </w:style>
  <w:style w:type="character" w:customStyle="1" w:styleId="Retraitcorpsdetexte2Car">
    <w:name w:val="Retrait corps de texte 2 Car"/>
    <w:basedOn w:val="Policepardfaut"/>
    <w:link w:val="Retraitcorpsdetexte2"/>
    <w:semiHidden/>
    <w:rsid w:val="000A7C6A"/>
    <w:rPr>
      <w:rFonts w:ascii="Arial Narrow" w:eastAsia="Times New Roman" w:hAnsi="Arial Narrow" w:cs="Times New Roman"/>
      <w:bCs/>
      <w:sz w:val="26"/>
      <w:szCs w:val="24"/>
      <w:lang w:eastAsia="fr-FR"/>
    </w:rPr>
  </w:style>
  <w:style w:type="paragraph" w:styleId="En-tte">
    <w:name w:val="header"/>
    <w:basedOn w:val="Normal"/>
    <w:link w:val="En-tteCar"/>
    <w:uiPriority w:val="99"/>
    <w:unhideWhenUsed/>
    <w:rsid w:val="00816A10"/>
    <w:pPr>
      <w:tabs>
        <w:tab w:val="center" w:pos="4536"/>
        <w:tab w:val="right" w:pos="9072"/>
      </w:tabs>
      <w:spacing w:after="0" w:line="240" w:lineRule="auto"/>
    </w:pPr>
  </w:style>
  <w:style w:type="character" w:customStyle="1" w:styleId="En-tteCar">
    <w:name w:val="En-tête Car"/>
    <w:basedOn w:val="Policepardfaut"/>
    <w:link w:val="En-tte"/>
    <w:uiPriority w:val="99"/>
    <w:rsid w:val="00816A10"/>
  </w:style>
  <w:style w:type="paragraph" w:styleId="Pieddepage">
    <w:name w:val="footer"/>
    <w:basedOn w:val="Normal"/>
    <w:link w:val="PieddepageCar"/>
    <w:uiPriority w:val="99"/>
    <w:unhideWhenUsed/>
    <w:rsid w:val="00816A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6A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9322B"/>
    <w:rPr>
      <w:color w:val="0000FF" w:themeColor="hyperlink"/>
      <w:u w:val="single"/>
    </w:rPr>
  </w:style>
  <w:style w:type="paragraph" w:styleId="Retraitcorpsdetexte">
    <w:name w:val="Body Text Indent"/>
    <w:basedOn w:val="Normal"/>
    <w:link w:val="RetraitcorpsdetexteCar"/>
    <w:semiHidden/>
    <w:rsid w:val="0069322B"/>
    <w:pPr>
      <w:spacing w:before="120" w:after="120" w:line="360" w:lineRule="atLeast"/>
      <w:ind w:firstLine="851"/>
      <w:jc w:val="both"/>
    </w:pPr>
    <w:rPr>
      <w:rFonts w:ascii="Arial Narrow" w:eastAsia="Times New Roman" w:hAnsi="Arial Narrow" w:cs="Times New Roman"/>
      <w:b/>
      <w:bCs/>
      <w:sz w:val="26"/>
      <w:szCs w:val="26"/>
      <w:lang w:eastAsia="fr-FR"/>
    </w:rPr>
  </w:style>
  <w:style w:type="character" w:customStyle="1" w:styleId="RetraitcorpsdetexteCar">
    <w:name w:val="Retrait corps de texte Car"/>
    <w:basedOn w:val="Policepardfaut"/>
    <w:link w:val="Retraitcorpsdetexte"/>
    <w:semiHidden/>
    <w:rsid w:val="0069322B"/>
    <w:rPr>
      <w:rFonts w:ascii="Arial Narrow" w:eastAsia="Times New Roman" w:hAnsi="Arial Narrow" w:cs="Times New Roman"/>
      <w:b/>
      <w:bCs/>
      <w:sz w:val="26"/>
      <w:szCs w:val="26"/>
      <w:lang w:eastAsia="fr-FR"/>
    </w:rPr>
  </w:style>
  <w:style w:type="paragraph" w:styleId="Notedebasdepage">
    <w:name w:val="footnote text"/>
    <w:basedOn w:val="Normal"/>
    <w:link w:val="NotedebasdepageCar"/>
    <w:rsid w:val="0069322B"/>
    <w:pPr>
      <w:spacing w:after="120" w:line="340" w:lineRule="exact"/>
      <w:ind w:firstLine="357"/>
      <w:jc w:val="both"/>
    </w:pPr>
    <w:rPr>
      <w:rFonts w:ascii="Arial Narrow" w:eastAsia="Times New Roman" w:hAnsi="Arial Narrow" w:cs="Times New Roman"/>
      <w:sz w:val="20"/>
      <w:szCs w:val="20"/>
      <w:lang w:eastAsia="fr-FR"/>
    </w:rPr>
  </w:style>
  <w:style w:type="character" w:customStyle="1" w:styleId="NotedebasdepageCar">
    <w:name w:val="Note de bas de page Car"/>
    <w:basedOn w:val="Policepardfaut"/>
    <w:link w:val="Notedebasdepage"/>
    <w:rsid w:val="0069322B"/>
    <w:rPr>
      <w:rFonts w:ascii="Arial Narrow" w:eastAsia="Times New Roman" w:hAnsi="Arial Narrow" w:cs="Times New Roman"/>
      <w:sz w:val="20"/>
      <w:szCs w:val="20"/>
      <w:lang w:eastAsia="fr-FR"/>
    </w:rPr>
  </w:style>
  <w:style w:type="character" w:styleId="Appelnotedebasdep">
    <w:name w:val="footnote reference"/>
    <w:semiHidden/>
    <w:rsid w:val="0069322B"/>
    <w:rPr>
      <w:vertAlign w:val="superscript"/>
    </w:rPr>
  </w:style>
  <w:style w:type="paragraph" w:styleId="Retraitcorpsdetexte2">
    <w:name w:val="Body Text Indent 2"/>
    <w:basedOn w:val="Normal"/>
    <w:link w:val="Retraitcorpsdetexte2Car"/>
    <w:semiHidden/>
    <w:rsid w:val="000A7C6A"/>
    <w:pPr>
      <w:spacing w:after="120" w:line="480" w:lineRule="auto"/>
      <w:ind w:left="283"/>
    </w:pPr>
    <w:rPr>
      <w:rFonts w:ascii="Arial Narrow" w:eastAsia="Times New Roman" w:hAnsi="Arial Narrow" w:cs="Times New Roman"/>
      <w:bCs/>
      <w:sz w:val="26"/>
      <w:szCs w:val="24"/>
      <w:lang w:eastAsia="fr-FR"/>
    </w:rPr>
  </w:style>
  <w:style w:type="character" w:customStyle="1" w:styleId="Retraitcorpsdetexte2Car">
    <w:name w:val="Retrait corps de texte 2 Car"/>
    <w:basedOn w:val="Policepardfaut"/>
    <w:link w:val="Retraitcorpsdetexte2"/>
    <w:semiHidden/>
    <w:rsid w:val="000A7C6A"/>
    <w:rPr>
      <w:rFonts w:ascii="Arial Narrow" w:eastAsia="Times New Roman" w:hAnsi="Arial Narrow" w:cs="Times New Roman"/>
      <w:bCs/>
      <w:sz w:val="26"/>
      <w:szCs w:val="24"/>
      <w:lang w:eastAsia="fr-FR"/>
    </w:rPr>
  </w:style>
  <w:style w:type="paragraph" w:styleId="En-tte">
    <w:name w:val="header"/>
    <w:basedOn w:val="Normal"/>
    <w:link w:val="En-tteCar"/>
    <w:uiPriority w:val="99"/>
    <w:unhideWhenUsed/>
    <w:rsid w:val="00816A10"/>
    <w:pPr>
      <w:tabs>
        <w:tab w:val="center" w:pos="4536"/>
        <w:tab w:val="right" w:pos="9072"/>
      </w:tabs>
      <w:spacing w:after="0" w:line="240" w:lineRule="auto"/>
    </w:pPr>
  </w:style>
  <w:style w:type="character" w:customStyle="1" w:styleId="En-tteCar">
    <w:name w:val="En-tête Car"/>
    <w:basedOn w:val="Policepardfaut"/>
    <w:link w:val="En-tte"/>
    <w:uiPriority w:val="99"/>
    <w:rsid w:val="00816A10"/>
  </w:style>
  <w:style w:type="paragraph" w:styleId="Pieddepage">
    <w:name w:val="footer"/>
    <w:basedOn w:val="Normal"/>
    <w:link w:val="PieddepageCar"/>
    <w:uiPriority w:val="99"/>
    <w:unhideWhenUsed/>
    <w:rsid w:val="00816A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6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christite.eu" TargetMode="External"/><Relationship Id="rId3" Type="http://schemas.openxmlformats.org/officeDocument/2006/relationships/settings" Target="settings.xml"/><Relationship Id="rId7" Type="http://schemas.openxmlformats.org/officeDocument/2006/relationships/hyperlink" Target="http://www.lachristite.eu/archives/2013/11/02/28342352.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1358</Words>
  <Characters>7469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5</cp:revision>
  <cp:lastPrinted>2013-11-03T07:43:00Z</cp:lastPrinted>
  <dcterms:created xsi:type="dcterms:W3CDTF">2013-11-03T06:45:00Z</dcterms:created>
  <dcterms:modified xsi:type="dcterms:W3CDTF">2013-11-03T07:43:00Z</dcterms:modified>
</cp:coreProperties>
</file>