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75" w:rsidRPr="00610475" w:rsidRDefault="00610475" w:rsidP="00610475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  <w:sz w:val="28"/>
        </w:rPr>
      </w:pPr>
      <w:r w:rsidRPr="00610475">
        <w:rPr>
          <w:rStyle w:val="lev"/>
          <w:rFonts w:asciiTheme="minorHAnsi" w:hAnsiTheme="minorHAnsi"/>
          <w:sz w:val="28"/>
        </w:rPr>
        <w:t>9 Janvier</w:t>
      </w:r>
    </w:p>
    <w:p w:rsidR="00610475" w:rsidRPr="00610475" w:rsidRDefault="00610475" w:rsidP="0061047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40"/>
        </w:rPr>
      </w:pPr>
      <w:r w:rsidRPr="00610475">
        <w:rPr>
          <w:rStyle w:val="lev"/>
          <w:rFonts w:asciiTheme="minorHAnsi" w:hAnsiTheme="minorHAnsi"/>
          <w:sz w:val="40"/>
        </w:rPr>
        <w:t>Bse Alix Leclerc</w:t>
      </w:r>
    </w:p>
    <w:p w:rsidR="00610475" w:rsidRPr="00610475" w:rsidRDefault="00610475" w:rsidP="0061047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610475">
        <w:rPr>
          <w:rStyle w:val="lev"/>
          <w:rFonts w:asciiTheme="minorHAnsi" w:hAnsiTheme="minorHAnsi"/>
          <w:b w:val="0"/>
        </w:rPr>
        <w:t>Fondatrice des Chanoinesses de Notre-Dame</w:t>
      </w:r>
    </w:p>
    <w:p w:rsidR="00610475" w:rsidRPr="00610475" w:rsidRDefault="00610475" w:rsidP="0061047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610475">
        <w:rPr>
          <w:rStyle w:val="lev"/>
          <w:rFonts w:asciiTheme="minorHAnsi" w:hAnsiTheme="minorHAnsi"/>
          <w:b w:val="0"/>
        </w:rPr>
        <w:t>(1576-1622)</w:t>
      </w:r>
    </w:p>
    <w:p w:rsidR="00610475" w:rsidRDefault="00610475" w:rsidP="0061047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10475" w:rsidRPr="00610475" w:rsidRDefault="00610475" w:rsidP="00610475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/>
        </w:rPr>
      </w:pPr>
      <w:r w:rsidRPr="00610475">
        <w:rPr>
          <w:rFonts w:asciiTheme="minorHAnsi" w:hAnsiTheme="minorHAnsi"/>
        </w:rPr>
        <w:t xml:space="preserve">Née à Remiremont dans les Vosges, cette jeune fille de famille riche aima d'abord la danse et les danseurs. A sa conversion à 21 ans, elle se mit à la disposition du Saint Curé Pierre Fourier et ils ouvrirent ensemble la première école gratuite à </w:t>
      </w:r>
      <w:proofErr w:type="spellStart"/>
      <w:r w:rsidRPr="00610475">
        <w:rPr>
          <w:rFonts w:asciiTheme="minorHAnsi" w:hAnsiTheme="minorHAnsi"/>
        </w:rPr>
        <w:t>Mattaincourt</w:t>
      </w:r>
      <w:proofErr w:type="spellEnd"/>
      <w:r w:rsidRPr="00610475">
        <w:rPr>
          <w:rFonts w:asciiTheme="minorHAnsi" w:hAnsiTheme="minorHAnsi"/>
        </w:rPr>
        <w:t>. Toujours ensemble, ils fondèrent la congrégation de Notre-Dame vouée à l'éducation des enfants et des jeunes filles en donnant la priorité aux plus pauvres.</w:t>
      </w:r>
    </w:p>
    <w:p w:rsidR="00610475" w:rsidRPr="00610475" w:rsidRDefault="00610475" w:rsidP="00610475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/>
        </w:rPr>
      </w:pPr>
      <w:r w:rsidRPr="00610475">
        <w:rPr>
          <w:rFonts w:asciiTheme="minorHAnsi" w:hAnsiTheme="minorHAnsi"/>
        </w:rPr>
        <w:t>Elle mourut à l'âge de 46 ans à Nancy, le 9 janvier 1622.</w:t>
      </w:r>
    </w:p>
    <w:p w:rsidR="00653CE4" w:rsidRPr="00610475" w:rsidRDefault="00610475" w:rsidP="00610475">
      <w:pPr>
        <w:spacing w:after="0"/>
        <w:jc w:val="both"/>
      </w:pPr>
    </w:p>
    <w:sectPr w:rsidR="00653CE4" w:rsidRPr="00610475" w:rsidSect="00610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475"/>
    <w:rsid w:val="0012757B"/>
    <w:rsid w:val="00170EE7"/>
    <w:rsid w:val="00610475"/>
    <w:rsid w:val="006162FB"/>
    <w:rsid w:val="00B57B86"/>
    <w:rsid w:val="00CA0773"/>
    <w:rsid w:val="00D9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0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Artana</dc:creator>
  <cp:lastModifiedBy>Artana</cp:lastModifiedBy>
  <cp:revision>2</cp:revision>
  <dcterms:created xsi:type="dcterms:W3CDTF">2012-01-01T00:01:00Z</dcterms:created>
  <dcterms:modified xsi:type="dcterms:W3CDTF">2012-01-01T00:02:00Z</dcterms:modified>
</cp:coreProperties>
</file>