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Default Extension="gif" ContentType="image/gif"/>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C7968" w:rsidRPr="00697CA5" w:rsidRDefault="00DE6765" w:rsidP="00034B08">
      <w:pPr>
        <w:outlineLvl w:val="0"/>
        <w:rPr>
          <w:rFonts w:cs="Tahoma"/>
          <w:b/>
          <w:color w:val="000000" w:themeColor="text1"/>
        </w:rPr>
      </w:pPr>
      <w:r w:rsidRPr="00DE6765">
        <w:rPr>
          <w:rFonts w:cs="Tahoma"/>
          <w:b/>
          <w:noProof/>
          <w:color w:val="000000" w:themeColor="text1"/>
          <w:lang w:eastAsia="fr-FR"/>
        </w:rPr>
        <w:pict>
          <v:shapetype id="_x0000_t202" coordsize="21600,21600" o:spt="202" path="m0,0l0,21600,21600,21600,21600,0xe">
            <v:stroke joinstyle="miter"/>
            <v:path gradientshapeok="t" o:connecttype="rect"/>
          </v:shapetype>
          <v:shape id="_x0000_s1026" type="#_x0000_t202" style="position:absolute;margin-left:113.65pt;margin-top:-3.95pt;width:208.5pt;height:29.25pt;z-index:251654656" strokecolor="red">
            <v:textbox>
              <w:txbxContent>
                <w:p w:rsidR="003207E3" w:rsidRPr="00BA3BF4" w:rsidRDefault="003207E3" w:rsidP="009C7968">
                  <w:pPr>
                    <w:jc w:val="center"/>
                    <w:rPr>
                      <w:rFonts w:cs="Tahoma"/>
                      <w:b/>
                      <w:color w:val="000000" w:themeColor="text1"/>
                      <w:sz w:val="24"/>
                    </w:rPr>
                  </w:pPr>
                  <w:r w:rsidRPr="00BA3BF4">
                    <w:rPr>
                      <w:rFonts w:cs="Tahoma"/>
                      <w:b/>
                      <w:color w:val="000000" w:themeColor="text1"/>
                      <w:sz w:val="24"/>
                    </w:rPr>
                    <w:t>L’application du droit</w:t>
                  </w:r>
                </w:p>
              </w:txbxContent>
            </v:textbox>
          </v:shape>
        </w:pict>
      </w:r>
      <w:r w:rsidR="009C7968" w:rsidRPr="00697CA5">
        <w:rPr>
          <w:rFonts w:cs="Tahoma"/>
          <w:b/>
          <w:color w:val="000000" w:themeColor="text1"/>
        </w:rPr>
        <w:t>Troisième partie :</w:t>
      </w:r>
    </w:p>
    <w:p w:rsidR="009C7968" w:rsidRPr="00697CA5" w:rsidRDefault="009C7968" w:rsidP="00697CA5">
      <w:pPr>
        <w:jc w:val="center"/>
        <w:rPr>
          <w:rFonts w:cs="Tahoma"/>
          <w:color w:val="000000" w:themeColor="text1"/>
        </w:rPr>
      </w:pPr>
    </w:p>
    <w:p w:rsidR="009C7968" w:rsidRPr="00697CA5" w:rsidRDefault="00697CA5" w:rsidP="00034B08">
      <w:pPr>
        <w:jc w:val="center"/>
        <w:outlineLvl w:val="0"/>
        <w:rPr>
          <w:rFonts w:cs="Tahoma"/>
          <w:b/>
          <w:color w:val="000000" w:themeColor="text1"/>
        </w:rPr>
      </w:pPr>
      <w:r>
        <w:rPr>
          <w:rFonts w:cs="Tahoma"/>
          <w:b/>
          <w:color w:val="000000" w:themeColor="text1"/>
        </w:rPr>
        <w:t>Titre 1 : les juges –</w:t>
      </w:r>
      <w:r w:rsidR="009C7968" w:rsidRPr="00697CA5">
        <w:rPr>
          <w:rFonts w:cs="Tahoma"/>
          <w:b/>
          <w:color w:val="000000" w:themeColor="text1"/>
        </w:rPr>
        <w:t xml:space="preserve"> qui applique le droit ?</w:t>
      </w:r>
    </w:p>
    <w:p w:rsidR="009C7968" w:rsidRPr="00BA3BF4" w:rsidRDefault="002B2A55" w:rsidP="0021329C">
      <w:pPr>
        <w:shd w:val="clear" w:color="auto" w:fill="C00000"/>
        <w:rPr>
          <w:rFonts w:cs="Tahoma"/>
          <w:color w:val="FFFFFF" w:themeColor="background1"/>
          <w:sz w:val="24"/>
        </w:rPr>
      </w:pPr>
      <w:r w:rsidRPr="00BA3BF4">
        <w:rPr>
          <w:rFonts w:cs="Tahoma"/>
          <w:color w:val="FFFFFF" w:themeColor="background1"/>
          <w:sz w:val="24"/>
        </w:rPr>
        <w:t>I</w:t>
      </w:r>
      <w:r w:rsidR="009C7968" w:rsidRPr="00BA3BF4">
        <w:rPr>
          <w:rFonts w:cs="Tahoma"/>
          <w:color w:val="FFFFFF" w:themeColor="background1"/>
          <w:sz w:val="24"/>
        </w:rPr>
        <w:t>.</w:t>
      </w:r>
      <w:r w:rsidRPr="00BA3BF4">
        <w:rPr>
          <w:rFonts w:cs="Tahoma"/>
          <w:color w:val="FFFFFF" w:themeColor="background1"/>
          <w:sz w:val="24"/>
        </w:rPr>
        <w:t xml:space="preserve"> L</w:t>
      </w:r>
      <w:r w:rsidR="009C7968" w:rsidRPr="00BA3BF4">
        <w:rPr>
          <w:rFonts w:cs="Tahoma"/>
          <w:color w:val="FFFFFF" w:themeColor="background1"/>
          <w:sz w:val="24"/>
        </w:rPr>
        <w:t xml:space="preserve">es </w:t>
      </w:r>
      <w:r w:rsidR="003F696E" w:rsidRPr="00BA3BF4">
        <w:rPr>
          <w:rFonts w:cs="Tahoma"/>
          <w:color w:val="FFFFFF" w:themeColor="background1"/>
          <w:sz w:val="24"/>
        </w:rPr>
        <w:t xml:space="preserve">sept </w:t>
      </w:r>
      <w:r w:rsidR="009C7968" w:rsidRPr="00BA3BF4">
        <w:rPr>
          <w:rFonts w:cs="Tahoma"/>
          <w:color w:val="FFFFFF" w:themeColor="background1"/>
          <w:sz w:val="24"/>
        </w:rPr>
        <w:t>principes gouvernant le fonctionnement de la justice.</w:t>
      </w:r>
    </w:p>
    <w:p w:rsidR="00697CA5" w:rsidRDefault="009C7968" w:rsidP="002B2A55">
      <w:pPr>
        <w:pStyle w:val="ListParagraph"/>
        <w:numPr>
          <w:ilvl w:val="0"/>
          <w:numId w:val="4"/>
        </w:numPr>
        <w:jc w:val="both"/>
        <w:rPr>
          <w:rFonts w:cs="Tahoma"/>
        </w:rPr>
      </w:pPr>
      <w:r w:rsidRPr="00034B08">
        <w:rPr>
          <w:rFonts w:cs="Tahoma"/>
          <w:color w:val="00AE00"/>
          <w:u w:val="single"/>
        </w:rPr>
        <w:t>La justice est un monopole de l’</w:t>
      </w:r>
      <w:r w:rsidR="00D47AC9" w:rsidRPr="00034B08">
        <w:rPr>
          <w:rFonts w:cs="Tahoma"/>
          <w:color w:val="00AE00"/>
          <w:u w:val="single"/>
        </w:rPr>
        <w:t>état</w:t>
      </w:r>
      <w:r w:rsidRPr="00034B08">
        <w:rPr>
          <w:rFonts w:cs="Tahoma"/>
          <w:color w:val="00AE00"/>
          <w:u w:val="single"/>
        </w:rPr>
        <w:t>.</w:t>
      </w:r>
      <w:r w:rsidRPr="002B2A55">
        <w:rPr>
          <w:rFonts w:cs="Tahoma"/>
          <w:color w:val="00B050"/>
        </w:rPr>
        <w:t xml:space="preserve"> </w:t>
      </w:r>
      <w:r w:rsidRPr="00697CA5">
        <w:rPr>
          <w:rFonts w:cs="Tahoma"/>
        </w:rPr>
        <w:t>Les litiges ne peuvent pas être réglé</w:t>
      </w:r>
      <w:r w:rsidR="00697CA5">
        <w:rPr>
          <w:rFonts w:cs="Tahoma"/>
        </w:rPr>
        <w:t>s</w:t>
      </w:r>
      <w:r w:rsidRPr="00697CA5">
        <w:rPr>
          <w:rFonts w:cs="Tahoma"/>
        </w:rPr>
        <w:t xml:space="preserve"> par une justice privée pour éviter l’arbitraire et pour s’assurer que les décisions seront juridiquement bien fondé</w:t>
      </w:r>
      <w:r w:rsidR="00697CA5">
        <w:rPr>
          <w:rFonts w:cs="Tahoma"/>
        </w:rPr>
        <w:t>es</w:t>
      </w:r>
      <w:r w:rsidR="002B2A55">
        <w:rPr>
          <w:rFonts w:cs="Tahoma"/>
        </w:rPr>
        <w:t xml:space="preserve"> =&gt;</w:t>
      </w:r>
      <w:r w:rsidRPr="00697CA5">
        <w:rPr>
          <w:rFonts w:cs="Tahoma"/>
        </w:rPr>
        <w:t xml:space="preserve"> les litiges doivent être </w:t>
      </w:r>
      <w:r w:rsidR="00D47AC9" w:rsidRPr="00697CA5">
        <w:rPr>
          <w:rFonts w:cs="Tahoma"/>
        </w:rPr>
        <w:t>jugé</w:t>
      </w:r>
      <w:r w:rsidR="00697CA5">
        <w:rPr>
          <w:rFonts w:cs="Tahoma"/>
        </w:rPr>
        <w:t xml:space="preserve">s (un juge statue </w:t>
      </w:r>
      <w:r w:rsidR="00D47AC9" w:rsidRPr="00697CA5">
        <w:rPr>
          <w:rFonts w:cs="Tahoma"/>
        </w:rPr>
        <w:t xml:space="preserve">= il rend une décision). </w:t>
      </w:r>
    </w:p>
    <w:p w:rsidR="009C7968" w:rsidRPr="00697CA5" w:rsidRDefault="00697CA5" w:rsidP="002B2A55">
      <w:pPr>
        <w:pStyle w:val="ListParagraph"/>
        <w:jc w:val="both"/>
        <w:rPr>
          <w:rFonts w:cs="Tahoma"/>
        </w:rPr>
      </w:pPr>
      <w:r>
        <w:rPr>
          <w:rFonts w:cs="Tahoma"/>
          <w:b/>
          <w:color w:val="0070C0"/>
        </w:rPr>
        <w:t xml:space="preserve">Art 4 du CC </w:t>
      </w:r>
      <w:r w:rsidR="00B61047" w:rsidRPr="00697CA5">
        <w:rPr>
          <w:rFonts w:cs="Tahoma"/>
          <w:b/>
          <w:color w:val="0070C0"/>
        </w:rPr>
        <w:t>:</w:t>
      </w:r>
      <w:r w:rsidR="00B61047" w:rsidRPr="00697CA5">
        <w:rPr>
          <w:rFonts w:cs="Tahoma"/>
        </w:rPr>
        <w:t xml:space="preserve"> le</w:t>
      </w:r>
      <w:r w:rsidR="00D47AC9" w:rsidRPr="00697CA5">
        <w:rPr>
          <w:rFonts w:cs="Tahoma"/>
        </w:rPr>
        <w:t xml:space="preserve"> juge ne peut pas refuser de statuer sous prétexte que </w:t>
      </w:r>
      <w:r w:rsidR="00D47AC9" w:rsidRPr="00697CA5">
        <w:rPr>
          <w:rFonts w:cs="Tahoma"/>
          <w:color w:val="000000" w:themeColor="text1"/>
        </w:rPr>
        <w:t>la loi est obscure ou insuffisante ou même inexistante</w:t>
      </w:r>
      <w:r w:rsidR="002B2A55">
        <w:rPr>
          <w:rFonts w:cs="Tahoma"/>
        </w:rPr>
        <w:t xml:space="preserve">. Refus </w:t>
      </w:r>
      <w:r w:rsidR="00D47AC9" w:rsidRPr="00697CA5">
        <w:rPr>
          <w:rFonts w:cs="Tahoma"/>
        </w:rPr>
        <w:t>de statuer</w:t>
      </w:r>
      <w:r w:rsidR="002B2A55">
        <w:rPr>
          <w:rFonts w:cs="Tahoma"/>
        </w:rPr>
        <w:t xml:space="preserve"> = </w:t>
      </w:r>
      <w:r w:rsidR="00D47AC9" w:rsidRPr="00697CA5">
        <w:rPr>
          <w:rFonts w:cs="Tahoma"/>
        </w:rPr>
        <w:t xml:space="preserve"> </w:t>
      </w:r>
      <w:r w:rsidR="00D47AC9" w:rsidRPr="00697CA5">
        <w:rPr>
          <w:rFonts w:cs="Tahoma"/>
          <w:b/>
          <w:color w:val="C00000"/>
        </w:rPr>
        <w:t>déni de justice</w:t>
      </w:r>
      <w:r w:rsidR="002B2A55">
        <w:rPr>
          <w:rFonts w:cs="Tahoma"/>
          <w:b/>
          <w:color w:val="C00000"/>
        </w:rPr>
        <w:t>,</w:t>
      </w:r>
      <w:r w:rsidR="002B2A55" w:rsidRPr="002B2A55">
        <w:rPr>
          <w:rFonts w:cs="Tahoma"/>
          <w:color w:val="000000" w:themeColor="text1"/>
        </w:rPr>
        <w:t xml:space="preserve"> le juge qui le commet</w:t>
      </w:r>
      <w:r w:rsidR="002B2A55">
        <w:rPr>
          <w:rFonts w:cs="Tahoma"/>
          <w:b/>
          <w:color w:val="C00000"/>
        </w:rPr>
        <w:t xml:space="preserve"> </w:t>
      </w:r>
      <w:r w:rsidR="00D47AC9" w:rsidRPr="00697CA5">
        <w:rPr>
          <w:rFonts w:cs="Tahoma"/>
        </w:rPr>
        <w:t xml:space="preserve"> est susceptible d’être condamné financièrement et professionnellement par sa hiérarchie. </w:t>
      </w:r>
      <w:r w:rsidR="00D47AC9" w:rsidRPr="00697CA5">
        <w:rPr>
          <w:rFonts w:cs="Tahoma"/>
          <w:b/>
        </w:rPr>
        <w:t xml:space="preserve">Exception </w:t>
      </w:r>
      <w:r w:rsidR="00D47AC9" w:rsidRPr="00697CA5">
        <w:rPr>
          <w:rFonts w:cs="Tahoma"/>
        </w:rPr>
        <w:t xml:space="preserve">: on peut parfois recourir à une </w:t>
      </w:r>
      <w:r w:rsidR="00D47AC9" w:rsidRPr="002B2A55">
        <w:rPr>
          <w:rFonts w:cs="Tahoma"/>
          <w:b/>
          <w:color w:val="C00000"/>
        </w:rPr>
        <w:t>personne privée</w:t>
      </w:r>
      <w:r w:rsidR="002B2A55">
        <w:rPr>
          <w:rFonts w:cs="Tahoma"/>
        </w:rPr>
        <w:t xml:space="preserve"> pour résoudre un litige, qu’on appelle l’</w:t>
      </w:r>
      <w:r w:rsidR="00D47AC9" w:rsidRPr="00697CA5">
        <w:rPr>
          <w:rFonts w:cs="Tahoma"/>
          <w:b/>
          <w:color w:val="FFC000"/>
        </w:rPr>
        <w:t>arbitre</w:t>
      </w:r>
      <w:r w:rsidR="002B2A55">
        <w:rPr>
          <w:rFonts w:cs="Tahoma"/>
        </w:rPr>
        <w:t>. Il</w:t>
      </w:r>
      <w:r w:rsidR="00D47AC9" w:rsidRPr="00697CA5">
        <w:rPr>
          <w:rFonts w:cs="Tahoma"/>
        </w:rPr>
        <w:t xml:space="preserve"> peut intervenir sous certaines conditions :</w:t>
      </w:r>
    </w:p>
    <w:p w:rsidR="00F82797" w:rsidRPr="00697CA5" w:rsidRDefault="00D47AC9" w:rsidP="002B2A55">
      <w:pPr>
        <w:pStyle w:val="ListParagraph"/>
        <w:numPr>
          <w:ilvl w:val="0"/>
          <w:numId w:val="5"/>
        </w:numPr>
        <w:jc w:val="both"/>
        <w:rPr>
          <w:rFonts w:cs="Tahoma"/>
        </w:rPr>
      </w:pPr>
      <w:r w:rsidRPr="00697CA5">
        <w:rPr>
          <w:rFonts w:cs="Tahoma"/>
        </w:rPr>
        <w:t>Il faut que les personne</w:t>
      </w:r>
      <w:r w:rsidR="00697CA5">
        <w:rPr>
          <w:rFonts w:cs="Tahoma"/>
        </w:rPr>
        <w:t>s</w:t>
      </w:r>
      <w:r w:rsidRPr="00697CA5">
        <w:rPr>
          <w:rFonts w:cs="Tahoma"/>
        </w:rPr>
        <w:t xml:space="preserve"> en litige se soi</w:t>
      </w:r>
      <w:r w:rsidR="00697CA5">
        <w:rPr>
          <w:rFonts w:cs="Tahoma"/>
        </w:rPr>
        <w:t>en</w:t>
      </w:r>
      <w:r w:rsidRPr="00697CA5">
        <w:rPr>
          <w:rFonts w:cs="Tahoma"/>
        </w:rPr>
        <w:t>t mise</w:t>
      </w:r>
      <w:r w:rsidR="00697CA5">
        <w:rPr>
          <w:rFonts w:cs="Tahoma"/>
        </w:rPr>
        <w:t>s</w:t>
      </w:r>
      <w:r w:rsidRPr="00697CA5">
        <w:rPr>
          <w:rFonts w:cs="Tahoma"/>
        </w:rPr>
        <w:t xml:space="preserve"> d’accord pour désigner un arbitre</w:t>
      </w:r>
      <w:r w:rsidR="00F82797" w:rsidRPr="00697CA5">
        <w:rPr>
          <w:rFonts w:cs="Tahoma"/>
        </w:rPr>
        <w:t xml:space="preserve">. Ces accords peuvent prendre deux noms : </w:t>
      </w:r>
    </w:p>
    <w:p w:rsidR="00F82797" w:rsidRPr="00697CA5" w:rsidRDefault="00F82797" w:rsidP="002B2A55">
      <w:pPr>
        <w:pStyle w:val="ListParagraph"/>
        <w:ind w:left="1080"/>
        <w:jc w:val="both"/>
        <w:rPr>
          <w:rFonts w:cs="Tahoma"/>
        </w:rPr>
      </w:pPr>
      <w:r w:rsidRPr="00697CA5">
        <w:rPr>
          <w:rFonts w:cs="Tahoma"/>
        </w:rPr>
        <w:t>*</w:t>
      </w:r>
      <w:r w:rsidR="00697CA5">
        <w:rPr>
          <w:rFonts w:cs="Tahoma"/>
        </w:rPr>
        <w:t xml:space="preserve"> </w:t>
      </w:r>
      <w:r w:rsidRPr="00697CA5">
        <w:rPr>
          <w:rFonts w:cs="Tahoma"/>
        </w:rPr>
        <w:t xml:space="preserve">les personnes peuvent se mettre d’accord une fois que le litige est </w:t>
      </w:r>
      <w:r w:rsidR="00921949">
        <w:rPr>
          <w:rFonts w:cs="Tahoma"/>
        </w:rPr>
        <w:t xml:space="preserve">apparu ; dans ce cas l’accord </w:t>
      </w:r>
      <w:r w:rsidRPr="00697CA5">
        <w:rPr>
          <w:rFonts w:cs="Tahoma"/>
        </w:rPr>
        <w:t xml:space="preserve">est un </w:t>
      </w:r>
      <w:r w:rsidRPr="00697CA5">
        <w:rPr>
          <w:rFonts w:cs="Tahoma"/>
          <w:b/>
          <w:color w:val="C00000"/>
        </w:rPr>
        <w:t>contrat</w:t>
      </w:r>
      <w:r w:rsidR="00697CA5">
        <w:rPr>
          <w:rFonts w:cs="Tahoma"/>
        </w:rPr>
        <w:t xml:space="preserve"> </w:t>
      </w:r>
      <w:r w:rsidRPr="00697CA5">
        <w:rPr>
          <w:rFonts w:cs="Tahoma"/>
        </w:rPr>
        <w:t xml:space="preserve">=&gt; </w:t>
      </w:r>
      <w:r w:rsidRPr="00697CA5">
        <w:rPr>
          <w:rFonts w:cs="Tahoma"/>
          <w:u w:val="single"/>
        </w:rPr>
        <w:t>compromis d’arbitrage</w:t>
      </w:r>
      <w:r w:rsidRPr="00697CA5">
        <w:rPr>
          <w:rFonts w:cs="Tahoma"/>
        </w:rPr>
        <w:t>.</w:t>
      </w:r>
    </w:p>
    <w:p w:rsidR="00F82797" w:rsidRPr="00697CA5" w:rsidRDefault="00697CA5" w:rsidP="002B2A55">
      <w:pPr>
        <w:pStyle w:val="ListParagraph"/>
        <w:ind w:left="1080"/>
        <w:jc w:val="both"/>
        <w:rPr>
          <w:rFonts w:cs="Tahoma"/>
        </w:rPr>
      </w:pPr>
      <w:r>
        <w:rPr>
          <w:rFonts w:cs="Tahoma"/>
        </w:rPr>
        <w:t>* les parties</w:t>
      </w:r>
      <w:r w:rsidR="00F82797" w:rsidRPr="00697CA5">
        <w:rPr>
          <w:rFonts w:cs="Tahoma"/>
        </w:rPr>
        <w:t xml:space="preserve"> à un contrat peuvent aussi prévoir la possibilité de recourir à un arbitre dans leur contrat avant tous litiges =&gt; </w:t>
      </w:r>
      <w:r w:rsidR="00921949">
        <w:rPr>
          <w:rFonts w:cs="Tahoma"/>
          <w:u w:val="single"/>
        </w:rPr>
        <w:t>clau</w:t>
      </w:r>
      <w:r w:rsidR="00F82797" w:rsidRPr="00697CA5">
        <w:rPr>
          <w:rFonts w:cs="Tahoma"/>
          <w:u w:val="single"/>
        </w:rPr>
        <w:t>se compromissoire</w:t>
      </w:r>
      <w:r w:rsidR="00F82797" w:rsidRPr="00697CA5">
        <w:rPr>
          <w:rFonts w:cs="Tahoma"/>
        </w:rPr>
        <w:t>.</w:t>
      </w:r>
    </w:p>
    <w:p w:rsidR="002B2A55" w:rsidRDefault="00F82797" w:rsidP="002B2A55">
      <w:pPr>
        <w:pStyle w:val="ListParagraph"/>
        <w:jc w:val="both"/>
        <w:rPr>
          <w:rFonts w:cs="Tahoma"/>
        </w:rPr>
      </w:pPr>
      <w:r w:rsidRPr="00697CA5">
        <w:rPr>
          <w:rFonts w:cs="Tahoma"/>
        </w:rPr>
        <w:t xml:space="preserve">Lorsque l’arbitre rend une décision </w:t>
      </w:r>
      <w:r w:rsidR="00697CA5">
        <w:rPr>
          <w:rFonts w:cs="Tahoma"/>
        </w:rPr>
        <w:t xml:space="preserve">c’est la </w:t>
      </w:r>
      <w:r w:rsidRPr="00697CA5">
        <w:rPr>
          <w:rFonts w:cs="Tahoma"/>
          <w:b/>
          <w:color w:val="C00000"/>
        </w:rPr>
        <w:t>sentence arbitral</w:t>
      </w:r>
      <w:r w:rsidR="00697CA5" w:rsidRPr="00697CA5">
        <w:rPr>
          <w:rFonts w:cs="Tahoma"/>
          <w:b/>
          <w:color w:val="C00000"/>
        </w:rPr>
        <w:t>e</w:t>
      </w:r>
      <w:r w:rsidR="00697CA5">
        <w:rPr>
          <w:rFonts w:cs="Tahoma"/>
        </w:rPr>
        <w:t xml:space="preserve">.  </w:t>
      </w:r>
      <w:r w:rsidR="002B2A55">
        <w:rPr>
          <w:rFonts w:cs="Tahoma"/>
        </w:rPr>
        <w:t>P</w:t>
      </w:r>
      <w:r w:rsidRPr="00697CA5">
        <w:rPr>
          <w:rFonts w:cs="Tahoma"/>
        </w:rPr>
        <w:t>as de force exécutoire contrairement à une décision rendue par une juridiction d’état. Pour que la sentence arbitrale o</w:t>
      </w:r>
      <w:r w:rsidR="00557E91" w:rsidRPr="00697CA5">
        <w:rPr>
          <w:rFonts w:cs="Tahoma"/>
        </w:rPr>
        <w:t xml:space="preserve">btienne une force exécutoire il </w:t>
      </w:r>
      <w:r w:rsidRPr="00697CA5">
        <w:rPr>
          <w:rFonts w:cs="Tahoma"/>
        </w:rPr>
        <w:t xml:space="preserve">faut qu’elle soit </w:t>
      </w:r>
      <w:r w:rsidR="00B61047" w:rsidRPr="00697CA5">
        <w:rPr>
          <w:rFonts w:cs="Tahoma"/>
        </w:rPr>
        <w:t>validée</w:t>
      </w:r>
      <w:r w:rsidRPr="00697CA5">
        <w:rPr>
          <w:rFonts w:cs="Tahoma"/>
        </w:rPr>
        <w:t xml:space="preserve"> par un tribunal de grande instance</w:t>
      </w:r>
      <w:r w:rsidR="00697CA5">
        <w:rPr>
          <w:rFonts w:cs="Tahoma"/>
        </w:rPr>
        <w:t xml:space="preserve"> (</w:t>
      </w:r>
      <w:r w:rsidR="00697CA5" w:rsidRPr="00697CA5">
        <w:rPr>
          <w:rFonts w:cs="Tahoma"/>
          <w:b/>
          <w:color w:val="FFC000"/>
        </w:rPr>
        <w:t>TGI</w:t>
      </w:r>
      <w:r w:rsidR="00697CA5">
        <w:rPr>
          <w:rFonts w:cs="Tahoma"/>
        </w:rPr>
        <w:t>)</w:t>
      </w:r>
      <w:r w:rsidRPr="00697CA5">
        <w:rPr>
          <w:rFonts w:cs="Tahoma"/>
        </w:rPr>
        <w:t xml:space="preserve"> </w:t>
      </w:r>
      <w:r w:rsidR="00B61047" w:rsidRPr="00697CA5">
        <w:rPr>
          <w:rFonts w:cs="Tahoma"/>
        </w:rPr>
        <w:t>c.-à-d.</w:t>
      </w:r>
      <w:r w:rsidRPr="00697CA5">
        <w:rPr>
          <w:rFonts w:cs="Tahoma"/>
        </w:rPr>
        <w:t xml:space="preserve"> par une juridiction d’état. Cette décision du TGI </w:t>
      </w:r>
      <w:r w:rsidR="00697CA5">
        <w:rPr>
          <w:rFonts w:cs="Tahoma"/>
        </w:rPr>
        <w:t xml:space="preserve">est appelée </w:t>
      </w:r>
      <w:r w:rsidRPr="00697CA5">
        <w:rPr>
          <w:rFonts w:cs="Tahoma"/>
        </w:rPr>
        <w:t xml:space="preserve"> </w:t>
      </w:r>
      <w:r w:rsidRPr="00697CA5">
        <w:rPr>
          <w:rFonts w:cs="Tahoma"/>
          <w:b/>
          <w:color w:val="C00000"/>
        </w:rPr>
        <w:t>décision d’</w:t>
      </w:r>
      <w:r w:rsidR="00557E91" w:rsidRPr="00697CA5">
        <w:rPr>
          <w:rFonts w:cs="Tahoma"/>
          <w:b/>
          <w:color w:val="C00000"/>
        </w:rPr>
        <w:t>exéquatur</w:t>
      </w:r>
      <w:r w:rsidR="00557E91" w:rsidRPr="00697CA5">
        <w:rPr>
          <w:rFonts w:cs="Tahoma"/>
        </w:rPr>
        <w:t xml:space="preserve"> = décision de justice validant un</w:t>
      </w:r>
      <w:r w:rsidR="002B2A55">
        <w:rPr>
          <w:rFonts w:cs="Tahoma"/>
        </w:rPr>
        <w:t>e</w:t>
      </w:r>
      <w:r w:rsidR="00557E91" w:rsidRPr="00697CA5">
        <w:rPr>
          <w:rFonts w:cs="Tahoma"/>
        </w:rPr>
        <w:t xml:space="preserve"> décisi</w:t>
      </w:r>
      <w:r w:rsidR="002B2A55">
        <w:rPr>
          <w:rFonts w:cs="Tahoma"/>
        </w:rPr>
        <w:t>on privée</w:t>
      </w:r>
      <w:r w:rsidR="00557E91" w:rsidRPr="00697CA5">
        <w:rPr>
          <w:rFonts w:cs="Tahoma"/>
        </w:rPr>
        <w:t>.</w:t>
      </w:r>
      <w:r w:rsidR="002B2A55">
        <w:rPr>
          <w:rFonts w:cs="Tahoma"/>
        </w:rPr>
        <w:t xml:space="preserve"> </w:t>
      </w:r>
    </w:p>
    <w:p w:rsidR="002B2A55" w:rsidRDefault="002B2A55" w:rsidP="002B2A55">
      <w:pPr>
        <w:pStyle w:val="ListParagraph"/>
        <w:jc w:val="both"/>
        <w:rPr>
          <w:rFonts w:cs="Tahoma"/>
        </w:rPr>
      </w:pPr>
      <w:r>
        <w:rPr>
          <w:rFonts w:cs="Tahoma"/>
        </w:rPr>
        <w:t>I</w:t>
      </w:r>
      <w:r w:rsidR="00557E91" w:rsidRPr="00697CA5">
        <w:rPr>
          <w:rFonts w:cs="Tahoma"/>
        </w:rPr>
        <w:t>ntérêt de l’arbitrage</w:t>
      </w:r>
      <w:r>
        <w:rPr>
          <w:rFonts w:cs="Tahoma"/>
        </w:rPr>
        <w:t xml:space="preserve"> : rapidité et discrétion. </w:t>
      </w:r>
    </w:p>
    <w:p w:rsidR="00F82797" w:rsidRPr="00697CA5" w:rsidRDefault="002B2A55" w:rsidP="002B2A55">
      <w:pPr>
        <w:pStyle w:val="ListParagraph"/>
        <w:jc w:val="both"/>
        <w:rPr>
          <w:rFonts w:cs="Tahoma"/>
        </w:rPr>
      </w:pPr>
      <w:r>
        <w:rPr>
          <w:rFonts w:cs="Tahoma"/>
        </w:rPr>
        <w:t>I</w:t>
      </w:r>
      <w:r w:rsidR="00557E91" w:rsidRPr="00697CA5">
        <w:rPr>
          <w:rFonts w:cs="Tahoma"/>
        </w:rPr>
        <w:t>nconvén</w:t>
      </w:r>
      <w:r>
        <w:rPr>
          <w:rFonts w:cs="Tahoma"/>
        </w:rPr>
        <w:t>ient : coû</w:t>
      </w:r>
      <w:r w:rsidR="00557E91" w:rsidRPr="00697CA5">
        <w:rPr>
          <w:rFonts w:cs="Tahoma"/>
        </w:rPr>
        <w:t>t.</w:t>
      </w:r>
      <w:r w:rsidR="00F82797" w:rsidRPr="00697CA5">
        <w:rPr>
          <w:rFonts w:cs="Tahoma"/>
        </w:rPr>
        <w:t xml:space="preserve"> </w:t>
      </w:r>
    </w:p>
    <w:p w:rsidR="00557E91" w:rsidRPr="00697CA5" w:rsidRDefault="00557E91" w:rsidP="002B2A55">
      <w:pPr>
        <w:pStyle w:val="ListParagraph"/>
        <w:jc w:val="both"/>
        <w:rPr>
          <w:rFonts w:cs="Tahoma"/>
          <w:color w:val="00B050"/>
          <w:u w:val="single"/>
        </w:rPr>
      </w:pPr>
    </w:p>
    <w:p w:rsidR="002B2A55" w:rsidRDefault="002B2A55" w:rsidP="002B2A55">
      <w:pPr>
        <w:pStyle w:val="ListParagraph"/>
        <w:numPr>
          <w:ilvl w:val="0"/>
          <w:numId w:val="4"/>
        </w:numPr>
        <w:jc w:val="both"/>
        <w:rPr>
          <w:rFonts w:cs="Tahoma"/>
        </w:rPr>
      </w:pPr>
      <w:r>
        <w:rPr>
          <w:rFonts w:cs="Tahoma"/>
          <w:color w:val="00B050"/>
          <w:u w:val="single"/>
        </w:rPr>
        <w:t xml:space="preserve">La justice </w:t>
      </w:r>
      <w:r w:rsidR="00557E91" w:rsidRPr="002B2A55">
        <w:rPr>
          <w:rFonts w:cs="Tahoma"/>
          <w:color w:val="00B050"/>
          <w:u w:val="single"/>
        </w:rPr>
        <w:t>est un service publi</w:t>
      </w:r>
      <w:r w:rsidRPr="002B2A55">
        <w:rPr>
          <w:rFonts w:cs="Tahoma"/>
          <w:color w:val="00B050"/>
          <w:u w:val="single"/>
        </w:rPr>
        <w:t>c</w:t>
      </w:r>
      <w:r>
        <w:rPr>
          <w:rFonts w:cs="Tahoma"/>
        </w:rPr>
        <w:t xml:space="preserve"> = (accès </w:t>
      </w:r>
      <w:r w:rsidR="00557E91" w:rsidRPr="00697CA5">
        <w:rPr>
          <w:rFonts w:cs="Tahoma"/>
        </w:rPr>
        <w:t xml:space="preserve"> gratuit</w:t>
      </w:r>
      <w:r>
        <w:rPr>
          <w:rFonts w:cs="Tahoma"/>
        </w:rPr>
        <w:t>)</w:t>
      </w:r>
      <w:r w:rsidR="00557E91" w:rsidRPr="00697CA5">
        <w:rPr>
          <w:rFonts w:cs="Tahoma"/>
        </w:rPr>
        <w:t xml:space="preserve">. </w:t>
      </w:r>
      <w:r>
        <w:rPr>
          <w:rFonts w:cs="Tahoma"/>
        </w:rPr>
        <w:t>On ne paie pas un juge pour qu’il s’occupe de notre cas.</w:t>
      </w:r>
      <w:r w:rsidR="00557E91" w:rsidRPr="00697CA5">
        <w:rPr>
          <w:rFonts w:cs="Tahoma"/>
        </w:rPr>
        <w:t xml:space="preserve"> Pour favoriser l’accès à la justice il y a </w:t>
      </w:r>
      <w:r w:rsidR="00557E91" w:rsidRPr="002B2A55">
        <w:rPr>
          <w:rFonts w:cs="Tahoma"/>
          <w:b/>
          <w:color w:val="C00000"/>
        </w:rPr>
        <w:t>l’aide juridictionnel</w:t>
      </w:r>
      <w:r w:rsidRPr="002B2A55">
        <w:rPr>
          <w:rFonts w:cs="Tahoma"/>
          <w:b/>
          <w:color w:val="C00000"/>
        </w:rPr>
        <w:t>le</w:t>
      </w:r>
      <w:r>
        <w:rPr>
          <w:rFonts w:cs="Tahoma"/>
        </w:rPr>
        <w:t xml:space="preserve"> qui </w:t>
      </w:r>
      <w:r w:rsidR="00725482" w:rsidRPr="00697CA5">
        <w:rPr>
          <w:rFonts w:cs="Tahoma"/>
        </w:rPr>
        <w:t>permet de bénéficier d’un avocat lorsque le niveau de ressource</w:t>
      </w:r>
      <w:r>
        <w:rPr>
          <w:rFonts w:cs="Tahoma"/>
        </w:rPr>
        <w:t>s</w:t>
      </w:r>
      <w:r w:rsidR="00725482" w:rsidRPr="00697CA5">
        <w:rPr>
          <w:rFonts w:cs="Tahoma"/>
        </w:rPr>
        <w:t xml:space="preserve"> est en dessous d’un certain seu</w:t>
      </w:r>
      <w:r>
        <w:rPr>
          <w:rFonts w:cs="Tahoma"/>
        </w:rPr>
        <w:t>i</w:t>
      </w:r>
      <w:r w:rsidR="00725482" w:rsidRPr="00697CA5">
        <w:rPr>
          <w:rFonts w:cs="Tahoma"/>
        </w:rPr>
        <w:t xml:space="preserve">l. Les tribunaux siègent en permanence. </w:t>
      </w:r>
    </w:p>
    <w:p w:rsidR="00557E91" w:rsidRPr="00697CA5" w:rsidRDefault="00725482" w:rsidP="002B2A55">
      <w:pPr>
        <w:pStyle w:val="ListParagraph"/>
        <w:jc w:val="both"/>
        <w:rPr>
          <w:rFonts w:cs="Tahoma"/>
        </w:rPr>
      </w:pPr>
      <w:r w:rsidRPr="00697CA5">
        <w:rPr>
          <w:rFonts w:cs="Tahoma"/>
          <w:b/>
        </w:rPr>
        <w:t>Exception</w:t>
      </w:r>
      <w:r w:rsidR="002B2A55">
        <w:rPr>
          <w:rFonts w:cs="Tahoma"/>
        </w:rPr>
        <w:t xml:space="preserve"> : </w:t>
      </w:r>
      <w:r w:rsidR="00921949">
        <w:rPr>
          <w:rFonts w:cs="Tahoma"/>
        </w:rPr>
        <w:t>pour les cours d’assises la justice</w:t>
      </w:r>
      <w:r w:rsidRPr="00697CA5">
        <w:rPr>
          <w:rFonts w:cs="Tahoma"/>
        </w:rPr>
        <w:t xml:space="preserve"> ne siège pas en </w:t>
      </w:r>
      <w:r w:rsidR="00B61047" w:rsidRPr="00697CA5">
        <w:rPr>
          <w:rFonts w:cs="Tahoma"/>
        </w:rPr>
        <w:t>permanence,</w:t>
      </w:r>
      <w:r w:rsidRPr="00697CA5">
        <w:rPr>
          <w:rFonts w:cs="Tahoma"/>
        </w:rPr>
        <w:t xml:space="preserve"> </w:t>
      </w:r>
      <w:r w:rsidR="00921949">
        <w:rPr>
          <w:rFonts w:cs="Tahoma"/>
        </w:rPr>
        <w:t>elle</w:t>
      </w:r>
      <w:r w:rsidRPr="00697CA5">
        <w:rPr>
          <w:rFonts w:cs="Tahoma"/>
        </w:rPr>
        <w:t xml:space="preserve"> est </w:t>
      </w:r>
      <w:r w:rsidRPr="002B2A55">
        <w:rPr>
          <w:rFonts w:cs="Tahoma"/>
          <w:b/>
          <w:color w:val="FFC000"/>
        </w:rPr>
        <w:t>décentralisé</w:t>
      </w:r>
      <w:r w:rsidR="002B2A55" w:rsidRPr="002B2A55">
        <w:rPr>
          <w:rFonts w:cs="Tahoma"/>
          <w:b/>
          <w:color w:val="FFC000"/>
        </w:rPr>
        <w:t>e</w:t>
      </w:r>
      <w:r w:rsidRPr="00697CA5">
        <w:rPr>
          <w:rFonts w:cs="Tahoma"/>
        </w:rPr>
        <w:t>.</w:t>
      </w:r>
    </w:p>
    <w:p w:rsidR="000302BC" w:rsidRPr="00697CA5" w:rsidRDefault="000302BC" w:rsidP="002B2A55">
      <w:pPr>
        <w:pStyle w:val="ListParagraph"/>
        <w:jc w:val="both"/>
        <w:rPr>
          <w:rFonts w:cs="Tahoma"/>
        </w:rPr>
      </w:pPr>
    </w:p>
    <w:p w:rsidR="00725482" w:rsidRPr="00697CA5" w:rsidRDefault="00725482" w:rsidP="002B2A55">
      <w:pPr>
        <w:pStyle w:val="ListParagraph"/>
        <w:numPr>
          <w:ilvl w:val="0"/>
          <w:numId w:val="4"/>
        </w:numPr>
        <w:jc w:val="both"/>
        <w:rPr>
          <w:rFonts w:cs="Tahoma"/>
          <w:color w:val="00B050"/>
          <w:u w:val="single"/>
        </w:rPr>
      </w:pPr>
      <w:r w:rsidRPr="00697CA5">
        <w:rPr>
          <w:rFonts w:cs="Tahoma"/>
          <w:color w:val="00B050"/>
          <w:u w:val="single"/>
        </w:rPr>
        <w:t>Le principe de la dualité des ordres de juridiction :</w:t>
      </w:r>
    </w:p>
    <w:p w:rsidR="00725482" w:rsidRPr="00697CA5" w:rsidRDefault="00725482" w:rsidP="002B2A55">
      <w:pPr>
        <w:pStyle w:val="ListParagraph"/>
        <w:jc w:val="both"/>
        <w:rPr>
          <w:rFonts w:cs="Tahoma"/>
        </w:rPr>
      </w:pPr>
      <w:r w:rsidRPr="00697CA5">
        <w:rPr>
          <w:rFonts w:cs="Tahoma"/>
          <w:u w:val="single"/>
        </w:rPr>
        <w:t>2 ordres de juridictions</w:t>
      </w:r>
      <w:r w:rsidRPr="00697CA5">
        <w:rPr>
          <w:rFonts w:cs="Tahoma"/>
        </w:rPr>
        <w:t xml:space="preserve"> : </w:t>
      </w:r>
    </w:p>
    <w:p w:rsidR="00725482" w:rsidRPr="00697CA5" w:rsidRDefault="00725482" w:rsidP="002B2A55">
      <w:pPr>
        <w:pStyle w:val="ListParagraph"/>
        <w:jc w:val="both"/>
        <w:rPr>
          <w:rFonts w:cs="Tahoma"/>
        </w:rPr>
      </w:pPr>
      <w:r w:rsidRPr="00697CA5">
        <w:rPr>
          <w:rFonts w:cs="Tahoma"/>
        </w:rPr>
        <w:t xml:space="preserve">- </w:t>
      </w:r>
      <w:r w:rsidRPr="002B2A55">
        <w:rPr>
          <w:rFonts w:cs="Tahoma"/>
          <w:b/>
          <w:color w:val="C00000"/>
        </w:rPr>
        <w:t>l’ordre administratif</w:t>
      </w:r>
      <w:r w:rsidRPr="00697CA5">
        <w:rPr>
          <w:rFonts w:cs="Tahoma"/>
        </w:rPr>
        <w:t> : le trib</w:t>
      </w:r>
      <w:r w:rsidR="002B2A55">
        <w:rPr>
          <w:rFonts w:cs="Tahoma"/>
        </w:rPr>
        <w:t>unal administratif</w:t>
      </w:r>
      <w:r w:rsidRPr="00697CA5">
        <w:rPr>
          <w:rFonts w:cs="Tahoma"/>
        </w:rPr>
        <w:t>,</w:t>
      </w:r>
      <w:r w:rsidR="002B2A55">
        <w:rPr>
          <w:rFonts w:cs="Tahoma"/>
        </w:rPr>
        <w:t xml:space="preserve"> la cour administrative d’appel</w:t>
      </w:r>
      <w:r w:rsidRPr="00697CA5">
        <w:rPr>
          <w:rFonts w:cs="Tahoma"/>
        </w:rPr>
        <w:t>, le conseil d’état.</w:t>
      </w:r>
      <w:r w:rsidR="002521F4" w:rsidRPr="00697CA5">
        <w:rPr>
          <w:rFonts w:cs="Tahoma"/>
        </w:rPr>
        <w:t xml:space="preserve"> Litige concernant une ou plusieurs personnes publique</w:t>
      </w:r>
      <w:r w:rsidR="002B2A55">
        <w:rPr>
          <w:rFonts w:cs="Tahoma"/>
        </w:rPr>
        <w:t>s</w:t>
      </w:r>
      <w:r w:rsidR="002521F4" w:rsidRPr="00697CA5">
        <w:rPr>
          <w:rFonts w:cs="Tahoma"/>
        </w:rPr>
        <w:t xml:space="preserve"> ou des litiges concernant un</w:t>
      </w:r>
      <w:r w:rsidR="002B2A55">
        <w:rPr>
          <w:rFonts w:cs="Tahoma"/>
        </w:rPr>
        <w:t>e mission des services publics</w:t>
      </w:r>
      <w:r w:rsidR="002521F4" w:rsidRPr="00697CA5">
        <w:rPr>
          <w:rFonts w:cs="Tahoma"/>
        </w:rPr>
        <w:t>.</w:t>
      </w:r>
    </w:p>
    <w:p w:rsidR="002521F4" w:rsidRPr="00697CA5" w:rsidRDefault="002521F4" w:rsidP="002B2A55">
      <w:pPr>
        <w:pStyle w:val="ListParagraph"/>
        <w:jc w:val="both"/>
        <w:rPr>
          <w:rFonts w:cs="Tahoma"/>
        </w:rPr>
      </w:pPr>
      <w:r w:rsidRPr="00697CA5">
        <w:rPr>
          <w:rFonts w:cs="Tahoma"/>
        </w:rPr>
        <w:t xml:space="preserve">- </w:t>
      </w:r>
      <w:r w:rsidRPr="002B2A55">
        <w:rPr>
          <w:rFonts w:cs="Tahoma"/>
          <w:b/>
          <w:color w:val="C00000"/>
        </w:rPr>
        <w:t>de l’ordre judiciaire</w:t>
      </w:r>
      <w:r w:rsidRPr="00697CA5">
        <w:rPr>
          <w:rFonts w:cs="Tahoma"/>
        </w:rPr>
        <w:t> :</w:t>
      </w:r>
      <w:r w:rsidR="002B2A55">
        <w:rPr>
          <w:rFonts w:cs="Tahoma"/>
        </w:rPr>
        <w:t xml:space="preserve"> litige entre personnes privées.</w:t>
      </w:r>
    </w:p>
    <w:p w:rsidR="000302BC" w:rsidRPr="00697CA5" w:rsidRDefault="002521F4" w:rsidP="002B2A55">
      <w:pPr>
        <w:pStyle w:val="ListParagraph"/>
        <w:jc w:val="both"/>
        <w:rPr>
          <w:rFonts w:cs="Tahoma"/>
        </w:rPr>
      </w:pPr>
      <w:r w:rsidRPr="00697CA5">
        <w:rPr>
          <w:rFonts w:cs="Tahoma"/>
        </w:rPr>
        <w:t xml:space="preserve">Il peut y avoir des conflits </w:t>
      </w:r>
      <w:r w:rsidRPr="002B2A55">
        <w:rPr>
          <w:rFonts w:cs="Tahoma"/>
          <w:b/>
          <w:color w:val="C00000"/>
        </w:rPr>
        <w:t>d’</w:t>
      </w:r>
      <w:r w:rsidR="000302BC" w:rsidRPr="002B2A55">
        <w:rPr>
          <w:rFonts w:cs="Tahoma"/>
          <w:b/>
          <w:color w:val="C00000"/>
        </w:rPr>
        <w:t>ordre juridictionnel</w:t>
      </w:r>
      <w:r w:rsidR="000302BC" w:rsidRPr="00697CA5">
        <w:rPr>
          <w:rFonts w:cs="Tahoma"/>
        </w:rPr>
        <w:t xml:space="preserve">. </w:t>
      </w:r>
      <w:r w:rsidR="00B61047" w:rsidRPr="00697CA5">
        <w:rPr>
          <w:rFonts w:cs="Tahoma"/>
        </w:rPr>
        <w:t>Pour</w:t>
      </w:r>
      <w:r w:rsidR="000302BC" w:rsidRPr="00697CA5">
        <w:rPr>
          <w:rFonts w:cs="Tahoma"/>
        </w:rPr>
        <w:t xml:space="preserve"> régler ces conflits il existe une juridiction spécifique =&gt;</w:t>
      </w:r>
      <w:r w:rsidR="000302BC" w:rsidRPr="00697CA5">
        <w:rPr>
          <w:rFonts w:cs="Tahoma"/>
          <w:u w:val="single"/>
        </w:rPr>
        <w:t>le tribunal des conflits</w:t>
      </w:r>
      <w:r w:rsidR="002B2A55">
        <w:rPr>
          <w:rFonts w:cs="Tahoma"/>
        </w:rPr>
        <w:t>. Il</w:t>
      </w:r>
      <w:r w:rsidR="000302BC" w:rsidRPr="00697CA5">
        <w:rPr>
          <w:rFonts w:cs="Tahoma"/>
        </w:rPr>
        <w:t xml:space="preserve"> va déterminer si un litige est de la compétence du juge administratif ou d’un juridictionnel.</w:t>
      </w:r>
    </w:p>
    <w:p w:rsidR="000302BC" w:rsidRPr="00697CA5" w:rsidRDefault="000302BC" w:rsidP="000302BC">
      <w:pPr>
        <w:pStyle w:val="ListParagraph"/>
        <w:rPr>
          <w:rFonts w:cs="Tahoma"/>
        </w:rPr>
      </w:pPr>
    </w:p>
    <w:p w:rsidR="000302BC" w:rsidRPr="00697CA5" w:rsidRDefault="000302BC" w:rsidP="0021329C">
      <w:pPr>
        <w:pStyle w:val="ListParagraph"/>
        <w:numPr>
          <w:ilvl w:val="0"/>
          <w:numId w:val="9"/>
        </w:numPr>
        <w:jc w:val="both"/>
        <w:rPr>
          <w:rFonts w:cs="Tahoma"/>
        </w:rPr>
      </w:pPr>
      <w:r w:rsidRPr="00697CA5">
        <w:rPr>
          <w:rFonts w:cs="Tahoma"/>
          <w:color w:val="00B050"/>
          <w:u w:val="single"/>
        </w:rPr>
        <w:t>Le principe du double degré de juridiction</w:t>
      </w:r>
      <w:r w:rsidRPr="00697CA5">
        <w:rPr>
          <w:rFonts w:cs="Tahoma"/>
        </w:rPr>
        <w:t> : un justiciable a le droit de faire juger son affaire par 2 juridictions différentes </w:t>
      </w:r>
      <w:r w:rsidR="002B2A55" w:rsidRPr="00697CA5">
        <w:rPr>
          <w:rFonts w:cs="Tahoma"/>
        </w:rPr>
        <w:t xml:space="preserve">: </w:t>
      </w:r>
      <w:r w:rsidR="002B2A55" w:rsidRPr="003F696E">
        <w:rPr>
          <w:rFonts w:cs="Tahoma"/>
          <w:b/>
          <w:color w:val="C00000"/>
        </w:rPr>
        <w:t>droit</w:t>
      </w:r>
      <w:r w:rsidRPr="003F696E">
        <w:rPr>
          <w:rFonts w:cs="Tahoma"/>
          <w:b/>
          <w:color w:val="C00000"/>
        </w:rPr>
        <w:t xml:space="preserve"> </w:t>
      </w:r>
      <w:r w:rsidRPr="002B2A55">
        <w:rPr>
          <w:rFonts w:cs="Tahoma"/>
          <w:b/>
          <w:color w:val="C00000"/>
        </w:rPr>
        <w:t>au recours</w:t>
      </w:r>
      <w:r w:rsidR="002B2A55">
        <w:rPr>
          <w:rFonts w:cs="Tahoma"/>
        </w:rPr>
        <w:t xml:space="preserve"> (droit de contester une décision de justice devant une autre juridiction).</w:t>
      </w:r>
    </w:p>
    <w:p w:rsidR="000302BC" w:rsidRPr="00697CA5" w:rsidRDefault="000302BC" w:rsidP="0021329C">
      <w:pPr>
        <w:pStyle w:val="ListParagraph"/>
        <w:jc w:val="both"/>
        <w:rPr>
          <w:rFonts w:cs="Tahoma"/>
        </w:rPr>
      </w:pPr>
    </w:p>
    <w:p w:rsidR="00AA2FB5" w:rsidRPr="00697CA5" w:rsidRDefault="000302BC" w:rsidP="0021329C">
      <w:pPr>
        <w:pStyle w:val="ListParagraph"/>
        <w:numPr>
          <w:ilvl w:val="0"/>
          <w:numId w:val="9"/>
        </w:numPr>
        <w:jc w:val="both"/>
        <w:rPr>
          <w:rFonts w:cs="Tahoma"/>
        </w:rPr>
      </w:pPr>
      <w:r w:rsidRPr="00697CA5">
        <w:rPr>
          <w:rFonts w:cs="Tahoma"/>
          <w:color w:val="00B050"/>
          <w:u w:val="single"/>
        </w:rPr>
        <w:t>Le principe de collégialité</w:t>
      </w:r>
      <w:r w:rsidR="003F696E">
        <w:rPr>
          <w:rFonts w:cs="Tahoma"/>
        </w:rPr>
        <w:t xml:space="preserve"> : </w:t>
      </w:r>
      <w:r w:rsidR="00AA2FB5" w:rsidRPr="00697CA5">
        <w:rPr>
          <w:rFonts w:cs="Tahoma"/>
        </w:rPr>
        <w:t xml:space="preserve">Chaque décision </w:t>
      </w:r>
      <w:r w:rsidR="003F696E">
        <w:rPr>
          <w:rFonts w:cs="Tahoma"/>
        </w:rPr>
        <w:t xml:space="preserve"> de justice </w:t>
      </w:r>
      <w:r w:rsidR="00AA2FB5" w:rsidRPr="00697CA5">
        <w:rPr>
          <w:rFonts w:cs="Tahoma"/>
        </w:rPr>
        <w:t>est rendu</w:t>
      </w:r>
      <w:r w:rsidR="003F696E">
        <w:rPr>
          <w:rFonts w:cs="Tahoma"/>
        </w:rPr>
        <w:t>e</w:t>
      </w:r>
      <w:r w:rsidR="00AA2FB5" w:rsidRPr="00697CA5">
        <w:rPr>
          <w:rFonts w:cs="Tahoma"/>
        </w:rPr>
        <w:t xml:space="preserve"> par plusieurs juges </w:t>
      </w:r>
      <w:r w:rsidR="003F696E">
        <w:rPr>
          <w:rFonts w:cs="Tahoma"/>
        </w:rPr>
        <w:t xml:space="preserve">pour </w:t>
      </w:r>
      <w:r w:rsidR="00AA2FB5" w:rsidRPr="00697CA5">
        <w:rPr>
          <w:rFonts w:cs="Tahoma"/>
        </w:rPr>
        <w:t xml:space="preserve">: </w:t>
      </w:r>
    </w:p>
    <w:p w:rsidR="00AA2FB5" w:rsidRPr="00697CA5" w:rsidRDefault="00AA2FB5" w:rsidP="0021329C">
      <w:pPr>
        <w:pStyle w:val="ListParagraph"/>
        <w:jc w:val="both"/>
        <w:rPr>
          <w:rFonts w:cs="Tahoma"/>
        </w:rPr>
      </w:pPr>
    </w:p>
    <w:p w:rsidR="00AA2FB5" w:rsidRPr="00697CA5" w:rsidRDefault="00AA2FB5" w:rsidP="0021329C">
      <w:pPr>
        <w:pStyle w:val="ListParagraph"/>
        <w:numPr>
          <w:ilvl w:val="0"/>
          <w:numId w:val="5"/>
        </w:numPr>
        <w:jc w:val="both"/>
        <w:rPr>
          <w:rFonts w:cs="Tahoma"/>
        </w:rPr>
      </w:pPr>
      <w:r w:rsidRPr="00697CA5">
        <w:rPr>
          <w:rFonts w:cs="Tahoma"/>
        </w:rPr>
        <w:t xml:space="preserve">S’assurer l’impartialité  des juges </w:t>
      </w:r>
    </w:p>
    <w:p w:rsidR="00F3147D" w:rsidRPr="00697CA5" w:rsidRDefault="00AA2FB5" w:rsidP="0021329C">
      <w:pPr>
        <w:pStyle w:val="ListParagraph"/>
        <w:numPr>
          <w:ilvl w:val="0"/>
          <w:numId w:val="5"/>
        </w:numPr>
        <w:jc w:val="both"/>
        <w:rPr>
          <w:rFonts w:cs="Tahoma"/>
        </w:rPr>
      </w:pPr>
      <w:r w:rsidRPr="00697CA5">
        <w:rPr>
          <w:rFonts w:cs="Tahoma"/>
        </w:rPr>
        <w:t>S’assurer qu’il y ai</w:t>
      </w:r>
      <w:r w:rsidR="003F696E">
        <w:rPr>
          <w:rFonts w:cs="Tahoma"/>
        </w:rPr>
        <w:t>t</w:t>
      </w:r>
      <w:r w:rsidRPr="00697CA5">
        <w:rPr>
          <w:rFonts w:cs="Tahoma"/>
        </w:rPr>
        <w:t xml:space="preserve"> une décision entre juges</w:t>
      </w:r>
    </w:p>
    <w:p w:rsidR="00F3147D" w:rsidRDefault="00AA2FB5" w:rsidP="0021329C">
      <w:pPr>
        <w:pStyle w:val="ListParagraph"/>
        <w:jc w:val="both"/>
        <w:rPr>
          <w:rFonts w:cs="Tahoma"/>
        </w:rPr>
      </w:pPr>
      <w:r w:rsidRPr="003F696E">
        <w:rPr>
          <w:rFonts w:cs="Tahoma"/>
          <w:b/>
        </w:rPr>
        <w:t xml:space="preserve"> </w:t>
      </w:r>
      <w:r w:rsidR="00F3147D" w:rsidRPr="003F696E">
        <w:rPr>
          <w:rFonts w:cs="Tahoma"/>
          <w:b/>
        </w:rPr>
        <w:t>Exception</w:t>
      </w:r>
      <w:r w:rsidR="003F696E">
        <w:rPr>
          <w:rFonts w:cs="Tahoma"/>
        </w:rPr>
        <w:t xml:space="preserve"> </w:t>
      </w:r>
      <w:r w:rsidR="00F3147D" w:rsidRPr="00697CA5">
        <w:rPr>
          <w:rFonts w:cs="Tahoma"/>
        </w:rPr>
        <w:t>: Certaine</w:t>
      </w:r>
      <w:r w:rsidR="003F696E">
        <w:rPr>
          <w:rFonts w:cs="Tahoma"/>
        </w:rPr>
        <w:t>s</w:t>
      </w:r>
      <w:r w:rsidR="00F3147D" w:rsidRPr="00697CA5">
        <w:rPr>
          <w:rFonts w:cs="Tahoma"/>
        </w:rPr>
        <w:t xml:space="preserve"> juridictions statuent </w:t>
      </w:r>
      <w:r w:rsidR="003F696E" w:rsidRPr="003F696E">
        <w:rPr>
          <w:rFonts w:cs="Tahoma"/>
          <w:b/>
          <w:color w:val="C00000"/>
        </w:rPr>
        <w:t>à</w:t>
      </w:r>
      <w:r w:rsidR="00F3147D" w:rsidRPr="003F696E">
        <w:rPr>
          <w:rFonts w:cs="Tahoma"/>
          <w:b/>
          <w:color w:val="C00000"/>
        </w:rPr>
        <w:t xml:space="preserve"> juge unique</w:t>
      </w:r>
      <w:r w:rsidR="00F3147D" w:rsidRPr="00697CA5">
        <w:rPr>
          <w:rFonts w:cs="Tahoma"/>
        </w:rPr>
        <w:t> : le juge aux affaire</w:t>
      </w:r>
      <w:r w:rsidR="003F696E">
        <w:rPr>
          <w:rFonts w:cs="Tahoma"/>
        </w:rPr>
        <w:t>s</w:t>
      </w:r>
      <w:r w:rsidR="00F3147D" w:rsidRPr="00697CA5">
        <w:rPr>
          <w:rFonts w:cs="Tahoma"/>
        </w:rPr>
        <w:t xml:space="preserve"> </w:t>
      </w:r>
      <w:r w:rsidR="00B61047" w:rsidRPr="00697CA5">
        <w:rPr>
          <w:rFonts w:cs="Tahoma"/>
        </w:rPr>
        <w:t>familiales</w:t>
      </w:r>
      <w:r w:rsidR="00F3147D" w:rsidRPr="00697CA5">
        <w:rPr>
          <w:rFonts w:cs="Tahoma"/>
        </w:rPr>
        <w:t>, le juge de proxi</w:t>
      </w:r>
      <w:r w:rsidR="003F696E">
        <w:rPr>
          <w:rFonts w:cs="Tahoma"/>
        </w:rPr>
        <w:t xml:space="preserve">mité…  depuis qqes années on a voulu développer </w:t>
      </w:r>
      <w:r w:rsidR="00F3147D" w:rsidRPr="00697CA5">
        <w:rPr>
          <w:rFonts w:cs="Tahoma"/>
        </w:rPr>
        <w:t xml:space="preserve">ces juridictions et </w:t>
      </w:r>
      <w:r w:rsidR="003F696E">
        <w:rPr>
          <w:rFonts w:cs="Tahoma"/>
        </w:rPr>
        <w:t>dans certains cas d’infraction</w:t>
      </w:r>
      <w:r w:rsidR="00921949">
        <w:rPr>
          <w:rFonts w:cs="Tahoma"/>
        </w:rPr>
        <w:t>s</w:t>
      </w:r>
      <w:r w:rsidR="003F696E">
        <w:rPr>
          <w:rFonts w:cs="Tahoma"/>
        </w:rPr>
        <w:t xml:space="preserve"> à cause peu importante</w:t>
      </w:r>
      <w:r w:rsidR="00F3147D" w:rsidRPr="00697CA5">
        <w:rPr>
          <w:rFonts w:cs="Tahoma"/>
        </w:rPr>
        <w:t xml:space="preserve"> des juges peu</w:t>
      </w:r>
      <w:r w:rsidR="003F696E">
        <w:rPr>
          <w:rFonts w:cs="Tahoma"/>
        </w:rPr>
        <w:t>ven</w:t>
      </w:r>
      <w:r w:rsidR="00F3147D" w:rsidRPr="00697CA5">
        <w:rPr>
          <w:rFonts w:cs="Tahoma"/>
        </w:rPr>
        <w:t>t dé</w:t>
      </w:r>
      <w:r w:rsidR="003F696E">
        <w:rPr>
          <w:rFonts w:cs="Tahoma"/>
        </w:rPr>
        <w:t>cider de statuer à</w:t>
      </w:r>
      <w:r w:rsidR="00F3147D" w:rsidRPr="00697CA5">
        <w:rPr>
          <w:rFonts w:cs="Tahoma"/>
        </w:rPr>
        <w:t xml:space="preserve"> juge unique.</w:t>
      </w:r>
    </w:p>
    <w:p w:rsidR="003F696E" w:rsidRPr="00697CA5" w:rsidRDefault="003F696E" w:rsidP="0021329C">
      <w:pPr>
        <w:pStyle w:val="ListParagraph"/>
        <w:jc w:val="both"/>
        <w:rPr>
          <w:rFonts w:cs="Tahoma"/>
        </w:rPr>
      </w:pPr>
    </w:p>
    <w:p w:rsidR="00F3147D" w:rsidRDefault="00F3147D" w:rsidP="0021329C">
      <w:pPr>
        <w:pStyle w:val="ListParagraph"/>
        <w:numPr>
          <w:ilvl w:val="0"/>
          <w:numId w:val="10"/>
        </w:numPr>
        <w:jc w:val="both"/>
        <w:rPr>
          <w:rFonts w:cs="Tahoma"/>
        </w:rPr>
      </w:pPr>
      <w:r w:rsidRPr="00697CA5">
        <w:rPr>
          <w:rFonts w:cs="Tahoma"/>
          <w:color w:val="00B050"/>
          <w:u w:val="single"/>
        </w:rPr>
        <w:t>Le principe du contradictoire</w:t>
      </w:r>
      <w:r w:rsidRPr="00697CA5">
        <w:rPr>
          <w:rFonts w:cs="Tahoma"/>
        </w:rPr>
        <w:t xml:space="preserve"> concerne la </w:t>
      </w:r>
      <w:r w:rsidR="00B61047" w:rsidRPr="00697CA5">
        <w:rPr>
          <w:rFonts w:cs="Tahoma"/>
        </w:rPr>
        <w:t>façon</w:t>
      </w:r>
      <w:r w:rsidRPr="00697CA5">
        <w:rPr>
          <w:rFonts w:cs="Tahoma"/>
        </w:rPr>
        <w:t xml:space="preserve"> dont se déroule le procès. Dans un procès de parties : </w:t>
      </w:r>
      <w:r w:rsidRPr="003F696E">
        <w:rPr>
          <w:rFonts w:cs="Tahoma"/>
          <w:b/>
          <w:color w:val="C00000"/>
        </w:rPr>
        <w:t>le demandeur à l’action</w:t>
      </w:r>
      <w:r w:rsidRPr="00697CA5">
        <w:rPr>
          <w:rFonts w:cs="Tahoma"/>
        </w:rPr>
        <w:t xml:space="preserve"> va invoquer des arguments de faits et de droit  et le </w:t>
      </w:r>
      <w:r w:rsidRPr="003F696E">
        <w:rPr>
          <w:rFonts w:cs="Tahoma"/>
          <w:b/>
          <w:color w:val="C00000"/>
        </w:rPr>
        <w:t>défendeur à l’action</w:t>
      </w:r>
      <w:r w:rsidRPr="00697CA5">
        <w:rPr>
          <w:rFonts w:cs="Tahoma"/>
        </w:rPr>
        <w:t xml:space="preserve"> va chercher à se défendre </w:t>
      </w:r>
      <w:r w:rsidR="00B81554" w:rsidRPr="00697CA5">
        <w:rPr>
          <w:rFonts w:cs="Tahoma"/>
        </w:rPr>
        <w:t>grâce a des moyens de défense (</w:t>
      </w:r>
      <w:r w:rsidRPr="00697CA5">
        <w:rPr>
          <w:rFonts w:cs="Tahoma"/>
        </w:rPr>
        <w:t>arguments) =&gt; principe du contradictoire : donner des arguments contraire</w:t>
      </w:r>
      <w:r w:rsidR="003F696E">
        <w:rPr>
          <w:rFonts w:cs="Tahoma"/>
        </w:rPr>
        <w:t>s</w:t>
      </w:r>
      <w:r w:rsidRPr="00697CA5">
        <w:rPr>
          <w:rFonts w:cs="Tahoma"/>
        </w:rPr>
        <w:t xml:space="preserve"> au défendeur. Indispensable pour assurer l’</w:t>
      </w:r>
      <w:r w:rsidR="00B81554" w:rsidRPr="00697CA5">
        <w:rPr>
          <w:rFonts w:cs="Tahoma"/>
        </w:rPr>
        <w:t>équilibre</w:t>
      </w:r>
      <w:r w:rsidRPr="00697CA5">
        <w:rPr>
          <w:rFonts w:cs="Tahoma"/>
        </w:rPr>
        <w:t xml:space="preserve"> des parties ou procès qui est une exigence en </w:t>
      </w:r>
      <w:r w:rsidR="00B81554" w:rsidRPr="00697CA5">
        <w:rPr>
          <w:rFonts w:cs="Tahoma"/>
        </w:rPr>
        <w:t>vertu</w:t>
      </w:r>
      <w:r w:rsidRPr="00697CA5">
        <w:rPr>
          <w:rFonts w:cs="Tahoma"/>
        </w:rPr>
        <w:t xml:space="preserve"> de la convention européenne </w:t>
      </w:r>
      <w:r w:rsidR="00B81554" w:rsidRPr="00697CA5">
        <w:rPr>
          <w:rFonts w:cs="Tahoma"/>
        </w:rPr>
        <w:t>des droits</w:t>
      </w:r>
      <w:r w:rsidRPr="00697CA5">
        <w:rPr>
          <w:rFonts w:cs="Tahoma"/>
        </w:rPr>
        <w:t xml:space="preserve"> de l’homme.</w:t>
      </w:r>
    </w:p>
    <w:p w:rsidR="003F696E" w:rsidRPr="00697CA5" w:rsidRDefault="003F696E" w:rsidP="0021329C">
      <w:pPr>
        <w:pStyle w:val="ListParagraph"/>
        <w:jc w:val="both"/>
        <w:rPr>
          <w:rFonts w:cs="Tahoma"/>
        </w:rPr>
      </w:pPr>
    </w:p>
    <w:p w:rsidR="00F3147D" w:rsidRPr="00697CA5" w:rsidRDefault="00F3147D" w:rsidP="0021329C">
      <w:pPr>
        <w:pStyle w:val="ListParagraph"/>
        <w:numPr>
          <w:ilvl w:val="0"/>
          <w:numId w:val="10"/>
        </w:numPr>
        <w:jc w:val="both"/>
        <w:rPr>
          <w:rFonts w:cs="Tahoma"/>
        </w:rPr>
      </w:pPr>
      <w:r w:rsidRPr="00697CA5">
        <w:rPr>
          <w:rFonts w:cs="Tahoma"/>
          <w:color w:val="00B050"/>
          <w:u w:val="single"/>
        </w:rPr>
        <w:t>Le principe de publicité</w:t>
      </w:r>
      <w:r w:rsidRPr="00921949">
        <w:rPr>
          <w:rFonts w:cs="Tahoma"/>
          <w:color w:val="00B050"/>
          <w:u w:val="single"/>
        </w:rPr>
        <w:t xml:space="preserve"> des débats</w:t>
      </w:r>
      <w:r w:rsidR="00921949">
        <w:rPr>
          <w:rFonts w:cs="Tahoma"/>
        </w:rPr>
        <w:t xml:space="preserve"> exigé </w:t>
      </w:r>
      <w:r w:rsidRPr="00697CA5">
        <w:rPr>
          <w:rFonts w:cs="Tahoma"/>
        </w:rPr>
        <w:t xml:space="preserve">de la convention euro des droits de l’homme : les débats judiciaires doivent être </w:t>
      </w:r>
      <w:r w:rsidR="00B61047" w:rsidRPr="00697CA5">
        <w:rPr>
          <w:rFonts w:cs="Tahoma"/>
        </w:rPr>
        <w:t>publics</w:t>
      </w:r>
      <w:r w:rsidRPr="00697CA5">
        <w:rPr>
          <w:rFonts w:cs="Tahoma"/>
        </w:rPr>
        <w:t xml:space="preserve">. Concerne toutes les </w:t>
      </w:r>
      <w:r w:rsidR="00B81554" w:rsidRPr="00697CA5">
        <w:rPr>
          <w:rFonts w:cs="Tahoma"/>
        </w:rPr>
        <w:t>audiences</w:t>
      </w:r>
      <w:r w:rsidR="003F696E">
        <w:rPr>
          <w:rFonts w:cs="Tahoma"/>
        </w:rPr>
        <w:t xml:space="preserve"> sauf certaines d’entre elles (personnes</w:t>
      </w:r>
      <w:r w:rsidRPr="00697CA5">
        <w:rPr>
          <w:rFonts w:cs="Tahoma"/>
        </w:rPr>
        <w:t xml:space="preserve"> mineur</w:t>
      </w:r>
      <w:r w:rsidR="003F696E">
        <w:rPr>
          <w:rFonts w:cs="Tahoma"/>
        </w:rPr>
        <w:t>es</w:t>
      </w:r>
      <w:r w:rsidRPr="00697CA5">
        <w:rPr>
          <w:rFonts w:cs="Tahoma"/>
        </w:rPr>
        <w:t xml:space="preserve">, affaires </w:t>
      </w:r>
      <w:r w:rsidR="003F696E">
        <w:rPr>
          <w:rFonts w:cs="Tahoma"/>
        </w:rPr>
        <w:t>concernant</w:t>
      </w:r>
      <w:r w:rsidRPr="00697CA5">
        <w:rPr>
          <w:rFonts w:cs="Tahoma"/>
        </w:rPr>
        <w:t xml:space="preserve"> des secrets défense</w:t>
      </w:r>
      <w:r w:rsidR="003F696E">
        <w:rPr>
          <w:rFonts w:cs="Tahoma"/>
        </w:rPr>
        <w:t>…</w:t>
      </w:r>
      <w:r w:rsidRPr="00697CA5">
        <w:rPr>
          <w:rFonts w:cs="Tahoma"/>
        </w:rPr>
        <w:t xml:space="preserve">) le juge peut décider dans certains cas que l’audience </w:t>
      </w:r>
      <w:r w:rsidR="003F696E">
        <w:rPr>
          <w:rFonts w:cs="Tahoma"/>
        </w:rPr>
        <w:t xml:space="preserve">se fera à </w:t>
      </w:r>
      <w:r w:rsidR="003F696E" w:rsidRPr="00921949">
        <w:rPr>
          <w:rFonts w:cs="Tahoma"/>
          <w:b/>
          <w:color w:val="C00000"/>
        </w:rPr>
        <w:t>huis clos.</w:t>
      </w:r>
      <w:r w:rsidRPr="00697CA5">
        <w:rPr>
          <w:rFonts w:cs="Tahoma"/>
        </w:rPr>
        <w:t xml:space="preserve"> </w:t>
      </w:r>
    </w:p>
    <w:p w:rsidR="00F3147D" w:rsidRPr="00697CA5" w:rsidRDefault="00F3147D" w:rsidP="0021329C">
      <w:pPr>
        <w:ind w:left="360"/>
        <w:jc w:val="both"/>
        <w:rPr>
          <w:rFonts w:cs="Tahoma"/>
        </w:rPr>
      </w:pPr>
    </w:p>
    <w:p w:rsidR="00F3147D" w:rsidRPr="00BA3BF4" w:rsidRDefault="003F696E" w:rsidP="0021329C">
      <w:pPr>
        <w:shd w:val="clear" w:color="auto" w:fill="C00000"/>
        <w:ind w:left="360"/>
        <w:jc w:val="both"/>
        <w:rPr>
          <w:rFonts w:cs="Tahoma"/>
          <w:color w:val="FFFFFF" w:themeColor="background1"/>
          <w:sz w:val="24"/>
        </w:rPr>
      </w:pPr>
      <w:r w:rsidRPr="00BA3BF4">
        <w:rPr>
          <w:rFonts w:cs="Tahoma"/>
          <w:color w:val="FFFFFF" w:themeColor="background1"/>
          <w:sz w:val="24"/>
        </w:rPr>
        <w:t>II. L</w:t>
      </w:r>
      <w:r w:rsidR="00F3147D" w:rsidRPr="00BA3BF4">
        <w:rPr>
          <w:rFonts w:cs="Tahoma"/>
          <w:color w:val="FFFFFF" w:themeColor="background1"/>
          <w:sz w:val="24"/>
        </w:rPr>
        <w:t xml:space="preserve">es juridictions </w:t>
      </w:r>
    </w:p>
    <w:p w:rsidR="00F3147D" w:rsidRPr="00BA3BF4" w:rsidRDefault="00F3147D" w:rsidP="0021329C">
      <w:pPr>
        <w:pStyle w:val="ListParagraph"/>
        <w:numPr>
          <w:ilvl w:val="0"/>
          <w:numId w:val="11"/>
        </w:numPr>
        <w:shd w:val="clear" w:color="auto" w:fill="92D050"/>
        <w:jc w:val="both"/>
        <w:rPr>
          <w:rFonts w:cs="Tahoma"/>
          <w:color w:val="FFFFFF" w:themeColor="background1"/>
          <w:sz w:val="24"/>
        </w:rPr>
      </w:pPr>
      <w:r w:rsidRPr="00BA3BF4">
        <w:rPr>
          <w:rFonts w:cs="Tahoma"/>
          <w:color w:val="FFFFFF" w:themeColor="background1"/>
          <w:sz w:val="24"/>
        </w:rPr>
        <w:t>Les juridictions françaises</w:t>
      </w:r>
    </w:p>
    <w:p w:rsidR="00F3147D" w:rsidRPr="00697CA5" w:rsidRDefault="00F3147D" w:rsidP="0021329C">
      <w:pPr>
        <w:ind w:left="360"/>
        <w:jc w:val="both"/>
        <w:rPr>
          <w:rFonts w:cs="Tahoma"/>
        </w:rPr>
      </w:pPr>
      <w:r w:rsidRPr="00697CA5">
        <w:rPr>
          <w:rFonts w:cs="Tahoma"/>
        </w:rPr>
        <w:t xml:space="preserve">Deux ordres : </w:t>
      </w:r>
    </w:p>
    <w:p w:rsidR="00F3147D" w:rsidRPr="00921949" w:rsidRDefault="00921949" w:rsidP="00921949">
      <w:pPr>
        <w:pStyle w:val="ListParagraph"/>
        <w:numPr>
          <w:ilvl w:val="0"/>
          <w:numId w:val="45"/>
        </w:numPr>
        <w:jc w:val="both"/>
        <w:rPr>
          <w:rFonts w:cs="Tahoma"/>
        </w:rPr>
      </w:pPr>
      <w:r w:rsidRPr="00921949">
        <w:rPr>
          <w:rFonts w:cs="Tahoma"/>
        </w:rPr>
        <w:t xml:space="preserve">Principe de </w:t>
      </w:r>
      <w:r w:rsidRPr="00921949">
        <w:rPr>
          <w:rFonts w:cs="Tahoma"/>
          <w:b/>
          <w:color w:val="C00000"/>
        </w:rPr>
        <w:t>dualité</w:t>
      </w:r>
      <w:r w:rsidR="00F3147D" w:rsidRPr="00921949">
        <w:rPr>
          <w:rFonts w:cs="Tahoma"/>
          <w:b/>
          <w:color w:val="C00000"/>
        </w:rPr>
        <w:t xml:space="preserve"> des ordres de juridictions</w:t>
      </w:r>
      <w:r w:rsidR="00F3147D" w:rsidRPr="00921949">
        <w:rPr>
          <w:rFonts w:cs="Tahoma"/>
        </w:rPr>
        <w:t> : juridiction administrative et judiciaire.</w:t>
      </w:r>
    </w:p>
    <w:p w:rsidR="00F3147D" w:rsidRPr="00697CA5" w:rsidRDefault="00F3147D" w:rsidP="0021329C">
      <w:pPr>
        <w:ind w:left="360"/>
        <w:jc w:val="both"/>
        <w:rPr>
          <w:rFonts w:cs="Tahoma"/>
        </w:rPr>
      </w:pPr>
      <w:r w:rsidRPr="0021329C">
        <w:rPr>
          <w:rFonts w:cs="Tahoma"/>
          <w:b/>
          <w:color w:val="7030A0"/>
        </w:rPr>
        <w:t>Juridictions judiciaire</w:t>
      </w:r>
      <w:r w:rsidR="0021329C" w:rsidRPr="0021329C">
        <w:rPr>
          <w:rFonts w:cs="Tahoma"/>
          <w:b/>
          <w:color w:val="7030A0"/>
        </w:rPr>
        <w:t>s</w:t>
      </w:r>
      <w:r w:rsidRPr="00697CA5">
        <w:rPr>
          <w:rFonts w:cs="Tahoma"/>
        </w:rPr>
        <w:t> : litige entre particuliers : quand on veut saisir un juge pck on a un litige le premier juge que l’on saisi c’est</w:t>
      </w:r>
      <w:r w:rsidRPr="003F696E">
        <w:rPr>
          <w:rFonts w:cs="Tahoma"/>
          <w:color w:val="000000" w:themeColor="text1"/>
        </w:rPr>
        <w:t xml:space="preserve"> le juge de première instance</w:t>
      </w:r>
      <w:r w:rsidR="003F696E">
        <w:rPr>
          <w:rFonts w:cs="Tahoma"/>
          <w:color w:val="000000" w:themeColor="text1"/>
        </w:rPr>
        <w:t>.</w:t>
      </w:r>
      <w:r w:rsidR="003F696E" w:rsidRPr="003F696E">
        <w:rPr>
          <w:rFonts w:cs="Tahoma"/>
          <w:color w:val="000000" w:themeColor="text1"/>
        </w:rPr>
        <w:t xml:space="preserve"> </w:t>
      </w:r>
    </w:p>
    <w:p w:rsidR="00F3147D" w:rsidRPr="00921949" w:rsidRDefault="00921949" w:rsidP="00921949">
      <w:pPr>
        <w:pStyle w:val="ListParagraph"/>
        <w:numPr>
          <w:ilvl w:val="0"/>
          <w:numId w:val="46"/>
        </w:numPr>
        <w:jc w:val="both"/>
        <w:rPr>
          <w:rFonts w:cs="Tahoma"/>
        </w:rPr>
      </w:pPr>
      <w:r w:rsidRPr="00921949">
        <w:rPr>
          <w:rFonts w:cs="Tahoma"/>
          <w:b/>
        </w:rPr>
        <w:t>U</w:t>
      </w:r>
      <w:r w:rsidR="00F3147D" w:rsidRPr="00921949">
        <w:rPr>
          <w:rFonts w:cs="Tahoma"/>
          <w:b/>
        </w:rPr>
        <w:t>n juge de droit commun</w:t>
      </w:r>
      <w:r w:rsidR="00F3147D" w:rsidRPr="00921949">
        <w:rPr>
          <w:rFonts w:cs="Tahoma"/>
        </w:rPr>
        <w:t> : le juge qu’on saisi en principe</w:t>
      </w:r>
      <w:r w:rsidR="003F696E" w:rsidRPr="00921949">
        <w:rPr>
          <w:rFonts w:cs="Tahoma"/>
        </w:rPr>
        <w:t>, il dépend du TGI.</w:t>
      </w:r>
      <w:r w:rsidR="00F3147D" w:rsidRPr="00921949">
        <w:rPr>
          <w:rFonts w:cs="Tahoma"/>
          <w:b/>
        </w:rPr>
        <w:t xml:space="preserve"> </w:t>
      </w:r>
      <w:r w:rsidR="003F696E" w:rsidRPr="00921949">
        <w:rPr>
          <w:rFonts w:cs="Tahoma"/>
          <w:b/>
        </w:rPr>
        <w:t>Exceptions</w:t>
      </w:r>
      <w:r w:rsidR="003F696E" w:rsidRPr="00921949">
        <w:rPr>
          <w:rFonts w:cs="Tahoma"/>
        </w:rPr>
        <w:t xml:space="preserve"> : </w:t>
      </w:r>
      <w:r w:rsidR="00F3147D" w:rsidRPr="00921949">
        <w:rPr>
          <w:rFonts w:cs="Tahoma"/>
        </w:rPr>
        <w:t xml:space="preserve">le juge du </w:t>
      </w:r>
      <w:r w:rsidR="003F696E" w:rsidRPr="00921949">
        <w:rPr>
          <w:rFonts w:cs="Tahoma"/>
        </w:rPr>
        <w:t>TGI</w:t>
      </w:r>
      <w:r w:rsidR="00F3147D" w:rsidRPr="00921949">
        <w:rPr>
          <w:rFonts w:cs="Tahoma"/>
        </w:rPr>
        <w:t xml:space="preserve"> ne s’occupe que des affaires d’un montant </w:t>
      </w:r>
      <w:r w:rsidR="0021329C" w:rsidRPr="00921949">
        <w:rPr>
          <w:rFonts w:cs="Tahoma"/>
          <w:b/>
          <w:color w:val="C00000"/>
        </w:rPr>
        <w:t>supérieur à</w:t>
      </w:r>
      <w:r w:rsidR="00F3147D" w:rsidRPr="00921949">
        <w:rPr>
          <w:rFonts w:cs="Tahoma"/>
          <w:b/>
          <w:color w:val="C00000"/>
        </w:rPr>
        <w:t xml:space="preserve"> 10000</w:t>
      </w:r>
      <w:r w:rsidR="003F696E" w:rsidRPr="00921949">
        <w:rPr>
          <w:rFonts w:cs="Tahoma"/>
          <w:b/>
          <w:color w:val="C00000"/>
        </w:rPr>
        <w:t xml:space="preserve"> €.</w:t>
      </w:r>
      <w:r w:rsidR="003F696E" w:rsidRPr="00921949">
        <w:rPr>
          <w:rFonts w:cs="Tahoma"/>
        </w:rPr>
        <w:t xml:space="preserve"> E</w:t>
      </w:r>
      <w:r w:rsidR="00F3147D" w:rsidRPr="00921949">
        <w:rPr>
          <w:rFonts w:cs="Tahoma"/>
        </w:rPr>
        <w:t>n dessous de cette somme</w:t>
      </w:r>
      <w:r w:rsidR="003F696E" w:rsidRPr="00921949">
        <w:rPr>
          <w:rFonts w:cs="Tahoma"/>
        </w:rPr>
        <w:t xml:space="preserve">, </w:t>
      </w:r>
      <w:r w:rsidR="00F3147D" w:rsidRPr="00921949">
        <w:rPr>
          <w:rFonts w:cs="Tahoma"/>
        </w:rPr>
        <w:t xml:space="preserve"> le juge compétent</w:t>
      </w:r>
      <w:r w:rsidR="003F696E" w:rsidRPr="00921949">
        <w:rPr>
          <w:rFonts w:cs="Tahoma"/>
        </w:rPr>
        <w:t xml:space="preserve"> est le Tribunal d’instance</w:t>
      </w:r>
      <w:r w:rsidR="00F3147D" w:rsidRPr="00921949">
        <w:rPr>
          <w:rFonts w:cs="Tahoma"/>
        </w:rPr>
        <w:t xml:space="preserve"> </w:t>
      </w:r>
      <w:r w:rsidR="003F696E" w:rsidRPr="00921949">
        <w:rPr>
          <w:rFonts w:cs="Tahoma"/>
        </w:rPr>
        <w:t>(statue à</w:t>
      </w:r>
      <w:r w:rsidR="00F3147D" w:rsidRPr="00921949">
        <w:rPr>
          <w:rFonts w:cs="Tahoma"/>
        </w:rPr>
        <w:t xml:space="preserve"> juge unique). </w:t>
      </w:r>
      <w:r w:rsidR="003F696E" w:rsidRPr="00921949">
        <w:rPr>
          <w:rFonts w:cs="Tahoma"/>
        </w:rPr>
        <w:t>Dans</w:t>
      </w:r>
      <w:r w:rsidR="00F3147D" w:rsidRPr="00921949">
        <w:rPr>
          <w:rFonts w:cs="Tahoma"/>
        </w:rPr>
        <w:t xml:space="preserve"> certains domaines le tribunal de gde instance sera compétent quelqu</w:t>
      </w:r>
      <w:r w:rsidR="003F696E" w:rsidRPr="00921949">
        <w:rPr>
          <w:rFonts w:cs="Tahoma"/>
        </w:rPr>
        <w:t xml:space="preserve">e soit le montant de la demande, ces domaines sont énumérés par la loi (régimes matrimoniaux, </w:t>
      </w:r>
      <w:r w:rsidRPr="00921949">
        <w:rPr>
          <w:rFonts w:cs="Tahoma"/>
        </w:rPr>
        <w:t>successions</w:t>
      </w:r>
      <w:r w:rsidR="003F696E" w:rsidRPr="00921949">
        <w:rPr>
          <w:rFonts w:cs="Tahoma"/>
        </w:rPr>
        <w:t>,</w:t>
      </w:r>
      <w:r w:rsidR="00F3147D" w:rsidRPr="00921949">
        <w:rPr>
          <w:rFonts w:cs="Tahoma"/>
        </w:rPr>
        <w:t xml:space="preserve"> dissolution d’association</w:t>
      </w:r>
      <w:r w:rsidR="003F696E" w:rsidRPr="00921949">
        <w:rPr>
          <w:rFonts w:cs="Tahoma"/>
        </w:rPr>
        <w:t>…). I</w:t>
      </w:r>
      <w:r w:rsidR="00F3147D" w:rsidRPr="00921949">
        <w:rPr>
          <w:rFonts w:cs="Tahoma"/>
        </w:rPr>
        <w:t>l y</w:t>
      </w:r>
      <w:r w:rsidR="003F696E" w:rsidRPr="00921949">
        <w:rPr>
          <w:rFonts w:cs="Tahoma"/>
        </w:rPr>
        <w:t xml:space="preserve"> a</w:t>
      </w:r>
      <w:r w:rsidR="00F3147D" w:rsidRPr="00921949">
        <w:rPr>
          <w:rFonts w:cs="Tahoma"/>
        </w:rPr>
        <w:t xml:space="preserve"> également des domaines énumérés par la loi dans lesquels c’est le tribunal</w:t>
      </w:r>
      <w:r w:rsidR="003F696E" w:rsidRPr="00921949">
        <w:rPr>
          <w:rFonts w:cs="Tahoma"/>
        </w:rPr>
        <w:t xml:space="preserve"> d’instance qui sera compétent à tout les coups</w:t>
      </w:r>
      <w:r w:rsidR="00F3147D" w:rsidRPr="00921949">
        <w:rPr>
          <w:rFonts w:cs="Tahoma"/>
        </w:rPr>
        <w:t xml:space="preserve"> quelque </w:t>
      </w:r>
      <w:r w:rsidR="003F696E" w:rsidRPr="00921949">
        <w:rPr>
          <w:rFonts w:cs="Tahoma"/>
        </w:rPr>
        <w:t>soit</w:t>
      </w:r>
      <w:r w:rsidR="00B61047" w:rsidRPr="00921949">
        <w:rPr>
          <w:rFonts w:cs="Tahoma"/>
        </w:rPr>
        <w:t xml:space="preserve"> le montant de la demande (tutelle</w:t>
      </w:r>
      <w:r w:rsidR="0021329C" w:rsidRPr="00921949">
        <w:rPr>
          <w:rFonts w:cs="Tahoma"/>
        </w:rPr>
        <w:t>, les beaux-ruraux</w:t>
      </w:r>
      <w:r w:rsidR="00F3147D" w:rsidRPr="00921949">
        <w:rPr>
          <w:rFonts w:cs="Tahoma"/>
        </w:rPr>
        <w:t xml:space="preserve">). </w:t>
      </w:r>
    </w:p>
    <w:p w:rsidR="00F3147D" w:rsidRPr="00921949" w:rsidRDefault="00921949" w:rsidP="00921949">
      <w:pPr>
        <w:pStyle w:val="ListParagraph"/>
        <w:numPr>
          <w:ilvl w:val="0"/>
          <w:numId w:val="46"/>
        </w:numPr>
        <w:jc w:val="both"/>
        <w:rPr>
          <w:rFonts w:cs="Tahoma"/>
        </w:rPr>
      </w:pPr>
      <w:r w:rsidRPr="00921949">
        <w:rPr>
          <w:rFonts w:cs="Tahoma"/>
          <w:b/>
        </w:rPr>
        <w:t xml:space="preserve">Le </w:t>
      </w:r>
      <w:r w:rsidR="00F3147D" w:rsidRPr="00921949">
        <w:rPr>
          <w:rFonts w:cs="Tahoma"/>
          <w:b/>
        </w:rPr>
        <w:t>juge de</w:t>
      </w:r>
      <w:r w:rsidR="00F3147D" w:rsidRPr="00921949">
        <w:rPr>
          <w:rFonts w:cs="Tahoma"/>
        </w:rPr>
        <w:t xml:space="preserve"> </w:t>
      </w:r>
      <w:r w:rsidR="00F3147D" w:rsidRPr="00921949">
        <w:rPr>
          <w:rFonts w:cs="Tahoma"/>
          <w:b/>
        </w:rPr>
        <w:t>proximité</w:t>
      </w:r>
      <w:r w:rsidR="0021329C" w:rsidRPr="00921949">
        <w:rPr>
          <w:rFonts w:cs="Tahoma"/>
        </w:rPr>
        <w:t> : il n’</w:t>
      </w:r>
      <w:r w:rsidR="00F3147D" w:rsidRPr="00921949">
        <w:rPr>
          <w:rFonts w:cs="Tahoma"/>
        </w:rPr>
        <w:t>est p</w:t>
      </w:r>
      <w:r w:rsidR="0021329C" w:rsidRPr="00921949">
        <w:rPr>
          <w:rFonts w:cs="Tahoma"/>
        </w:rPr>
        <w:t xml:space="preserve">as un magistrat professionnel, </w:t>
      </w:r>
      <w:r w:rsidR="00F3147D" w:rsidRPr="00921949">
        <w:rPr>
          <w:rFonts w:cs="Tahoma"/>
        </w:rPr>
        <w:t xml:space="preserve">il est nommé par décret du président de la république. Il intervient dans les affaires dont le montant est </w:t>
      </w:r>
      <w:r w:rsidR="00F3147D" w:rsidRPr="00921949">
        <w:rPr>
          <w:rFonts w:cs="Tahoma"/>
          <w:b/>
          <w:color w:val="C00000"/>
        </w:rPr>
        <w:t>inférieur à 4000</w:t>
      </w:r>
      <w:r w:rsidR="00F3147D" w:rsidRPr="00921949">
        <w:rPr>
          <w:rFonts w:cs="Tahoma"/>
        </w:rPr>
        <w:t xml:space="preserve"> euros et aussi pour certaines contraventions pénales. L’idée est d’avoir des juges un peu plus humain</w:t>
      </w:r>
      <w:r w:rsidR="0021329C" w:rsidRPr="00921949">
        <w:rPr>
          <w:rFonts w:cs="Tahoma"/>
        </w:rPr>
        <w:t>s.</w:t>
      </w:r>
      <w:r w:rsidR="00F3147D" w:rsidRPr="00921949">
        <w:rPr>
          <w:rFonts w:cs="Tahoma"/>
        </w:rPr>
        <w:t xml:space="preserve">  </w:t>
      </w:r>
    </w:p>
    <w:p w:rsidR="0021329C" w:rsidRPr="00921949" w:rsidRDefault="00921949" w:rsidP="00921949">
      <w:pPr>
        <w:pStyle w:val="ListParagraph"/>
        <w:numPr>
          <w:ilvl w:val="0"/>
          <w:numId w:val="46"/>
        </w:numPr>
        <w:jc w:val="both"/>
        <w:rPr>
          <w:rFonts w:cs="Tahoma"/>
        </w:rPr>
      </w:pPr>
      <w:r w:rsidRPr="00921949">
        <w:rPr>
          <w:rFonts w:cs="Tahoma"/>
          <w:b/>
        </w:rPr>
        <w:t>J</w:t>
      </w:r>
      <w:r w:rsidR="00F3147D" w:rsidRPr="00921949">
        <w:rPr>
          <w:rFonts w:cs="Tahoma"/>
          <w:b/>
        </w:rPr>
        <w:t>uridictions d’exceptions</w:t>
      </w:r>
      <w:r w:rsidR="00F3147D" w:rsidRPr="00921949">
        <w:rPr>
          <w:rFonts w:cs="Tahoma"/>
        </w:rPr>
        <w:t> : intervien</w:t>
      </w:r>
      <w:r w:rsidR="0021329C" w:rsidRPr="00921949">
        <w:rPr>
          <w:rFonts w:cs="Tahoma"/>
        </w:rPr>
        <w:t>nent dans des matières précises. 2</w:t>
      </w:r>
      <w:r w:rsidR="00F3147D" w:rsidRPr="00921949">
        <w:rPr>
          <w:rFonts w:cs="Tahoma"/>
        </w:rPr>
        <w:t xml:space="preserve"> exemples : </w:t>
      </w:r>
    </w:p>
    <w:p w:rsidR="0021329C" w:rsidRDefault="0021329C" w:rsidP="00E24C9C">
      <w:pPr>
        <w:ind w:left="360"/>
        <w:jc w:val="both"/>
        <w:rPr>
          <w:rFonts w:cs="Tahoma"/>
        </w:rPr>
      </w:pPr>
      <w:r>
        <w:rPr>
          <w:rFonts w:cs="Tahoma"/>
        </w:rPr>
        <w:t xml:space="preserve">- </w:t>
      </w:r>
      <w:r w:rsidR="00F3147D" w:rsidRPr="0021329C">
        <w:rPr>
          <w:rFonts w:cs="Tahoma"/>
          <w:b/>
          <w:color w:val="C00000"/>
        </w:rPr>
        <w:t>tribunal de commerce</w:t>
      </w:r>
      <w:r>
        <w:rPr>
          <w:rFonts w:cs="Tahoma"/>
        </w:rPr>
        <w:t> :</w:t>
      </w:r>
      <w:r w:rsidR="00F3147D" w:rsidRPr="00697CA5">
        <w:rPr>
          <w:rFonts w:cs="Tahoma"/>
        </w:rPr>
        <w:t xml:space="preserve"> litiges entre commerçants ou concernant des actes de </w:t>
      </w:r>
      <w:r w:rsidR="00B61047" w:rsidRPr="00697CA5">
        <w:rPr>
          <w:rFonts w:cs="Tahoma"/>
        </w:rPr>
        <w:t xml:space="preserve">commerce. </w:t>
      </w:r>
      <w:r>
        <w:rPr>
          <w:rFonts w:cs="Tahoma"/>
        </w:rPr>
        <w:t>I</w:t>
      </w:r>
      <w:r w:rsidR="00F3147D" w:rsidRPr="00697CA5">
        <w:rPr>
          <w:rFonts w:cs="Tahoma"/>
        </w:rPr>
        <w:t xml:space="preserve">l n’est pas composé de magistrats </w:t>
      </w:r>
      <w:r>
        <w:rPr>
          <w:rFonts w:cs="Tahoma"/>
        </w:rPr>
        <w:t>mais</w:t>
      </w:r>
      <w:r w:rsidR="00F3147D" w:rsidRPr="00697CA5">
        <w:rPr>
          <w:rFonts w:cs="Tahoma"/>
        </w:rPr>
        <w:t xml:space="preserve"> de commerçant</w:t>
      </w:r>
      <w:r w:rsidR="00921949">
        <w:rPr>
          <w:rFonts w:cs="Tahoma"/>
        </w:rPr>
        <w:t>s</w:t>
      </w:r>
      <w:r w:rsidR="00F3147D" w:rsidRPr="00697CA5">
        <w:rPr>
          <w:rFonts w:cs="Tahoma"/>
        </w:rPr>
        <w:t xml:space="preserve"> élus par leurs </w:t>
      </w:r>
      <w:r w:rsidR="00B61047" w:rsidRPr="00697CA5">
        <w:rPr>
          <w:rFonts w:cs="Tahoma"/>
        </w:rPr>
        <w:t xml:space="preserve">pairs. </w:t>
      </w:r>
    </w:p>
    <w:p w:rsidR="00F3147D" w:rsidRPr="00697CA5" w:rsidRDefault="0021329C" w:rsidP="00E24C9C">
      <w:pPr>
        <w:ind w:left="360"/>
        <w:jc w:val="both"/>
        <w:rPr>
          <w:rFonts w:cs="Tahoma"/>
        </w:rPr>
      </w:pPr>
      <w:r>
        <w:rPr>
          <w:rFonts w:cs="Tahoma"/>
        </w:rPr>
        <w:t xml:space="preserve">- </w:t>
      </w:r>
      <w:r w:rsidR="00F3147D" w:rsidRPr="0021329C">
        <w:rPr>
          <w:rFonts w:cs="Tahoma"/>
          <w:b/>
          <w:color w:val="C00000"/>
        </w:rPr>
        <w:t>conseil de</w:t>
      </w:r>
      <w:r w:rsidR="00921949">
        <w:rPr>
          <w:rFonts w:cs="Tahoma"/>
          <w:b/>
          <w:color w:val="C00000"/>
        </w:rPr>
        <w:t>s</w:t>
      </w:r>
      <w:r w:rsidR="00F3147D" w:rsidRPr="0021329C">
        <w:rPr>
          <w:rFonts w:cs="Tahoma"/>
          <w:b/>
          <w:color w:val="C00000"/>
        </w:rPr>
        <w:t xml:space="preserve"> prud’homme</w:t>
      </w:r>
      <w:r w:rsidRPr="0021329C">
        <w:rPr>
          <w:rFonts w:cs="Tahoma"/>
          <w:b/>
          <w:color w:val="C00000"/>
        </w:rPr>
        <w:t>s</w:t>
      </w:r>
      <w:r>
        <w:rPr>
          <w:rFonts w:cs="Tahoma"/>
        </w:rPr>
        <w:t> : litiges individuel</w:t>
      </w:r>
      <w:r w:rsidR="00F3147D" w:rsidRPr="00697CA5">
        <w:rPr>
          <w:rFonts w:cs="Tahoma"/>
        </w:rPr>
        <w:t xml:space="preserve">s entre employeurs et </w:t>
      </w:r>
      <w:r w:rsidR="00032B4B" w:rsidRPr="00697CA5">
        <w:rPr>
          <w:rFonts w:cs="Tahoma"/>
        </w:rPr>
        <w:t xml:space="preserve">salariés. </w:t>
      </w:r>
      <w:r>
        <w:rPr>
          <w:rFonts w:cs="Tahoma"/>
        </w:rPr>
        <w:t>I</w:t>
      </w:r>
      <w:r w:rsidR="00F3147D" w:rsidRPr="00697CA5">
        <w:rPr>
          <w:rFonts w:cs="Tahoma"/>
        </w:rPr>
        <w:t>l est composé pour moitié d’employeur</w:t>
      </w:r>
      <w:r w:rsidR="00921949">
        <w:rPr>
          <w:rFonts w:cs="Tahoma"/>
        </w:rPr>
        <w:t>s</w:t>
      </w:r>
      <w:r w:rsidR="00F3147D" w:rsidRPr="00697CA5">
        <w:rPr>
          <w:rFonts w:cs="Tahoma"/>
        </w:rPr>
        <w:t xml:space="preserve"> et pour moitié de salariés </w:t>
      </w:r>
      <w:r>
        <w:rPr>
          <w:rFonts w:cs="Tahoma"/>
        </w:rPr>
        <w:t>(élus par leurs pairs)</w:t>
      </w:r>
      <w:r w:rsidR="00F3147D" w:rsidRPr="00697CA5">
        <w:rPr>
          <w:rFonts w:cs="Tahoma"/>
        </w:rPr>
        <w:t xml:space="preserve">: </w:t>
      </w:r>
      <w:r>
        <w:rPr>
          <w:rFonts w:cs="Tahoma"/>
        </w:rPr>
        <w:t xml:space="preserve">c’est donc un </w:t>
      </w:r>
      <w:r w:rsidRPr="00921949">
        <w:rPr>
          <w:rFonts w:cs="Tahoma"/>
          <w:b/>
        </w:rPr>
        <w:t xml:space="preserve">conseil </w:t>
      </w:r>
      <w:r w:rsidR="00F3147D" w:rsidRPr="00921949">
        <w:rPr>
          <w:rFonts w:cs="Tahoma"/>
          <w:b/>
        </w:rPr>
        <w:t xml:space="preserve">paritaire. </w:t>
      </w:r>
    </w:p>
    <w:p w:rsidR="00F3147D" w:rsidRPr="00697CA5" w:rsidRDefault="0021329C" w:rsidP="00E24C9C">
      <w:pPr>
        <w:ind w:left="360"/>
        <w:jc w:val="both"/>
        <w:rPr>
          <w:rFonts w:cs="Tahoma"/>
        </w:rPr>
      </w:pPr>
      <w:r w:rsidRPr="0021329C">
        <w:rPr>
          <w:rFonts w:cs="Tahoma"/>
          <w:b/>
          <w:color w:val="7030A0"/>
        </w:rPr>
        <w:t>J</w:t>
      </w:r>
      <w:r w:rsidR="00F3147D" w:rsidRPr="0021329C">
        <w:rPr>
          <w:rFonts w:cs="Tahoma"/>
          <w:b/>
          <w:color w:val="7030A0"/>
        </w:rPr>
        <w:t>uridictions pénales</w:t>
      </w:r>
      <w:r w:rsidR="00F3147D" w:rsidRPr="00697CA5">
        <w:rPr>
          <w:rFonts w:cs="Tahoma"/>
        </w:rPr>
        <w:t> : contravention</w:t>
      </w:r>
      <w:r>
        <w:rPr>
          <w:rFonts w:cs="Tahoma"/>
        </w:rPr>
        <w:t>s</w:t>
      </w:r>
      <w:r w:rsidR="00F3147D" w:rsidRPr="00697CA5">
        <w:rPr>
          <w:rFonts w:cs="Tahoma"/>
        </w:rPr>
        <w:t>, infraction</w:t>
      </w:r>
      <w:r>
        <w:rPr>
          <w:rFonts w:cs="Tahoma"/>
        </w:rPr>
        <w:t>s… =</w:t>
      </w:r>
      <w:r w:rsidR="00F3147D" w:rsidRPr="00697CA5">
        <w:rPr>
          <w:rFonts w:cs="Tahoma"/>
        </w:rPr>
        <w:t xml:space="preserve"> </w:t>
      </w:r>
      <w:r>
        <w:rPr>
          <w:rFonts w:cs="Tahoma"/>
        </w:rPr>
        <w:t>quand un acte est réprimé par le</w:t>
      </w:r>
      <w:r w:rsidR="00F3147D" w:rsidRPr="00697CA5">
        <w:rPr>
          <w:rFonts w:cs="Tahoma"/>
        </w:rPr>
        <w:t xml:space="preserve"> code pénal. </w:t>
      </w:r>
      <w:r w:rsidR="00921949">
        <w:rPr>
          <w:rFonts w:cs="Tahoma"/>
        </w:rPr>
        <w:t xml:space="preserve">Ex : </w:t>
      </w:r>
      <w:r w:rsidR="00F3147D" w:rsidRPr="00E24C9C">
        <w:rPr>
          <w:rFonts w:cs="Tahoma"/>
          <w:b/>
          <w:color w:val="FFC000"/>
        </w:rPr>
        <w:t>Les contraventions </w:t>
      </w:r>
      <w:r w:rsidR="00F3147D" w:rsidRPr="00697CA5">
        <w:rPr>
          <w:rFonts w:cs="Tahoma"/>
        </w:rPr>
        <w:t>: au code de la route</w:t>
      </w:r>
      <w:r w:rsidR="00921949">
        <w:rPr>
          <w:rFonts w:cs="Tahoma"/>
        </w:rPr>
        <w:t> ;</w:t>
      </w:r>
      <w:r w:rsidR="00F3147D" w:rsidRPr="00E24C9C">
        <w:rPr>
          <w:rFonts w:cs="Tahoma"/>
        </w:rPr>
        <w:t xml:space="preserve"> les </w:t>
      </w:r>
      <w:r w:rsidR="00F3147D" w:rsidRPr="00E24C9C">
        <w:rPr>
          <w:rFonts w:cs="Tahoma"/>
          <w:b/>
          <w:color w:val="FFC000"/>
        </w:rPr>
        <w:t>délits</w:t>
      </w:r>
      <w:r w:rsidR="00F3147D" w:rsidRPr="00697CA5">
        <w:rPr>
          <w:rFonts w:cs="Tahoma"/>
        </w:rPr>
        <w:t xml:space="preserve"> </w:t>
      </w:r>
      <w:r w:rsidR="00921949">
        <w:rPr>
          <w:rFonts w:cs="Tahoma"/>
        </w:rPr>
        <w:t>(</w:t>
      </w:r>
      <w:r w:rsidR="00F3147D" w:rsidRPr="00697CA5">
        <w:rPr>
          <w:rFonts w:cs="Tahoma"/>
        </w:rPr>
        <w:t>punis par de</w:t>
      </w:r>
      <w:r w:rsidR="00E24C9C">
        <w:rPr>
          <w:rFonts w:cs="Tahoma"/>
        </w:rPr>
        <w:t>s</w:t>
      </w:r>
      <w:r w:rsidR="00F3147D" w:rsidRPr="00697CA5">
        <w:rPr>
          <w:rFonts w:cs="Tahoma"/>
        </w:rPr>
        <w:t xml:space="preserve"> peines plus </w:t>
      </w:r>
      <w:r w:rsidR="00032B4B" w:rsidRPr="00697CA5">
        <w:rPr>
          <w:rFonts w:cs="Tahoma"/>
        </w:rPr>
        <w:t>importantes</w:t>
      </w:r>
      <w:r w:rsidR="00F3147D" w:rsidRPr="00697CA5">
        <w:rPr>
          <w:rFonts w:cs="Tahoma"/>
        </w:rPr>
        <w:t xml:space="preserve"> et contrairement à la contravention il</w:t>
      </w:r>
      <w:r w:rsidR="00E24C9C">
        <w:rPr>
          <w:rFonts w:cs="Tahoma"/>
        </w:rPr>
        <w:t>s</w:t>
      </w:r>
      <w:r w:rsidR="00F3147D" w:rsidRPr="00697CA5">
        <w:rPr>
          <w:rFonts w:cs="Tahoma"/>
        </w:rPr>
        <w:t xml:space="preserve"> peu</w:t>
      </w:r>
      <w:r w:rsidR="00E24C9C">
        <w:rPr>
          <w:rFonts w:cs="Tahoma"/>
        </w:rPr>
        <w:t>ven</w:t>
      </w:r>
      <w:r w:rsidR="00F3147D" w:rsidRPr="00697CA5">
        <w:rPr>
          <w:rFonts w:cs="Tahoma"/>
        </w:rPr>
        <w:t>t être puni</w:t>
      </w:r>
      <w:r w:rsidR="00E24C9C">
        <w:rPr>
          <w:rFonts w:cs="Tahoma"/>
        </w:rPr>
        <w:t>s</w:t>
      </w:r>
      <w:r w:rsidR="00F3147D" w:rsidRPr="00697CA5">
        <w:rPr>
          <w:rFonts w:cs="Tahoma"/>
        </w:rPr>
        <w:t xml:space="preserve"> par un</w:t>
      </w:r>
      <w:r w:rsidR="00E24C9C">
        <w:rPr>
          <w:rFonts w:cs="Tahoma"/>
        </w:rPr>
        <w:t>e</w:t>
      </w:r>
      <w:r w:rsidR="00F3147D" w:rsidRPr="00697CA5">
        <w:rPr>
          <w:rFonts w:cs="Tahoma"/>
        </w:rPr>
        <w:t xml:space="preserve"> peine d’emprisonnement</w:t>
      </w:r>
      <w:r w:rsidR="00921949">
        <w:rPr>
          <w:rFonts w:cs="Tahoma"/>
        </w:rPr>
        <w:t>) ;</w:t>
      </w:r>
      <w:r w:rsidR="00F3147D" w:rsidRPr="00697CA5">
        <w:rPr>
          <w:rFonts w:cs="Tahoma"/>
        </w:rPr>
        <w:t xml:space="preserve"> </w:t>
      </w:r>
      <w:r w:rsidR="00F3147D" w:rsidRPr="00E24C9C">
        <w:rPr>
          <w:rFonts w:cs="Tahoma"/>
        </w:rPr>
        <w:t xml:space="preserve">le </w:t>
      </w:r>
      <w:r w:rsidR="00F3147D" w:rsidRPr="00E24C9C">
        <w:rPr>
          <w:rFonts w:cs="Tahoma"/>
          <w:b/>
          <w:color w:val="FFC000"/>
        </w:rPr>
        <w:t>crime</w:t>
      </w:r>
      <w:r w:rsidR="00F3147D" w:rsidRPr="00697CA5">
        <w:rPr>
          <w:rFonts w:cs="Tahoma"/>
        </w:rPr>
        <w:t xml:space="preserve"> (peine d’amende et d’emprisonnement). </w:t>
      </w:r>
      <w:r w:rsidR="00032B4B" w:rsidRPr="00697CA5">
        <w:rPr>
          <w:rFonts w:cs="Tahoma"/>
        </w:rPr>
        <w:t>En</w:t>
      </w:r>
      <w:r w:rsidR="00F3147D" w:rsidRPr="00697CA5">
        <w:rPr>
          <w:rFonts w:cs="Tahoma"/>
        </w:rPr>
        <w:t xml:space="preserve"> cas d’infraction pénal</w:t>
      </w:r>
      <w:r w:rsidR="00E24C9C">
        <w:rPr>
          <w:rFonts w:cs="Tahoma"/>
        </w:rPr>
        <w:t>e</w:t>
      </w:r>
      <w:r w:rsidR="00F3147D" w:rsidRPr="00697CA5">
        <w:rPr>
          <w:rFonts w:cs="Tahoma"/>
        </w:rPr>
        <w:t xml:space="preserve"> : le juge pénal peut être saisi par une plainte d’un </w:t>
      </w:r>
      <w:r w:rsidR="00032B4B" w:rsidRPr="00697CA5">
        <w:rPr>
          <w:rFonts w:cs="Tahoma"/>
        </w:rPr>
        <w:t>particulier. L’</w:t>
      </w:r>
      <w:r w:rsidR="00F3147D" w:rsidRPr="00697CA5">
        <w:rPr>
          <w:rFonts w:cs="Tahoma"/>
        </w:rPr>
        <w:t>affaire pénal</w:t>
      </w:r>
      <w:r w:rsidR="00E24C9C">
        <w:rPr>
          <w:rFonts w:cs="Tahoma"/>
        </w:rPr>
        <w:t>e commen</w:t>
      </w:r>
      <w:r w:rsidR="00F3147D" w:rsidRPr="00697CA5">
        <w:rPr>
          <w:rFonts w:cs="Tahoma"/>
        </w:rPr>
        <w:t>ce par une enquête judiciaire</w:t>
      </w:r>
      <w:r w:rsidR="00E24C9C">
        <w:rPr>
          <w:rFonts w:cs="Tahoma"/>
        </w:rPr>
        <w:t> ;</w:t>
      </w:r>
      <w:r w:rsidR="00F3147D" w:rsidRPr="00697CA5">
        <w:rPr>
          <w:rFonts w:cs="Tahoma"/>
        </w:rPr>
        <w:t xml:space="preserve"> elle est suivi</w:t>
      </w:r>
      <w:r w:rsidR="00E24C9C">
        <w:rPr>
          <w:rFonts w:cs="Tahoma"/>
        </w:rPr>
        <w:t>e</w:t>
      </w:r>
      <w:r w:rsidR="00F3147D" w:rsidRPr="00697CA5">
        <w:rPr>
          <w:rFonts w:cs="Tahoma"/>
        </w:rPr>
        <w:t xml:space="preserve"> par le procureur de la république </w:t>
      </w:r>
      <w:r w:rsidR="00E24C9C">
        <w:rPr>
          <w:rFonts w:cs="Tahoma"/>
        </w:rPr>
        <w:t xml:space="preserve">qui va décider si ça vaut le coup </w:t>
      </w:r>
      <w:r w:rsidR="00F3147D" w:rsidRPr="00697CA5">
        <w:rPr>
          <w:rFonts w:cs="Tahoma"/>
        </w:rPr>
        <w:t>ou non de continuer l’enquête et donc de porter l’affai</w:t>
      </w:r>
      <w:r w:rsidR="00E24C9C">
        <w:rPr>
          <w:rFonts w:cs="Tahoma"/>
        </w:rPr>
        <w:t>re devant le juge d’instruction</w:t>
      </w:r>
      <w:r w:rsidR="00552E95">
        <w:rPr>
          <w:rFonts w:cs="Tahoma"/>
        </w:rPr>
        <w:t xml:space="preserve"> =&gt; </w:t>
      </w:r>
      <w:r w:rsidR="00F3147D" w:rsidRPr="00E24C9C">
        <w:rPr>
          <w:rFonts w:cs="Tahoma"/>
          <w:b/>
          <w:color w:val="C00000"/>
        </w:rPr>
        <w:t>principe d’opportunités des poursuites</w:t>
      </w:r>
      <w:r w:rsidR="00E24C9C">
        <w:rPr>
          <w:rFonts w:cs="Tahoma"/>
        </w:rPr>
        <w:t>. L</w:t>
      </w:r>
      <w:r w:rsidR="00F3147D" w:rsidRPr="00697CA5">
        <w:rPr>
          <w:rFonts w:cs="Tahoma"/>
        </w:rPr>
        <w:t>a victime de l’infraction</w:t>
      </w:r>
      <w:r w:rsidR="00E24C9C">
        <w:rPr>
          <w:rFonts w:cs="Tahoma"/>
        </w:rPr>
        <w:t>,</w:t>
      </w:r>
      <w:r w:rsidR="00F3147D" w:rsidRPr="00697CA5">
        <w:rPr>
          <w:rFonts w:cs="Tahoma"/>
        </w:rPr>
        <w:t xml:space="preserve"> si elle </w:t>
      </w:r>
      <w:r w:rsidR="00E24C9C">
        <w:rPr>
          <w:rFonts w:cs="Tahoma"/>
        </w:rPr>
        <w:t>le souhaite, peut</w:t>
      </w:r>
      <w:r w:rsidR="00F3147D" w:rsidRPr="00697CA5">
        <w:rPr>
          <w:rFonts w:cs="Tahoma"/>
        </w:rPr>
        <w:t xml:space="preserve"> obtenir une réparation financière</w:t>
      </w:r>
      <w:r w:rsidR="00E24C9C">
        <w:rPr>
          <w:rFonts w:cs="Tahoma"/>
        </w:rPr>
        <w:t xml:space="preserve"> ou</w:t>
      </w:r>
      <w:r w:rsidR="00F3147D" w:rsidRPr="00697CA5">
        <w:rPr>
          <w:rFonts w:cs="Tahoma"/>
        </w:rPr>
        <w:t xml:space="preserve"> saisir directement le juge d’instruction mais dans 2 cas : </w:t>
      </w:r>
    </w:p>
    <w:p w:rsidR="00F3147D" w:rsidRPr="00697CA5" w:rsidRDefault="00F3147D" w:rsidP="00F3147D">
      <w:pPr>
        <w:pStyle w:val="ListParagraph"/>
        <w:numPr>
          <w:ilvl w:val="0"/>
          <w:numId w:val="10"/>
        </w:numPr>
        <w:rPr>
          <w:rFonts w:cs="Tahoma"/>
        </w:rPr>
      </w:pPr>
      <w:r w:rsidRPr="00697CA5">
        <w:rPr>
          <w:rFonts w:cs="Tahoma"/>
        </w:rPr>
        <w:t>Directement lorsque le procureur de la république a décidé de classer l’affaire</w:t>
      </w:r>
      <w:r w:rsidR="00552E95">
        <w:rPr>
          <w:rFonts w:cs="Tahoma"/>
        </w:rPr>
        <w:t> ;</w:t>
      </w:r>
      <w:r w:rsidRPr="00697CA5">
        <w:rPr>
          <w:rFonts w:cs="Tahoma"/>
        </w:rPr>
        <w:t xml:space="preserve"> </w:t>
      </w:r>
    </w:p>
    <w:p w:rsidR="00F3147D" w:rsidRPr="00697CA5" w:rsidRDefault="00F3147D" w:rsidP="00F3147D">
      <w:pPr>
        <w:pStyle w:val="ListParagraph"/>
        <w:numPr>
          <w:ilvl w:val="0"/>
          <w:numId w:val="10"/>
        </w:numPr>
        <w:rPr>
          <w:rFonts w:cs="Tahoma"/>
        </w:rPr>
      </w:pPr>
      <w:r w:rsidRPr="00697CA5">
        <w:rPr>
          <w:rFonts w:cs="Tahoma"/>
        </w:rPr>
        <w:t xml:space="preserve">Lorsque le procureur n’a pas rendu de décision dans un délai de 3 </w:t>
      </w:r>
      <w:r w:rsidR="00B61047" w:rsidRPr="00697CA5">
        <w:rPr>
          <w:rFonts w:cs="Tahoma"/>
        </w:rPr>
        <w:t>mois.</w:t>
      </w:r>
    </w:p>
    <w:p w:rsidR="00F3147D" w:rsidRPr="00697CA5" w:rsidRDefault="00F3147D" w:rsidP="00762465">
      <w:pPr>
        <w:ind w:left="360"/>
        <w:jc w:val="both"/>
        <w:rPr>
          <w:rFonts w:cs="Tahoma"/>
        </w:rPr>
      </w:pPr>
      <w:r w:rsidRPr="00697CA5">
        <w:rPr>
          <w:rFonts w:cs="Tahoma"/>
        </w:rPr>
        <w:t xml:space="preserve">Une fois que le juge d’instruction est saisi commence </w:t>
      </w:r>
      <w:r w:rsidRPr="00E24C9C">
        <w:rPr>
          <w:rFonts w:cs="Tahoma"/>
          <w:b/>
          <w:color w:val="C00000"/>
        </w:rPr>
        <w:t>l’instruction pénale</w:t>
      </w:r>
      <w:r w:rsidRPr="00697CA5">
        <w:rPr>
          <w:rFonts w:cs="Tahoma"/>
        </w:rPr>
        <w:t xml:space="preserve"> c.-à-d. une phase d’enquêtes</w:t>
      </w:r>
      <w:r w:rsidR="00E24C9C">
        <w:rPr>
          <w:rFonts w:cs="Tahoma"/>
        </w:rPr>
        <w:t>. E</w:t>
      </w:r>
      <w:r w:rsidRPr="00697CA5">
        <w:rPr>
          <w:rFonts w:cs="Tahoma"/>
        </w:rPr>
        <w:t>n matière de contravention le juge</w:t>
      </w:r>
      <w:r w:rsidR="00E24C9C">
        <w:rPr>
          <w:rFonts w:cs="Tahoma"/>
        </w:rPr>
        <w:t xml:space="preserve"> d’instruction n’intervient pas. Le juge d’instruction </w:t>
      </w:r>
      <w:r w:rsidRPr="00697CA5">
        <w:rPr>
          <w:rFonts w:cs="Tahoma"/>
        </w:rPr>
        <w:t xml:space="preserve">est un magistrat du </w:t>
      </w:r>
      <w:r w:rsidR="00E24C9C">
        <w:rPr>
          <w:rFonts w:cs="Tahoma"/>
        </w:rPr>
        <w:t>TGI</w:t>
      </w:r>
      <w:r w:rsidRPr="00697CA5">
        <w:rPr>
          <w:rFonts w:cs="Tahoma"/>
        </w:rPr>
        <w:t> : il doit reche</w:t>
      </w:r>
      <w:r w:rsidR="00E24C9C">
        <w:rPr>
          <w:rFonts w:cs="Tahoma"/>
        </w:rPr>
        <w:t>rcher des éléments nécessaires à</w:t>
      </w:r>
      <w:r w:rsidRPr="00697CA5">
        <w:rPr>
          <w:rFonts w:cs="Tahoma"/>
        </w:rPr>
        <w:t xml:space="preserve"> l’établissement de la vérité</w:t>
      </w:r>
      <w:r w:rsidR="00E24C9C">
        <w:rPr>
          <w:rFonts w:cs="Tahoma"/>
        </w:rPr>
        <w:t>,</w:t>
      </w:r>
      <w:r w:rsidRPr="00697CA5">
        <w:rPr>
          <w:rFonts w:cs="Tahoma"/>
        </w:rPr>
        <w:t xml:space="preserve"> on dit que le juge d’instruction doit « instru</w:t>
      </w:r>
      <w:r w:rsidR="00E24C9C">
        <w:rPr>
          <w:rFonts w:cs="Tahoma"/>
        </w:rPr>
        <w:t xml:space="preserve">ire à charge et à décharges » </w:t>
      </w:r>
      <w:r w:rsidRPr="00697CA5">
        <w:rPr>
          <w:rFonts w:cs="Tahoma"/>
        </w:rPr>
        <w:t xml:space="preserve"> </w:t>
      </w:r>
      <w:r w:rsidR="00B61047" w:rsidRPr="00697CA5">
        <w:rPr>
          <w:rFonts w:cs="Tahoma"/>
        </w:rPr>
        <w:t>c.-à-d.</w:t>
      </w:r>
      <w:r w:rsidRPr="00697CA5">
        <w:rPr>
          <w:rFonts w:cs="Tahoma"/>
        </w:rPr>
        <w:t xml:space="preserve"> qu’il doit respecter la </w:t>
      </w:r>
      <w:r w:rsidRPr="00E24C9C">
        <w:rPr>
          <w:rFonts w:cs="Tahoma"/>
          <w:b/>
          <w:color w:val="C00000"/>
        </w:rPr>
        <w:t>présomption d’innocence</w:t>
      </w:r>
      <w:r w:rsidRPr="00697CA5">
        <w:rPr>
          <w:rFonts w:cs="Tahoma"/>
          <w:u w:val="single"/>
        </w:rPr>
        <w:t> </w:t>
      </w:r>
      <w:r w:rsidRPr="00697CA5">
        <w:rPr>
          <w:rFonts w:cs="Tahoma"/>
        </w:rPr>
        <w:t>: une personne suspecté</w:t>
      </w:r>
      <w:r w:rsidR="00E24C9C">
        <w:rPr>
          <w:rFonts w:cs="Tahoma"/>
        </w:rPr>
        <w:t>e d’un crime n’a pas à</w:t>
      </w:r>
      <w:r w:rsidRPr="00697CA5">
        <w:rPr>
          <w:rFonts w:cs="Tahoma"/>
        </w:rPr>
        <w:t xml:space="preserve"> pr</w:t>
      </w:r>
      <w:r w:rsidR="00E24C9C">
        <w:rPr>
          <w:rFonts w:cs="Tahoma"/>
        </w:rPr>
        <w:t xml:space="preserve">ouver </w:t>
      </w:r>
      <w:r w:rsidRPr="00697CA5">
        <w:rPr>
          <w:rFonts w:cs="Tahoma"/>
        </w:rPr>
        <w:t>son innocence</w:t>
      </w:r>
      <w:r w:rsidR="00E24C9C">
        <w:rPr>
          <w:rFonts w:cs="Tahoma"/>
        </w:rPr>
        <w:t>,</w:t>
      </w:r>
      <w:r w:rsidRPr="00697CA5">
        <w:rPr>
          <w:rFonts w:cs="Tahoma"/>
        </w:rPr>
        <w:t xml:space="preserve">  c’est </w:t>
      </w:r>
      <w:r w:rsidR="00E24C9C">
        <w:rPr>
          <w:rFonts w:cs="Tahoma"/>
        </w:rPr>
        <w:t>à la partie qui porte</w:t>
      </w:r>
      <w:r w:rsidRPr="00697CA5">
        <w:rPr>
          <w:rFonts w:cs="Tahoma"/>
        </w:rPr>
        <w:t xml:space="preserve"> l’accusation de prouver qu</w:t>
      </w:r>
      <w:r w:rsidR="00E24C9C">
        <w:rPr>
          <w:rFonts w:cs="Tahoma"/>
        </w:rPr>
        <w:t>e l’autre partie</w:t>
      </w:r>
      <w:r w:rsidRPr="00697CA5">
        <w:rPr>
          <w:rFonts w:cs="Tahoma"/>
        </w:rPr>
        <w:t xml:space="preserve"> est coupable</w:t>
      </w:r>
      <w:r w:rsidR="00E24C9C">
        <w:rPr>
          <w:rFonts w:cs="Tahoma"/>
        </w:rPr>
        <w:t>,</w:t>
      </w:r>
      <w:r w:rsidRPr="00697CA5">
        <w:rPr>
          <w:rFonts w:cs="Tahoma"/>
        </w:rPr>
        <w:t xml:space="preserve"> et si il n’y a aucun élément</w:t>
      </w:r>
      <w:r w:rsidR="00E24C9C">
        <w:rPr>
          <w:rFonts w:cs="Tahoma"/>
        </w:rPr>
        <w:t>,</w:t>
      </w:r>
      <w:r w:rsidRPr="00697CA5">
        <w:rPr>
          <w:rFonts w:cs="Tahoma"/>
        </w:rPr>
        <w:t xml:space="preserve"> on doit rejeter la culpabilité : en matière pénal</w:t>
      </w:r>
      <w:r w:rsidR="00E24C9C">
        <w:rPr>
          <w:rFonts w:cs="Tahoma"/>
        </w:rPr>
        <w:t>e</w:t>
      </w:r>
      <w:r w:rsidRPr="00697CA5">
        <w:rPr>
          <w:rFonts w:cs="Tahoma"/>
        </w:rPr>
        <w:t xml:space="preserve"> </w:t>
      </w:r>
      <w:r w:rsidRPr="00E24C9C">
        <w:rPr>
          <w:rFonts w:cs="Tahoma"/>
          <w:u w:val="single"/>
        </w:rPr>
        <w:t>le doute profite au suspect</w:t>
      </w:r>
      <w:r w:rsidR="00E24C9C">
        <w:rPr>
          <w:rFonts w:cs="Tahoma"/>
        </w:rPr>
        <w:t xml:space="preserve"> . S</w:t>
      </w:r>
      <w:r w:rsidRPr="00697CA5">
        <w:rPr>
          <w:rFonts w:cs="Tahoma"/>
        </w:rPr>
        <w:t>i il estime qu’il existe des indices grave</w:t>
      </w:r>
      <w:r w:rsidR="00E24C9C">
        <w:rPr>
          <w:rFonts w:cs="Tahoma"/>
        </w:rPr>
        <w:t>s</w:t>
      </w:r>
      <w:r w:rsidRPr="00697CA5">
        <w:rPr>
          <w:rFonts w:cs="Tahoma"/>
        </w:rPr>
        <w:t xml:space="preserve"> de culpabilité le juge d’instruction ren</w:t>
      </w:r>
      <w:r w:rsidR="00E24C9C">
        <w:rPr>
          <w:rFonts w:cs="Tahoma"/>
        </w:rPr>
        <w:t>d une ordonnance de renvoi cad</w:t>
      </w:r>
      <w:r w:rsidRPr="00697CA5">
        <w:rPr>
          <w:rFonts w:cs="Tahoma"/>
        </w:rPr>
        <w:t xml:space="preserve"> que le suspect sera envoyé devant le juge </w:t>
      </w:r>
      <w:r w:rsidR="00B61047" w:rsidRPr="00697CA5">
        <w:rPr>
          <w:rFonts w:cs="Tahoma"/>
        </w:rPr>
        <w:t xml:space="preserve">pénal. </w:t>
      </w:r>
      <w:r w:rsidR="00E24C9C">
        <w:rPr>
          <w:rFonts w:cs="Tahoma"/>
        </w:rPr>
        <w:t>A</w:t>
      </w:r>
      <w:r w:rsidR="00552E95">
        <w:rPr>
          <w:rFonts w:cs="Tahoma"/>
        </w:rPr>
        <w:t xml:space="preserve"> l’inverse s’</w:t>
      </w:r>
      <w:r w:rsidRPr="00697CA5">
        <w:rPr>
          <w:rFonts w:cs="Tahoma"/>
        </w:rPr>
        <w:t xml:space="preserve">il juge qu’il n’y a pas d’indices suffisant de culpabilité le juge d’instruction rend une </w:t>
      </w:r>
      <w:r w:rsidRPr="00E24C9C">
        <w:rPr>
          <w:rFonts w:cs="Tahoma"/>
          <w:b/>
          <w:color w:val="C00000"/>
        </w:rPr>
        <w:t>ordonnance de non-lieu</w:t>
      </w:r>
      <w:r w:rsidRPr="00697CA5">
        <w:rPr>
          <w:rFonts w:cs="Tahoma"/>
        </w:rPr>
        <w:t xml:space="preserve">. Si jms il ya une ordonnance de renvoi : </w:t>
      </w:r>
    </w:p>
    <w:p w:rsidR="00F3147D" w:rsidRPr="00697CA5" w:rsidRDefault="00F3147D" w:rsidP="00762465">
      <w:pPr>
        <w:pStyle w:val="ListParagraph"/>
        <w:numPr>
          <w:ilvl w:val="0"/>
          <w:numId w:val="10"/>
        </w:numPr>
        <w:jc w:val="both"/>
        <w:rPr>
          <w:rFonts w:cs="Tahoma"/>
        </w:rPr>
      </w:pPr>
      <w:r w:rsidRPr="00697CA5">
        <w:rPr>
          <w:rFonts w:cs="Tahoma"/>
        </w:rPr>
        <w:t xml:space="preserve">Pour les délits on va devant le tribunal correctionnel </w:t>
      </w:r>
    </w:p>
    <w:p w:rsidR="00F3147D" w:rsidRPr="00697CA5" w:rsidRDefault="00F3147D" w:rsidP="00762465">
      <w:pPr>
        <w:pStyle w:val="ListParagraph"/>
        <w:numPr>
          <w:ilvl w:val="0"/>
          <w:numId w:val="10"/>
        </w:numPr>
        <w:jc w:val="both"/>
        <w:rPr>
          <w:rFonts w:cs="Tahoma"/>
        </w:rPr>
      </w:pPr>
      <w:r w:rsidRPr="00697CA5">
        <w:rPr>
          <w:rFonts w:cs="Tahoma"/>
        </w:rPr>
        <w:t>Pour les crimes on va devant une cour d’assises</w:t>
      </w:r>
    </w:p>
    <w:p w:rsidR="00F3147D" w:rsidRPr="00697CA5" w:rsidRDefault="00F3147D" w:rsidP="00762465">
      <w:pPr>
        <w:pStyle w:val="ListParagraph"/>
        <w:numPr>
          <w:ilvl w:val="0"/>
          <w:numId w:val="10"/>
        </w:numPr>
        <w:jc w:val="both"/>
        <w:rPr>
          <w:rFonts w:cs="Tahoma"/>
        </w:rPr>
      </w:pPr>
      <w:r w:rsidRPr="00697CA5">
        <w:rPr>
          <w:rFonts w:cs="Tahoma"/>
        </w:rPr>
        <w:t xml:space="preserve">Pour les contraventions on va devant le tribunal de police </w:t>
      </w:r>
    </w:p>
    <w:p w:rsidR="00F3147D" w:rsidRPr="00697CA5" w:rsidRDefault="00F3147D" w:rsidP="00762465">
      <w:pPr>
        <w:jc w:val="both"/>
        <w:rPr>
          <w:rFonts w:cs="Tahoma"/>
        </w:rPr>
      </w:pPr>
    </w:p>
    <w:p w:rsidR="00F3147D" w:rsidRPr="00BA3BF4" w:rsidRDefault="00F3147D" w:rsidP="00762465">
      <w:pPr>
        <w:pStyle w:val="ListParagraph"/>
        <w:numPr>
          <w:ilvl w:val="0"/>
          <w:numId w:val="11"/>
        </w:numPr>
        <w:shd w:val="clear" w:color="auto" w:fill="92D050"/>
        <w:jc w:val="both"/>
        <w:rPr>
          <w:rFonts w:cs="Tahoma"/>
          <w:color w:val="FFFFFF" w:themeColor="background1"/>
          <w:sz w:val="24"/>
        </w:rPr>
      </w:pPr>
      <w:r w:rsidRPr="00BA3BF4">
        <w:rPr>
          <w:rFonts w:cs="Tahoma"/>
          <w:color w:val="FFFFFF" w:themeColor="background1"/>
          <w:sz w:val="24"/>
        </w:rPr>
        <w:t xml:space="preserve">Les juridictions internationales  </w:t>
      </w:r>
    </w:p>
    <w:p w:rsidR="00F3147D" w:rsidRPr="00697CA5" w:rsidRDefault="00F3147D" w:rsidP="00762465">
      <w:pPr>
        <w:pStyle w:val="ListParagraph"/>
        <w:jc w:val="both"/>
        <w:rPr>
          <w:rFonts w:cs="Tahoma"/>
          <w:color w:val="76923C" w:themeColor="accent3" w:themeShade="BF"/>
          <w:u w:val="single"/>
        </w:rPr>
      </w:pPr>
    </w:p>
    <w:p w:rsidR="00F3147D" w:rsidRPr="00697CA5" w:rsidRDefault="00F3147D" w:rsidP="00762465">
      <w:pPr>
        <w:pStyle w:val="ListParagraph"/>
        <w:numPr>
          <w:ilvl w:val="0"/>
          <w:numId w:val="10"/>
        </w:numPr>
        <w:jc w:val="both"/>
        <w:rPr>
          <w:rFonts w:cs="Tahoma"/>
        </w:rPr>
      </w:pPr>
      <w:r w:rsidRPr="00E24C9C">
        <w:rPr>
          <w:rFonts w:cs="Tahoma"/>
          <w:b/>
          <w:color w:val="FFC000"/>
        </w:rPr>
        <w:t>La cour internationale de justice</w:t>
      </w:r>
      <w:r w:rsidRPr="00697CA5">
        <w:rPr>
          <w:rFonts w:cs="Tahoma"/>
        </w:rPr>
        <w:t xml:space="preserve"> : juridiction de </w:t>
      </w:r>
      <w:r w:rsidR="00B61047" w:rsidRPr="00697CA5">
        <w:rPr>
          <w:rFonts w:cs="Tahoma"/>
        </w:rPr>
        <w:t>l’ONU,</w:t>
      </w:r>
      <w:r w:rsidRPr="00697CA5">
        <w:rPr>
          <w:rFonts w:cs="Tahoma"/>
        </w:rPr>
        <w:t xml:space="preserve"> elle doit régler les litiges entre </w:t>
      </w:r>
      <w:r w:rsidR="00E24C9C">
        <w:rPr>
          <w:rFonts w:cs="Tahoma"/>
        </w:rPr>
        <w:t xml:space="preserve">Etats en appliquant </w:t>
      </w:r>
      <w:r w:rsidRPr="00697CA5">
        <w:rPr>
          <w:rFonts w:cs="Tahoma"/>
        </w:rPr>
        <w:t xml:space="preserve">les traités </w:t>
      </w:r>
      <w:r w:rsidR="00B61047" w:rsidRPr="00697CA5">
        <w:rPr>
          <w:rFonts w:cs="Tahoma"/>
        </w:rPr>
        <w:t xml:space="preserve">internationaux. </w:t>
      </w:r>
      <w:r w:rsidR="00E24C9C">
        <w:rPr>
          <w:rFonts w:cs="Tahoma"/>
        </w:rPr>
        <w:t>L</w:t>
      </w:r>
      <w:r w:rsidRPr="00697CA5">
        <w:rPr>
          <w:rFonts w:cs="Tahoma"/>
        </w:rPr>
        <w:t>es décisions de la cour international</w:t>
      </w:r>
      <w:r w:rsidR="00E24C9C">
        <w:rPr>
          <w:rFonts w:cs="Tahoma"/>
        </w:rPr>
        <w:t>e</w:t>
      </w:r>
      <w:r w:rsidRPr="00697CA5">
        <w:rPr>
          <w:rFonts w:cs="Tahoma"/>
        </w:rPr>
        <w:t xml:space="preserve"> de justice sont en principe obligatoire</w:t>
      </w:r>
      <w:r w:rsidR="00E24C9C">
        <w:rPr>
          <w:rFonts w:cs="Tahoma"/>
        </w:rPr>
        <w:t>s</w:t>
      </w:r>
      <w:r w:rsidRPr="00697CA5">
        <w:rPr>
          <w:rFonts w:cs="Tahoma"/>
        </w:rPr>
        <w:t xml:space="preserve"> =&gt; les Etats doivent en principe exécuter ces décisions mais le problème </w:t>
      </w:r>
      <w:r w:rsidR="00E24C9C">
        <w:rPr>
          <w:rFonts w:cs="Tahoma"/>
        </w:rPr>
        <w:t xml:space="preserve">est qu’il n’existe </w:t>
      </w:r>
      <w:r w:rsidRPr="00697CA5">
        <w:rPr>
          <w:rFonts w:cs="Tahoma"/>
        </w:rPr>
        <w:t>pas de force publique international</w:t>
      </w:r>
      <w:r w:rsidR="00E24C9C">
        <w:rPr>
          <w:rFonts w:cs="Tahoma"/>
        </w:rPr>
        <w:t>e</w:t>
      </w:r>
      <w:r w:rsidRPr="00697CA5">
        <w:rPr>
          <w:rFonts w:cs="Tahoma"/>
        </w:rPr>
        <w:t>.</w:t>
      </w:r>
    </w:p>
    <w:p w:rsidR="00F3147D" w:rsidRPr="00E24C9C" w:rsidRDefault="00F3147D" w:rsidP="00762465">
      <w:pPr>
        <w:pStyle w:val="ListParagraph"/>
        <w:jc w:val="both"/>
        <w:rPr>
          <w:rFonts w:cs="Tahoma"/>
          <w:b/>
          <w:color w:val="FFC000"/>
        </w:rPr>
      </w:pPr>
    </w:p>
    <w:p w:rsidR="00F3147D" w:rsidRPr="00697CA5" w:rsidRDefault="00F3147D" w:rsidP="00762465">
      <w:pPr>
        <w:pStyle w:val="ListParagraph"/>
        <w:numPr>
          <w:ilvl w:val="0"/>
          <w:numId w:val="10"/>
        </w:numPr>
        <w:jc w:val="both"/>
        <w:rPr>
          <w:rFonts w:cs="Tahoma"/>
        </w:rPr>
      </w:pPr>
      <w:r w:rsidRPr="00E24C9C">
        <w:rPr>
          <w:rFonts w:cs="Tahoma"/>
          <w:b/>
          <w:color w:val="FFC000"/>
        </w:rPr>
        <w:t xml:space="preserve"> La cour pénale international</w:t>
      </w:r>
      <w:r w:rsidR="00E24C9C" w:rsidRPr="00E24C9C">
        <w:rPr>
          <w:rFonts w:cs="Tahoma"/>
          <w:b/>
          <w:color w:val="FFC000"/>
        </w:rPr>
        <w:t>e</w:t>
      </w:r>
      <w:r w:rsidRPr="00697CA5">
        <w:rPr>
          <w:rFonts w:cs="Tahoma"/>
        </w:rPr>
        <w:t xml:space="preserve"> : juridiction de l’ONU mais elle s’occupe uniquement des affaires pénales et elle ne juge que les individus (pas les Etats) elle s’occupe essentiellement des crimes de </w:t>
      </w:r>
      <w:r w:rsidR="00B61047" w:rsidRPr="00697CA5">
        <w:rPr>
          <w:rFonts w:cs="Tahoma"/>
        </w:rPr>
        <w:t>guerre,</w:t>
      </w:r>
      <w:r w:rsidRPr="00697CA5">
        <w:rPr>
          <w:rFonts w:cs="Tahoma"/>
        </w:rPr>
        <w:t xml:space="preserve"> des crimes contre l’humanité et des </w:t>
      </w:r>
      <w:r w:rsidR="00B61047" w:rsidRPr="00697CA5">
        <w:rPr>
          <w:rFonts w:cs="Tahoma"/>
        </w:rPr>
        <w:t xml:space="preserve">génocides. </w:t>
      </w:r>
      <w:r w:rsidR="00E24C9C">
        <w:rPr>
          <w:rFonts w:cs="Tahoma"/>
        </w:rPr>
        <w:t>L</w:t>
      </w:r>
      <w:r w:rsidRPr="00697CA5">
        <w:rPr>
          <w:rFonts w:cs="Tahoma"/>
        </w:rPr>
        <w:t xml:space="preserve">e problème c’est qu’on manque d’une force publique </w:t>
      </w:r>
      <w:r w:rsidR="00B61047" w:rsidRPr="00697CA5">
        <w:rPr>
          <w:rFonts w:cs="Tahoma"/>
        </w:rPr>
        <w:t>international</w:t>
      </w:r>
      <w:r w:rsidR="00E24C9C">
        <w:rPr>
          <w:rFonts w:cs="Tahoma"/>
        </w:rPr>
        <w:t>e</w:t>
      </w:r>
      <w:r w:rsidR="00B61047" w:rsidRPr="00697CA5">
        <w:rPr>
          <w:rFonts w:cs="Tahoma"/>
        </w:rPr>
        <w:t xml:space="preserve">. </w:t>
      </w:r>
      <w:r w:rsidR="00E24C9C">
        <w:rPr>
          <w:rFonts w:cs="Tahoma"/>
        </w:rPr>
        <w:t>Elle a été créée</w:t>
      </w:r>
      <w:r w:rsidRPr="00697CA5">
        <w:rPr>
          <w:rFonts w:cs="Tahoma"/>
        </w:rPr>
        <w:t xml:space="preserve"> par un traité  mais il y</w:t>
      </w:r>
      <w:r w:rsidR="00E24C9C">
        <w:rPr>
          <w:rFonts w:cs="Tahoma"/>
        </w:rPr>
        <w:t xml:space="preserve"> </w:t>
      </w:r>
      <w:r w:rsidRPr="00697CA5">
        <w:rPr>
          <w:rFonts w:cs="Tahoma"/>
        </w:rPr>
        <w:t xml:space="preserve">a des pays </w:t>
      </w:r>
      <w:r w:rsidR="00E24C9C">
        <w:rPr>
          <w:rFonts w:cs="Tahoma"/>
        </w:rPr>
        <w:t>qui n’ont pas donné compétence à</w:t>
      </w:r>
      <w:r w:rsidRPr="00697CA5">
        <w:rPr>
          <w:rFonts w:cs="Tahoma"/>
        </w:rPr>
        <w:t xml:space="preserve"> la cour pénal</w:t>
      </w:r>
      <w:r w:rsidR="00E24C9C">
        <w:rPr>
          <w:rFonts w:cs="Tahoma"/>
        </w:rPr>
        <w:t>e internationale (C</w:t>
      </w:r>
      <w:r w:rsidR="00B61047" w:rsidRPr="00697CA5">
        <w:rPr>
          <w:rFonts w:cs="Tahoma"/>
        </w:rPr>
        <w:t>hine, Etats-Unis</w:t>
      </w:r>
      <w:r w:rsidRPr="00697CA5">
        <w:rPr>
          <w:rFonts w:cs="Tahoma"/>
        </w:rPr>
        <w:t>) elle ne peut intervenir que si il y a un accord.</w:t>
      </w:r>
    </w:p>
    <w:p w:rsidR="00F3147D" w:rsidRPr="00697CA5" w:rsidRDefault="00F3147D" w:rsidP="00762465">
      <w:pPr>
        <w:pStyle w:val="ListParagraph"/>
        <w:jc w:val="both"/>
        <w:rPr>
          <w:rFonts w:cs="Tahoma"/>
        </w:rPr>
      </w:pPr>
    </w:p>
    <w:p w:rsidR="00F3147D" w:rsidRPr="00697CA5" w:rsidRDefault="00F3147D" w:rsidP="00762465">
      <w:pPr>
        <w:pStyle w:val="ListParagraph"/>
        <w:jc w:val="both"/>
        <w:rPr>
          <w:rFonts w:cs="Tahoma"/>
        </w:rPr>
      </w:pPr>
      <w:r w:rsidRPr="00697CA5">
        <w:rPr>
          <w:rFonts w:cs="Tahoma"/>
        </w:rPr>
        <w:t>Il y a des juridictions européennes :</w:t>
      </w:r>
    </w:p>
    <w:p w:rsidR="00F3147D" w:rsidRPr="00697CA5" w:rsidRDefault="00F3147D" w:rsidP="00762465">
      <w:pPr>
        <w:pStyle w:val="ListParagraph"/>
        <w:numPr>
          <w:ilvl w:val="0"/>
          <w:numId w:val="12"/>
        </w:numPr>
        <w:jc w:val="both"/>
        <w:rPr>
          <w:rFonts w:cs="Tahoma"/>
        </w:rPr>
      </w:pPr>
      <w:r w:rsidRPr="00762465">
        <w:rPr>
          <w:rFonts w:cs="Tahoma"/>
          <w:b/>
          <w:color w:val="FFC000"/>
        </w:rPr>
        <w:t>Cour européenne des droits de l’homme</w:t>
      </w:r>
      <w:r w:rsidRPr="00697CA5">
        <w:rPr>
          <w:rFonts w:cs="Tahoma"/>
        </w:rPr>
        <w:t xml:space="preserve"> a pour but d’assurer l’application de la convention européenne des droits de l’homme. Un particulier peut saisir la cour européenne des droits de l’homme.</w:t>
      </w:r>
      <w:r w:rsidR="00762465">
        <w:rPr>
          <w:rFonts w:cs="Tahoma"/>
        </w:rPr>
        <w:t xml:space="preserve"> P</w:t>
      </w:r>
      <w:r w:rsidRPr="00697CA5">
        <w:rPr>
          <w:rFonts w:cs="Tahoma"/>
        </w:rPr>
        <w:t xml:space="preserve">as de force publique </w:t>
      </w:r>
      <w:r w:rsidR="00B61047" w:rsidRPr="00697CA5">
        <w:rPr>
          <w:rFonts w:cs="Tahoma"/>
        </w:rPr>
        <w:t>international</w:t>
      </w:r>
      <w:r w:rsidR="00762465">
        <w:rPr>
          <w:rFonts w:cs="Tahoma"/>
        </w:rPr>
        <w:t xml:space="preserve">e </w:t>
      </w:r>
      <w:r w:rsidRPr="00697CA5">
        <w:rPr>
          <w:rFonts w:cs="Tahoma"/>
        </w:rPr>
        <w:t>non plus mais d’autres moyens de s’assurer que les déci</w:t>
      </w:r>
      <w:r w:rsidR="00B61047" w:rsidRPr="00697CA5">
        <w:rPr>
          <w:rFonts w:cs="Tahoma"/>
        </w:rPr>
        <w:t>sions de la cour sont respectées</w:t>
      </w:r>
      <w:r w:rsidRPr="00697CA5">
        <w:rPr>
          <w:rFonts w:cs="Tahoma"/>
        </w:rPr>
        <w:t>:</w:t>
      </w:r>
    </w:p>
    <w:p w:rsidR="00F3147D" w:rsidRPr="00697CA5" w:rsidRDefault="00F3147D" w:rsidP="00762465">
      <w:pPr>
        <w:ind w:left="720"/>
        <w:jc w:val="both"/>
        <w:rPr>
          <w:rFonts w:cs="Tahoma"/>
        </w:rPr>
      </w:pPr>
      <w:r w:rsidRPr="00697CA5">
        <w:rPr>
          <w:rFonts w:cs="Tahoma"/>
        </w:rPr>
        <w:t>*</w:t>
      </w:r>
      <w:r w:rsidR="00762465">
        <w:rPr>
          <w:rFonts w:cs="Tahoma"/>
        </w:rPr>
        <w:t xml:space="preserve"> </w:t>
      </w:r>
      <w:r w:rsidRPr="00697CA5">
        <w:rPr>
          <w:rFonts w:cs="Tahoma"/>
        </w:rPr>
        <w:t xml:space="preserve">La pression politique, et de l’opinion publique </w:t>
      </w:r>
    </w:p>
    <w:p w:rsidR="00F3147D" w:rsidRPr="00697CA5" w:rsidRDefault="00F3147D" w:rsidP="00762465">
      <w:pPr>
        <w:ind w:left="720"/>
        <w:jc w:val="both"/>
        <w:rPr>
          <w:rFonts w:cs="Tahoma"/>
        </w:rPr>
      </w:pPr>
      <w:r w:rsidRPr="00697CA5">
        <w:rPr>
          <w:rFonts w:cs="Tahoma"/>
        </w:rPr>
        <w:t>*</w:t>
      </w:r>
      <w:r w:rsidR="00762465">
        <w:rPr>
          <w:rFonts w:cs="Tahoma"/>
        </w:rPr>
        <w:t xml:space="preserve"> </w:t>
      </w:r>
      <w:r w:rsidRPr="00697CA5">
        <w:rPr>
          <w:rFonts w:cs="Tahoma"/>
        </w:rPr>
        <w:t xml:space="preserve">la pression des juges nationaux  </w:t>
      </w:r>
    </w:p>
    <w:p w:rsidR="00F3147D" w:rsidRPr="00697CA5" w:rsidRDefault="00F3147D" w:rsidP="00762465">
      <w:pPr>
        <w:pStyle w:val="ListParagraph"/>
        <w:numPr>
          <w:ilvl w:val="0"/>
          <w:numId w:val="12"/>
        </w:numPr>
        <w:jc w:val="both"/>
        <w:rPr>
          <w:rFonts w:cs="Tahoma"/>
        </w:rPr>
      </w:pPr>
      <w:r w:rsidRPr="00762465">
        <w:rPr>
          <w:rFonts w:cs="Tahoma"/>
          <w:b/>
          <w:color w:val="C00000"/>
        </w:rPr>
        <w:t>CJCE</w:t>
      </w:r>
      <w:r w:rsidRPr="00697CA5">
        <w:rPr>
          <w:rFonts w:cs="Tahoma"/>
        </w:rPr>
        <w:t xml:space="preserve"> : </w:t>
      </w:r>
      <w:r w:rsidRPr="00552E95">
        <w:rPr>
          <w:rFonts w:cs="Tahoma"/>
          <w:u w:val="single"/>
        </w:rPr>
        <w:t>cour de justice des communautés européennes</w:t>
      </w:r>
      <w:r w:rsidR="00762465">
        <w:rPr>
          <w:rFonts w:cs="Tahoma"/>
        </w:rPr>
        <w:t>. E</w:t>
      </w:r>
      <w:r w:rsidRPr="00697CA5">
        <w:rPr>
          <w:rFonts w:cs="Tahoma"/>
        </w:rPr>
        <w:t xml:space="preserve">lle est chargée d’assurer l’application du droit </w:t>
      </w:r>
      <w:r w:rsidR="00B61047" w:rsidRPr="00697CA5">
        <w:rPr>
          <w:rFonts w:cs="Tahoma"/>
        </w:rPr>
        <w:t xml:space="preserve">communautaire. </w:t>
      </w:r>
      <w:r w:rsidR="00762465">
        <w:rPr>
          <w:rFonts w:cs="Tahoma"/>
        </w:rPr>
        <w:t>E</w:t>
      </w:r>
      <w:r w:rsidRPr="00697CA5">
        <w:rPr>
          <w:rFonts w:cs="Tahoma"/>
        </w:rPr>
        <w:t xml:space="preserve">lle peut intervenir de plusieurs manières : </w:t>
      </w:r>
    </w:p>
    <w:p w:rsidR="00F3147D" w:rsidRPr="00697CA5" w:rsidRDefault="00552E95" w:rsidP="00762465">
      <w:pPr>
        <w:pStyle w:val="ListParagraph"/>
        <w:ind w:left="1080"/>
        <w:jc w:val="both"/>
        <w:rPr>
          <w:rFonts w:cs="Tahoma"/>
        </w:rPr>
      </w:pPr>
      <w:r>
        <w:rPr>
          <w:rFonts w:cs="Tahoma"/>
        </w:rPr>
        <w:t>*pour condamner un E</w:t>
      </w:r>
      <w:r w:rsidR="00F3147D" w:rsidRPr="00697CA5">
        <w:rPr>
          <w:rFonts w:cs="Tahoma"/>
        </w:rPr>
        <w:t>tat qui n’applique pas le droit communau</w:t>
      </w:r>
      <w:r>
        <w:rPr>
          <w:rFonts w:cs="Tahoma"/>
        </w:rPr>
        <w:t>taire : si un E</w:t>
      </w:r>
      <w:r w:rsidR="00F3147D" w:rsidRPr="00697CA5">
        <w:rPr>
          <w:rFonts w:cs="Tahoma"/>
        </w:rPr>
        <w:t xml:space="preserve">tat n’a pas transposé par une loi une directive communautaire la CJCE peut être </w:t>
      </w:r>
      <w:r w:rsidR="00B61047" w:rsidRPr="00697CA5">
        <w:rPr>
          <w:rFonts w:cs="Tahoma"/>
        </w:rPr>
        <w:t>saisie</w:t>
      </w:r>
      <w:r w:rsidR="00F3147D" w:rsidRPr="00697CA5">
        <w:rPr>
          <w:rFonts w:cs="Tahoma"/>
        </w:rPr>
        <w:t xml:space="preserve"> par un </w:t>
      </w:r>
      <w:r w:rsidR="00F3147D" w:rsidRPr="00762465">
        <w:rPr>
          <w:rFonts w:cs="Tahoma"/>
          <w:b/>
          <w:color w:val="C00000"/>
        </w:rPr>
        <w:t>recours en manquement</w:t>
      </w:r>
      <w:r w:rsidR="00F3147D" w:rsidRPr="00697CA5">
        <w:rPr>
          <w:rFonts w:cs="Tahoma"/>
          <w:u w:val="single"/>
        </w:rPr>
        <w:t xml:space="preserve"> </w:t>
      </w:r>
    </w:p>
    <w:p w:rsidR="00F3147D" w:rsidRPr="00697CA5" w:rsidRDefault="00552E95" w:rsidP="00762465">
      <w:pPr>
        <w:pStyle w:val="ListParagraph"/>
        <w:ind w:left="1080"/>
        <w:jc w:val="both"/>
        <w:rPr>
          <w:rFonts w:cs="Tahoma"/>
        </w:rPr>
      </w:pPr>
      <w:r>
        <w:rPr>
          <w:rFonts w:cs="Tahoma"/>
        </w:rPr>
        <w:t>*</w:t>
      </w:r>
      <w:r w:rsidR="00F3147D" w:rsidRPr="00697CA5">
        <w:rPr>
          <w:rFonts w:cs="Tahoma"/>
        </w:rPr>
        <w:t>elle peut aussi annuler les normes de droit communautaire qui sont contraire</w:t>
      </w:r>
      <w:r w:rsidR="00762465">
        <w:rPr>
          <w:rFonts w:cs="Tahoma"/>
        </w:rPr>
        <w:t>s</w:t>
      </w:r>
      <w:r w:rsidR="00F3147D" w:rsidRPr="00697CA5">
        <w:rPr>
          <w:rFonts w:cs="Tahoma"/>
        </w:rPr>
        <w:t xml:space="preserve"> aux traités</w:t>
      </w:r>
      <w:r>
        <w:rPr>
          <w:rFonts w:cs="Tahoma"/>
        </w:rPr>
        <w:t>, c’est</w:t>
      </w:r>
      <w:r w:rsidR="00F3147D" w:rsidRPr="00697CA5">
        <w:rPr>
          <w:rFonts w:cs="Tahoma"/>
        </w:rPr>
        <w:t xml:space="preserve"> le </w:t>
      </w:r>
      <w:r w:rsidR="00F3147D" w:rsidRPr="00762465">
        <w:rPr>
          <w:rFonts w:cs="Tahoma"/>
          <w:b/>
          <w:color w:val="C00000"/>
        </w:rPr>
        <w:t>recours en annulation</w:t>
      </w:r>
      <w:r w:rsidR="00F3147D" w:rsidRPr="00697CA5">
        <w:rPr>
          <w:rFonts w:cs="Tahoma"/>
        </w:rPr>
        <w:t xml:space="preserve"> </w:t>
      </w:r>
    </w:p>
    <w:p w:rsidR="00F3147D" w:rsidRPr="00697CA5" w:rsidRDefault="00F3147D" w:rsidP="00762465">
      <w:pPr>
        <w:pStyle w:val="ListParagraph"/>
        <w:ind w:left="1080"/>
        <w:jc w:val="both"/>
        <w:rPr>
          <w:rFonts w:cs="Tahoma"/>
        </w:rPr>
      </w:pPr>
      <w:r w:rsidRPr="00697CA5">
        <w:rPr>
          <w:rFonts w:cs="Tahoma"/>
        </w:rPr>
        <w:t xml:space="preserve">* on peut attaquer les agents de la communauté européenne qui causent un dommage à autrui pour obtenir une réparation financière et dans ce cas on parlera d’un </w:t>
      </w:r>
      <w:r w:rsidRPr="00762465">
        <w:rPr>
          <w:rFonts w:cs="Tahoma"/>
          <w:b/>
          <w:color w:val="C00000"/>
        </w:rPr>
        <w:t xml:space="preserve">recours en réparation </w:t>
      </w:r>
      <w:r w:rsidRPr="00697CA5">
        <w:rPr>
          <w:rFonts w:cs="Tahoma"/>
        </w:rPr>
        <w:t xml:space="preserve">(on attaque les individus) </w:t>
      </w:r>
    </w:p>
    <w:p w:rsidR="00F3147D" w:rsidRPr="00697CA5" w:rsidRDefault="00F3147D" w:rsidP="00762465">
      <w:pPr>
        <w:pStyle w:val="ListParagraph"/>
        <w:ind w:left="1080"/>
        <w:jc w:val="both"/>
        <w:rPr>
          <w:rFonts w:cs="Tahoma"/>
          <w:u w:val="single"/>
        </w:rPr>
      </w:pPr>
      <w:r w:rsidRPr="00697CA5">
        <w:rPr>
          <w:rFonts w:cs="Tahoma"/>
        </w:rPr>
        <w:t>* il est possible d’attaquer la communauté européenne lorsqu’elle n’est pas intervenu</w:t>
      </w:r>
      <w:r w:rsidR="00762465">
        <w:rPr>
          <w:rFonts w:cs="Tahoma"/>
        </w:rPr>
        <w:t>e</w:t>
      </w:r>
      <w:r w:rsidRPr="00697CA5">
        <w:rPr>
          <w:rFonts w:cs="Tahoma"/>
        </w:rPr>
        <w:t xml:space="preserve"> (pris aucune règles) dans un domaine où elle doit pourtant intervenir dans ce cas là </w:t>
      </w:r>
      <w:r w:rsidR="00552E95">
        <w:rPr>
          <w:rFonts w:cs="Tahoma"/>
        </w:rPr>
        <w:t xml:space="preserve">c’est </w:t>
      </w:r>
      <w:r w:rsidRPr="00697CA5">
        <w:rPr>
          <w:rFonts w:cs="Tahoma"/>
        </w:rPr>
        <w:t xml:space="preserve">un </w:t>
      </w:r>
      <w:r w:rsidRPr="00762465">
        <w:rPr>
          <w:rFonts w:cs="Tahoma"/>
          <w:b/>
          <w:color w:val="C00000"/>
        </w:rPr>
        <w:t>recours en carence.</w:t>
      </w:r>
    </w:p>
    <w:p w:rsidR="00F3147D" w:rsidRPr="00697CA5" w:rsidRDefault="00F3147D" w:rsidP="00762465">
      <w:pPr>
        <w:pStyle w:val="ListParagraph"/>
        <w:ind w:left="1080"/>
        <w:jc w:val="both"/>
        <w:rPr>
          <w:rFonts w:cs="Tahoma"/>
        </w:rPr>
      </w:pPr>
    </w:p>
    <w:p w:rsidR="00F3147D" w:rsidRPr="00697CA5" w:rsidRDefault="00F3147D" w:rsidP="00762465">
      <w:pPr>
        <w:pStyle w:val="ListParagraph"/>
        <w:ind w:left="1080"/>
        <w:jc w:val="both"/>
        <w:rPr>
          <w:rFonts w:cs="Tahoma"/>
        </w:rPr>
      </w:pPr>
      <w:r w:rsidRPr="00697CA5">
        <w:rPr>
          <w:rFonts w:cs="Tahoma"/>
        </w:rPr>
        <w:t>Les particuliers ne peuvent saisir la CJCE que dans le cadre d’un recours en annulation ou en réparation.</w:t>
      </w:r>
    </w:p>
    <w:p w:rsidR="00F3147D" w:rsidRPr="00762465" w:rsidRDefault="00F3147D" w:rsidP="00F3147D">
      <w:pPr>
        <w:pStyle w:val="ListParagraph"/>
        <w:ind w:left="1080"/>
        <w:rPr>
          <w:rFonts w:cs="Tahoma"/>
          <w:color w:val="FFFFFF" w:themeColor="background1"/>
        </w:rPr>
      </w:pPr>
    </w:p>
    <w:p w:rsidR="00F3147D" w:rsidRPr="00BA3BF4" w:rsidRDefault="00F3147D" w:rsidP="00762465">
      <w:pPr>
        <w:pStyle w:val="ListParagraph"/>
        <w:shd w:val="clear" w:color="auto" w:fill="C00000"/>
        <w:ind w:left="1080"/>
        <w:rPr>
          <w:rFonts w:cs="Tahoma"/>
          <w:color w:val="FFFFFF" w:themeColor="background1"/>
          <w:sz w:val="24"/>
        </w:rPr>
      </w:pPr>
      <w:r w:rsidRPr="00BA3BF4">
        <w:rPr>
          <w:rFonts w:cs="Tahoma"/>
          <w:color w:val="FFFFFF" w:themeColor="background1"/>
          <w:sz w:val="24"/>
        </w:rPr>
        <w:t>III. l’évolution de l’instance judiciaire</w:t>
      </w:r>
    </w:p>
    <w:p w:rsidR="00F3147D" w:rsidRPr="00697CA5" w:rsidRDefault="00F3147D" w:rsidP="00F3147D">
      <w:pPr>
        <w:pStyle w:val="ListParagraph"/>
        <w:ind w:left="1080"/>
        <w:rPr>
          <w:rFonts w:cs="Tahoma"/>
          <w:color w:val="C00000"/>
          <w:u w:val="single"/>
        </w:rPr>
      </w:pPr>
    </w:p>
    <w:p w:rsidR="00F3147D" w:rsidRPr="00697CA5" w:rsidRDefault="00F3147D" w:rsidP="00F3147D">
      <w:pPr>
        <w:pStyle w:val="ListParagraph"/>
        <w:ind w:left="1080"/>
        <w:rPr>
          <w:rFonts w:cs="Tahoma"/>
        </w:rPr>
      </w:pPr>
      <w:r w:rsidRPr="00697CA5">
        <w:rPr>
          <w:rFonts w:cs="Tahoma"/>
        </w:rPr>
        <w:t>Quand on va devant un juge il y a deux manières de faire :</w:t>
      </w:r>
    </w:p>
    <w:p w:rsidR="00F3147D" w:rsidRPr="00697CA5" w:rsidRDefault="00F3147D" w:rsidP="00F3147D">
      <w:pPr>
        <w:pStyle w:val="ListParagraph"/>
        <w:numPr>
          <w:ilvl w:val="0"/>
          <w:numId w:val="10"/>
        </w:numPr>
        <w:rPr>
          <w:rFonts w:cs="Tahoma"/>
        </w:rPr>
      </w:pPr>
      <w:r w:rsidRPr="00762465">
        <w:rPr>
          <w:rFonts w:cs="Tahoma"/>
          <w:b/>
          <w:color w:val="FFC000"/>
        </w:rPr>
        <w:t>Accusatoire </w:t>
      </w:r>
      <w:r w:rsidRPr="00697CA5">
        <w:rPr>
          <w:rFonts w:cs="Tahoma"/>
        </w:rPr>
        <w:t>: les parti</w:t>
      </w:r>
      <w:r w:rsidR="00762465">
        <w:rPr>
          <w:rFonts w:cs="Tahoma"/>
        </w:rPr>
        <w:t>es au procès qui doivent elles</w:t>
      </w:r>
      <w:r w:rsidRPr="00697CA5">
        <w:rPr>
          <w:rFonts w:cs="Tahoma"/>
        </w:rPr>
        <w:t>-même</w:t>
      </w:r>
      <w:r w:rsidR="00762465">
        <w:rPr>
          <w:rFonts w:cs="Tahoma"/>
        </w:rPr>
        <w:t xml:space="preserve">s rechercher les éléments et </w:t>
      </w:r>
      <w:r w:rsidRPr="00697CA5">
        <w:rPr>
          <w:rFonts w:cs="Tahoma"/>
        </w:rPr>
        <w:t>donner au juges les éléments qui permettent d’établir la vérité.</w:t>
      </w:r>
    </w:p>
    <w:p w:rsidR="00F3147D" w:rsidRPr="00697CA5" w:rsidRDefault="00F3147D" w:rsidP="00F3147D">
      <w:pPr>
        <w:pStyle w:val="ListParagraph"/>
        <w:numPr>
          <w:ilvl w:val="0"/>
          <w:numId w:val="10"/>
        </w:numPr>
        <w:rPr>
          <w:rFonts w:cs="Tahoma"/>
        </w:rPr>
      </w:pPr>
      <w:r w:rsidRPr="00762465">
        <w:rPr>
          <w:rFonts w:cs="Tahoma"/>
          <w:b/>
          <w:color w:val="FFC000"/>
        </w:rPr>
        <w:t>Inquisitoire </w:t>
      </w:r>
      <w:r w:rsidRPr="00697CA5">
        <w:rPr>
          <w:rFonts w:cs="Tahoma"/>
        </w:rPr>
        <w:t>: le juge va intervenir directement dans la recherche des éléments preuves.</w:t>
      </w:r>
    </w:p>
    <w:p w:rsidR="00F3147D" w:rsidRPr="00697CA5" w:rsidRDefault="00F3147D" w:rsidP="00762465">
      <w:pPr>
        <w:ind w:left="360"/>
        <w:jc w:val="both"/>
        <w:rPr>
          <w:rFonts w:cs="Tahoma"/>
        </w:rPr>
      </w:pPr>
      <w:r w:rsidRPr="00697CA5">
        <w:rPr>
          <w:rFonts w:cs="Tahoma"/>
        </w:rPr>
        <w:t xml:space="preserve"> En France en matière civile la procédure mélange l’accusatoire et l’inquisitoire. En matière pénal</w:t>
      </w:r>
      <w:r w:rsidR="00762465">
        <w:rPr>
          <w:rFonts w:cs="Tahoma"/>
        </w:rPr>
        <w:t>e</w:t>
      </w:r>
      <w:r w:rsidRPr="00697CA5">
        <w:rPr>
          <w:rFonts w:cs="Tahoma"/>
        </w:rPr>
        <w:t xml:space="preserve"> c’est une procédure inquisitoire</w:t>
      </w:r>
      <w:r w:rsidR="00762465">
        <w:rPr>
          <w:rFonts w:cs="Tahoma"/>
        </w:rPr>
        <w:t> :</w:t>
      </w:r>
      <w:r w:rsidRPr="00697CA5">
        <w:rPr>
          <w:rFonts w:cs="Tahoma"/>
        </w:rPr>
        <w:t xml:space="preserve"> ce sont des magistrats qui vont aller chercher eux même les éléments qui permettent de déterminer la vérité ains</w:t>
      </w:r>
      <w:r w:rsidR="00762465">
        <w:rPr>
          <w:rFonts w:cs="Tahoma"/>
        </w:rPr>
        <w:t>i qu’en matière administrative ; ici c’est à</w:t>
      </w:r>
      <w:r w:rsidRPr="00697CA5">
        <w:rPr>
          <w:rFonts w:cs="Tahoma"/>
        </w:rPr>
        <w:t xml:space="preserve"> l’</w:t>
      </w:r>
      <w:r w:rsidR="00762465">
        <w:rPr>
          <w:rFonts w:cs="Tahoma"/>
        </w:rPr>
        <w:t>E</w:t>
      </w:r>
      <w:r w:rsidRPr="00697CA5">
        <w:rPr>
          <w:rFonts w:cs="Tahoma"/>
        </w:rPr>
        <w:t>tat</w:t>
      </w:r>
      <w:r w:rsidR="00B61047" w:rsidRPr="00697CA5">
        <w:rPr>
          <w:rFonts w:cs="Tahoma"/>
        </w:rPr>
        <w:t xml:space="preserve"> de prendre en charge la vérité</w:t>
      </w:r>
      <w:r w:rsidRPr="00697CA5">
        <w:rPr>
          <w:rFonts w:cs="Tahoma"/>
        </w:rPr>
        <w:t>.</w:t>
      </w:r>
    </w:p>
    <w:p w:rsidR="00F3147D" w:rsidRPr="00697CA5" w:rsidRDefault="00DE6765" w:rsidP="00F3147D">
      <w:pPr>
        <w:ind w:left="360"/>
        <w:rPr>
          <w:rFonts w:cs="Tahoma"/>
        </w:rPr>
      </w:pPr>
      <w:r w:rsidRPr="00DE6765">
        <w:rPr>
          <w:rFonts w:cs="Tahoma"/>
          <w:noProof/>
          <w:lang w:eastAsia="fr-FR"/>
        </w:rPr>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6" type="#_x0000_t68" style="position:absolute;left:0;text-align:left;margin-left:146.65pt;margin-top:22.3pt;width:38.25pt;height:66pt;z-index:251655680">
            <v:textbox style="layout-flow:vertical-ideographic"/>
          </v:shape>
        </w:pict>
      </w:r>
      <w:r w:rsidRPr="00DE6765">
        <w:rPr>
          <w:rFonts w:cs="Tahoma"/>
          <w:noProof/>
          <w:color w:val="C00000"/>
          <w:u w:val="single"/>
          <w:lang w:eastAsia="fr-FR"/>
        </w:rPr>
        <w:pict>
          <v:shape id="_x0000_s1033" type="#_x0000_t202" style="position:absolute;left:0;text-align:left;margin-left:70.15pt;margin-top:.55pt;width:199.5pt;height:21.75pt;z-index:251658752">
            <v:textbox>
              <w:txbxContent>
                <w:p w:rsidR="003207E3" w:rsidRPr="00762465" w:rsidRDefault="003207E3" w:rsidP="00F3147D">
                  <w:pPr>
                    <w:jc w:val="center"/>
                    <w:rPr>
                      <w:b/>
                      <w:color w:val="0070C0"/>
                    </w:rPr>
                  </w:pPr>
                  <w:r w:rsidRPr="00762465">
                    <w:rPr>
                      <w:b/>
                      <w:color w:val="0070C0"/>
                    </w:rPr>
                    <w:t>Cour de cassation</w:t>
                  </w:r>
                </w:p>
              </w:txbxContent>
            </v:textbox>
          </v:shape>
        </w:pict>
      </w:r>
    </w:p>
    <w:p w:rsidR="00F3147D" w:rsidRPr="00697CA5" w:rsidRDefault="00F3147D" w:rsidP="00F3147D">
      <w:pPr>
        <w:pStyle w:val="ListParagraph"/>
        <w:rPr>
          <w:rFonts w:cs="Tahoma"/>
        </w:rPr>
      </w:pPr>
    </w:p>
    <w:p w:rsidR="00D719CB" w:rsidRPr="00697CA5" w:rsidRDefault="00DE6765" w:rsidP="00F3147D">
      <w:pPr>
        <w:rPr>
          <w:rFonts w:cs="Tahoma"/>
          <w:color w:val="C00000"/>
          <w:u w:val="single"/>
        </w:rPr>
      </w:pPr>
      <w:r w:rsidRPr="00DE6765">
        <w:rPr>
          <w:rFonts w:cs="Tahoma"/>
          <w:noProof/>
          <w:lang w:eastAsia="fr-FR"/>
        </w:rPr>
        <w:pict>
          <v:shape id="_x0000_s1035" type="#_x0000_t202" style="position:absolute;margin-left:46.9pt;margin-top:125.55pt;width:244.5pt;height:30.75pt;z-index:251656704">
            <v:textbox>
              <w:txbxContent>
                <w:p w:rsidR="003207E3" w:rsidRPr="00762465" w:rsidRDefault="003207E3" w:rsidP="00F3147D">
                  <w:pPr>
                    <w:jc w:val="center"/>
                    <w:rPr>
                      <w:b/>
                      <w:color w:val="0070C0"/>
                    </w:rPr>
                  </w:pPr>
                  <w:r w:rsidRPr="00762465">
                    <w:rPr>
                      <w:b/>
                      <w:color w:val="0070C0"/>
                    </w:rPr>
                    <w:t>Cour de juridiction de première instance</w:t>
                  </w:r>
                </w:p>
                <w:p w:rsidR="003207E3" w:rsidRDefault="003207E3" w:rsidP="00F3147D">
                  <w:pPr>
                    <w:jc w:val="center"/>
                  </w:pPr>
                </w:p>
                <w:p w:rsidR="003207E3" w:rsidRDefault="003207E3" w:rsidP="00F3147D">
                  <w:pPr>
                    <w:jc w:val="center"/>
                  </w:pPr>
                </w:p>
                <w:p w:rsidR="003207E3" w:rsidRDefault="003207E3" w:rsidP="00F3147D">
                  <w:pPr>
                    <w:jc w:val="center"/>
                  </w:pPr>
                </w:p>
                <w:p w:rsidR="003207E3" w:rsidRDefault="003207E3" w:rsidP="00F3147D">
                  <w:pPr>
                    <w:jc w:val="center"/>
                  </w:pPr>
                </w:p>
                <w:p w:rsidR="003207E3" w:rsidRDefault="003207E3" w:rsidP="00F3147D">
                  <w:pPr>
                    <w:jc w:val="center"/>
                  </w:pPr>
                </w:p>
                <w:p w:rsidR="003207E3" w:rsidRDefault="003207E3" w:rsidP="00F3147D">
                  <w:pPr>
                    <w:jc w:val="center"/>
                  </w:pPr>
                </w:p>
              </w:txbxContent>
            </v:textbox>
          </v:shape>
        </w:pict>
      </w:r>
      <w:r w:rsidRPr="00DE6765">
        <w:rPr>
          <w:rFonts w:cs="Tahoma"/>
          <w:noProof/>
          <w:lang w:eastAsia="fr-FR"/>
        </w:rPr>
        <w:pict>
          <v:shape id="_x0000_s1037" type="#_x0000_t68" style="position:absolute;margin-left:146.65pt;margin-top:59.55pt;width:38.25pt;height:66pt;z-index:251657728">
            <v:textbox style="layout-flow:vertical-ideographic"/>
          </v:shape>
        </w:pict>
      </w:r>
      <w:r w:rsidRPr="00DE6765">
        <w:rPr>
          <w:rFonts w:cs="Tahoma"/>
          <w:noProof/>
          <w:lang w:eastAsia="fr-FR"/>
        </w:rPr>
        <w:pict>
          <v:shape id="_x0000_s1034" type="#_x0000_t202" style="position:absolute;margin-left:74.65pt;margin-top:37.8pt;width:195pt;height:21.75pt;z-index:251659776">
            <v:textbox style="mso-next-textbox:#_x0000_s1034">
              <w:txbxContent>
                <w:p w:rsidR="003207E3" w:rsidRPr="00762465" w:rsidRDefault="003207E3" w:rsidP="00F3147D">
                  <w:pPr>
                    <w:jc w:val="center"/>
                    <w:rPr>
                      <w:b/>
                      <w:color w:val="0070C0"/>
                    </w:rPr>
                  </w:pPr>
                  <w:r w:rsidRPr="00762465">
                    <w:rPr>
                      <w:b/>
                      <w:color w:val="0070C0"/>
                    </w:rPr>
                    <w:t>Cour d’appel</w:t>
                  </w:r>
                </w:p>
              </w:txbxContent>
            </v:textbox>
          </v:shape>
        </w:pict>
      </w:r>
    </w:p>
    <w:p w:rsidR="00D719CB" w:rsidRPr="00697CA5" w:rsidRDefault="00D719CB" w:rsidP="00F3147D">
      <w:pPr>
        <w:rPr>
          <w:rFonts w:cs="Tahoma"/>
          <w:color w:val="C00000"/>
          <w:u w:val="single"/>
        </w:rPr>
      </w:pPr>
    </w:p>
    <w:p w:rsidR="00D719CB" w:rsidRPr="00697CA5" w:rsidRDefault="00552E95" w:rsidP="00F3147D">
      <w:pPr>
        <w:rPr>
          <w:rFonts w:cs="Tahoma"/>
          <w:color w:val="C00000"/>
          <w:u w:val="single"/>
        </w:rPr>
      </w:pPr>
      <w:r>
        <w:rPr>
          <w:rFonts w:cs="Tahoma"/>
          <w:color w:val="C00000"/>
          <w:u w:val="single"/>
        </w:rPr>
        <w:t xml:space="preserve"> </w:t>
      </w: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E6765" w:rsidP="00F3147D">
      <w:pPr>
        <w:rPr>
          <w:rFonts w:cs="Tahoma"/>
          <w:color w:val="C00000"/>
          <w:u w:val="single"/>
        </w:rPr>
      </w:pPr>
      <w:r w:rsidRPr="00DE6765">
        <w:rPr>
          <w:rFonts w:cs="Tahoma"/>
          <w:noProof/>
          <w:lang w:eastAsia="fr-FR"/>
        </w:rPr>
        <w:pict>
          <v:shape id="_x0000_s1038" type="#_x0000_t202" style="position:absolute;margin-left:-13.1pt;margin-top:23.25pt;width:453.75pt;height:217.65pt;z-index:251660800" strokecolor="white [3212]">
            <v:fill opacity="0"/>
            <v:textbox>
              <w:txbxContent>
                <w:p w:rsidR="003207E3" w:rsidRPr="00697CA5" w:rsidRDefault="003207E3" w:rsidP="001948AC">
                  <w:pPr>
                    <w:jc w:val="both"/>
                    <w:rPr>
                      <w:rFonts w:cs="Tahoma"/>
                    </w:rPr>
                  </w:pPr>
                  <w:r w:rsidRPr="00697CA5">
                    <w:rPr>
                      <w:rFonts w:cs="Tahoma"/>
                    </w:rPr>
                    <w:t>Juridiction de première instance rend un jugement</w:t>
                  </w:r>
                  <w:r w:rsidR="00762465">
                    <w:rPr>
                      <w:rFonts w:cs="Tahoma"/>
                    </w:rPr>
                    <w:t xml:space="preserve"> </w:t>
                  </w:r>
                  <w:r w:rsidRPr="00697CA5">
                    <w:rPr>
                      <w:rFonts w:cs="Tahoma"/>
                    </w:rPr>
                    <w:t xml:space="preserve">: décisions que doit respecter les </w:t>
                  </w:r>
                  <w:r w:rsidR="00762465">
                    <w:rPr>
                      <w:rFonts w:cs="Tahoma"/>
                    </w:rPr>
                    <w:t>personnes présentes au tribunal.</w:t>
                  </w:r>
                </w:p>
                <w:p w:rsidR="003207E3" w:rsidRPr="00697CA5" w:rsidRDefault="003207E3" w:rsidP="001948AC">
                  <w:pPr>
                    <w:jc w:val="both"/>
                    <w:rPr>
                      <w:rFonts w:cs="Tahoma"/>
                    </w:rPr>
                  </w:pPr>
                  <w:r w:rsidRPr="00697CA5">
                    <w:rPr>
                      <w:rFonts w:cs="Tahoma"/>
                    </w:rPr>
                    <w:t>Cour d’appel :</w:t>
                  </w:r>
                  <w:r w:rsidR="00762465">
                    <w:rPr>
                      <w:rFonts w:cs="Tahoma"/>
                    </w:rPr>
                    <w:t xml:space="preserve"> on y fait recours si une</w:t>
                  </w:r>
                  <w:r w:rsidRPr="00697CA5">
                    <w:rPr>
                      <w:rFonts w:cs="Tahoma"/>
                    </w:rPr>
                    <w:t xml:space="preserve"> partie </w:t>
                  </w:r>
                  <w:r w:rsidR="00762465">
                    <w:rPr>
                      <w:rFonts w:cs="Tahoma"/>
                    </w:rPr>
                    <w:t xml:space="preserve">est </w:t>
                  </w:r>
                  <w:r w:rsidRPr="00697CA5">
                    <w:rPr>
                      <w:rFonts w:cs="Tahoma"/>
                    </w:rPr>
                    <w:t xml:space="preserve">mécontente et estime qu’elle peut gagner devant un autre juge. Recours d’appel possible pour les affaires d’un montant </w:t>
                  </w:r>
                  <w:r w:rsidR="00762465">
                    <w:rPr>
                      <w:rFonts w:cs="Tahoma"/>
                    </w:rPr>
                    <w:t>&gt;</w:t>
                  </w:r>
                  <w:r w:rsidRPr="00697CA5">
                    <w:rPr>
                      <w:rFonts w:cs="Tahoma"/>
                    </w:rPr>
                    <w:t xml:space="preserve"> 4000 euros.   </w:t>
                  </w:r>
                </w:p>
                <w:p w:rsidR="003207E3" w:rsidRPr="00697CA5" w:rsidRDefault="003207E3" w:rsidP="001948AC">
                  <w:pPr>
                    <w:jc w:val="both"/>
                    <w:rPr>
                      <w:rFonts w:cs="Tahoma"/>
                    </w:rPr>
                  </w:pPr>
                  <w:r w:rsidRPr="00697CA5">
                    <w:rPr>
                      <w:rFonts w:cs="Tahoma"/>
                    </w:rPr>
                    <w:t>Quand l’appel est impossible on peut passer directement en cours de cassation</w:t>
                  </w:r>
                  <w:r w:rsidR="00762465">
                    <w:rPr>
                      <w:rFonts w:cs="Tahoma"/>
                    </w:rPr>
                    <w:t>. E</w:t>
                  </w:r>
                  <w:r w:rsidRPr="00697CA5">
                    <w:rPr>
                      <w:rFonts w:cs="Tahoma"/>
                    </w:rPr>
                    <w:t xml:space="preserve">x : affaire d’un montant </w:t>
                  </w:r>
                  <w:r w:rsidR="00762465">
                    <w:rPr>
                      <w:rFonts w:cs="Tahoma"/>
                    </w:rPr>
                    <w:t>&lt;</w:t>
                  </w:r>
                  <w:r w:rsidRPr="00697CA5">
                    <w:rPr>
                      <w:rFonts w:cs="Tahoma"/>
                    </w:rPr>
                    <w:t xml:space="preserve"> 4000 euros. Pour contester un arrêt de la cour d’ap</w:t>
                  </w:r>
                  <w:r w:rsidR="00762465">
                    <w:rPr>
                      <w:rFonts w:cs="Tahoma"/>
                    </w:rPr>
                    <w:t xml:space="preserve">pel on peut former un </w:t>
                  </w:r>
                  <w:r w:rsidR="00552E95">
                    <w:rPr>
                      <w:rFonts w:cs="Tahoma"/>
                    </w:rPr>
                    <w:t>pourvoi</w:t>
                  </w:r>
                  <w:r w:rsidR="00762465">
                    <w:rPr>
                      <w:rFonts w:cs="Tahoma"/>
                    </w:rPr>
                    <w:t xml:space="preserve"> </w:t>
                  </w:r>
                  <w:r w:rsidRPr="00697CA5">
                    <w:rPr>
                      <w:rFonts w:cs="Tahoma"/>
                    </w:rPr>
                    <w:t>devant la cour de cassation.</w:t>
                  </w:r>
                </w:p>
                <w:p w:rsidR="003207E3" w:rsidRPr="00697CA5" w:rsidRDefault="003207E3" w:rsidP="001948AC">
                  <w:pPr>
                    <w:jc w:val="both"/>
                    <w:rPr>
                      <w:rFonts w:cs="Tahoma"/>
                    </w:rPr>
                  </w:pPr>
                  <w:r w:rsidRPr="00697CA5">
                    <w:rPr>
                      <w:rFonts w:cs="Tahoma"/>
                    </w:rPr>
                    <w:t>La cour de cassation n’est pas le 3</w:t>
                  </w:r>
                  <w:r w:rsidRPr="00697CA5">
                    <w:rPr>
                      <w:rFonts w:cs="Tahoma"/>
                      <w:vertAlign w:val="superscript"/>
                    </w:rPr>
                    <w:t>ème</w:t>
                  </w:r>
                  <w:r w:rsidRPr="00697CA5">
                    <w:rPr>
                      <w:rFonts w:cs="Tahoma"/>
                    </w:rPr>
                    <w:t xml:space="preserve"> degré de juridiction</w:t>
                  </w:r>
                  <w:r w:rsidR="00762465">
                    <w:rPr>
                      <w:rFonts w:cs="Tahoma"/>
                    </w:rPr>
                    <w:t>,</w:t>
                  </w:r>
                  <w:r w:rsidRPr="00697CA5">
                    <w:rPr>
                      <w:rFonts w:cs="Tahoma"/>
                    </w:rPr>
                    <w:t xml:space="preserve"> elle ne juge pas toute l’affaire mais que le droit (pas les faits). Elle est unique parce qu’il faut une interprétation uniforme. On a </w:t>
                  </w:r>
                  <w:r w:rsidRPr="00762465">
                    <w:rPr>
                      <w:rFonts w:cs="Tahoma"/>
                      <w:b/>
                      <w:color w:val="C00000"/>
                    </w:rPr>
                    <w:t>5 chambre</w:t>
                  </w:r>
                  <w:r w:rsidR="00762465" w:rsidRPr="00762465">
                    <w:rPr>
                      <w:rFonts w:cs="Tahoma"/>
                      <w:b/>
                      <w:color w:val="C00000"/>
                    </w:rPr>
                    <w:t>s</w:t>
                  </w:r>
                  <w:r w:rsidRPr="00762465">
                    <w:rPr>
                      <w:rFonts w:cs="Tahoma"/>
                      <w:b/>
                      <w:color w:val="C00000"/>
                    </w:rPr>
                    <w:t xml:space="preserve"> </w:t>
                  </w:r>
                  <w:r w:rsidRPr="00697CA5">
                    <w:rPr>
                      <w:rFonts w:cs="Tahoma"/>
                    </w:rPr>
                    <w:t>au sein de la cour de cassation</w:t>
                  </w:r>
                  <w:r w:rsidR="00762465">
                    <w:rPr>
                      <w:rFonts w:cs="Tahoma"/>
                    </w:rPr>
                    <w:t>,</w:t>
                  </w:r>
                  <w:r w:rsidRPr="00697CA5">
                    <w:rPr>
                      <w:rFonts w:cs="Tahoma"/>
                    </w:rPr>
                    <w:t xml:space="preserve"> chacune spécialisé dans des domaines : 1 commerciale, 3 </w:t>
                  </w:r>
                  <w:r w:rsidR="00762465">
                    <w:rPr>
                      <w:rFonts w:cs="Tahoma"/>
                    </w:rPr>
                    <w:t>civiles</w:t>
                  </w:r>
                  <w:r w:rsidRPr="00697CA5">
                    <w:rPr>
                      <w:rFonts w:cs="Tahoma"/>
                    </w:rPr>
                    <w:t>, 1 chambre sociale.</w:t>
                  </w:r>
                </w:p>
                <w:p w:rsidR="003207E3" w:rsidRPr="00F3147D" w:rsidRDefault="003207E3" w:rsidP="00F3147D">
                  <w:pPr>
                    <w:rPr>
                      <w:rFonts w:ascii="Tahoma" w:hAnsi="Tahoma" w:cs="Tahoma"/>
                    </w:rPr>
                  </w:pPr>
                </w:p>
                <w:p w:rsidR="003207E3" w:rsidRPr="00F3147D" w:rsidRDefault="003207E3" w:rsidP="00F3147D">
                  <w:pPr>
                    <w:rPr>
                      <w:rFonts w:ascii="Tahoma" w:hAnsi="Tahoma" w:cs="Tahoma"/>
                    </w:rPr>
                  </w:pPr>
                </w:p>
                <w:p w:rsidR="003207E3" w:rsidRPr="00F82797" w:rsidRDefault="003207E3" w:rsidP="00F3147D">
                  <w:pPr>
                    <w:rPr>
                      <w:rFonts w:ascii="Tahoma" w:hAnsi="Tahoma" w:cs="Tahoma"/>
                    </w:rPr>
                  </w:pPr>
                </w:p>
                <w:p w:rsidR="003207E3" w:rsidRDefault="003207E3"/>
              </w:txbxContent>
            </v:textbox>
          </v:shape>
        </w:pict>
      </w: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D719CB" w:rsidRPr="00697CA5" w:rsidRDefault="00D719CB" w:rsidP="00F3147D">
      <w:pPr>
        <w:rPr>
          <w:rFonts w:cs="Tahoma"/>
          <w:color w:val="C00000"/>
          <w:u w:val="single"/>
        </w:rPr>
      </w:pPr>
    </w:p>
    <w:p w:rsidR="00552E95" w:rsidRDefault="00552E95" w:rsidP="00D719CB">
      <w:pPr>
        <w:jc w:val="center"/>
        <w:rPr>
          <w:rFonts w:cs="Tahoma"/>
          <w:u w:val="double"/>
        </w:rPr>
      </w:pPr>
    </w:p>
    <w:p w:rsidR="00552E95" w:rsidRDefault="00552E95" w:rsidP="00D719CB">
      <w:pPr>
        <w:jc w:val="center"/>
        <w:rPr>
          <w:rFonts w:cs="Tahoma"/>
          <w:u w:val="double"/>
        </w:rPr>
      </w:pPr>
    </w:p>
    <w:p w:rsidR="00552E95" w:rsidRDefault="00552E95" w:rsidP="00D719CB">
      <w:pPr>
        <w:jc w:val="center"/>
        <w:rPr>
          <w:rFonts w:cs="Tahoma"/>
          <w:u w:val="double"/>
        </w:rPr>
      </w:pPr>
    </w:p>
    <w:p w:rsidR="00552E95" w:rsidRDefault="00552E95" w:rsidP="00D719CB">
      <w:pPr>
        <w:jc w:val="center"/>
        <w:rPr>
          <w:rFonts w:cs="Tahoma"/>
          <w:u w:val="double"/>
        </w:rPr>
      </w:pPr>
    </w:p>
    <w:p w:rsidR="00D719CB" w:rsidRPr="00697CA5" w:rsidRDefault="00D719CB" w:rsidP="00034B08">
      <w:pPr>
        <w:jc w:val="center"/>
        <w:outlineLvl w:val="0"/>
        <w:rPr>
          <w:rFonts w:cs="Tahoma"/>
          <w:u w:val="double"/>
        </w:rPr>
      </w:pPr>
      <w:r w:rsidRPr="00697CA5">
        <w:rPr>
          <w:rFonts w:cs="Tahoma"/>
          <w:u w:val="double"/>
        </w:rPr>
        <w:t>En cas de pourvoi en cassation</w:t>
      </w:r>
    </w:p>
    <w:p w:rsidR="00D719CB" w:rsidRPr="00697CA5" w:rsidRDefault="00DE6765" w:rsidP="00D719CB">
      <w:pPr>
        <w:rPr>
          <w:rFonts w:cs="Tahoma"/>
        </w:rPr>
      </w:pPr>
      <w:r w:rsidRPr="00DE6765">
        <w:rPr>
          <w:rFonts w:cs="Tahoma"/>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333.4pt;margin-top:20.95pt;width:27.75pt;height:62.25pt;z-index:251662848">
            <v:textbox style="layout-flow:vertical-ideographic"/>
          </v:shape>
        </w:pict>
      </w:r>
      <w:r w:rsidRPr="00DE6765">
        <w:rPr>
          <w:rFonts w:cs="Tahoma"/>
          <w:noProof/>
          <w:lang w:eastAsia="fr-FR"/>
        </w:rPr>
        <w:pict>
          <v:shape id="_x0000_s1041" type="#_x0000_t67" style="position:absolute;margin-left:46.9pt;margin-top:20.95pt;width:27.75pt;height:62.25pt;z-index:251661824">
            <v:textbox style="layout-flow:vertical-ideographic"/>
          </v:shape>
        </w:pict>
      </w:r>
      <w:r w:rsidR="00D719CB" w:rsidRPr="00697CA5">
        <w:rPr>
          <w:rFonts w:cs="Tahoma"/>
        </w:rPr>
        <w:t xml:space="preserve">Rejet du pourvoi en cassation                              </w:t>
      </w:r>
      <w:r w:rsidR="00762465">
        <w:rPr>
          <w:rFonts w:cs="Tahoma"/>
        </w:rPr>
        <w:t xml:space="preserve">              </w:t>
      </w:r>
      <w:r w:rsidR="00D719CB" w:rsidRPr="00697CA5">
        <w:rPr>
          <w:rFonts w:cs="Tahoma"/>
        </w:rPr>
        <w:t xml:space="preserve"> </w:t>
      </w:r>
      <w:r w:rsidR="00552E95">
        <w:rPr>
          <w:rFonts w:cs="Tahoma"/>
        </w:rPr>
        <w:t xml:space="preserve">   </w:t>
      </w:r>
      <w:r w:rsidR="00D719CB" w:rsidRPr="00697CA5">
        <w:rPr>
          <w:rFonts w:cs="Tahoma"/>
        </w:rPr>
        <w:t xml:space="preserve"> cassation de l’arrêt de la cour d’appel </w:t>
      </w:r>
    </w:p>
    <w:p w:rsidR="00D719CB" w:rsidRPr="00697CA5" w:rsidRDefault="00D719CB" w:rsidP="00D719CB">
      <w:pPr>
        <w:rPr>
          <w:rFonts w:cs="Tahoma"/>
        </w:rPr>
      </w:pPr>
    </w:p>
    <w:p w:rsidR="00D719CB" w:rsidRPr="00697CA5" w:rsidRDefault="00D719CB" w:rsidP="00D719CB">
      <w:pPr>
        <w:rPr>
          <w:rFonts w:cs="Tahoma"/>
        </w:rPr>
      </w:pPr>
    </w:p>
    <w:p w:rsidR="00D719CB" w:rsidRPr="00697CA5" w:rsidRDefault="00D719CB" w:rsidP="00D719CB">
      <w:pPr>
        <w:rPr>
          <w:rFonts w:cs="Tahoma"/>
        </w:rPr>
      </w:pPr>
      <w:r w:rsidRPr="00697CA5">
        <w:rPr>
          <w:rFonts w:cs="Tahoma"/>
        </w:rPr>
        <w:t xml:space="preserve">   </w:t>
      </w:r>
    </w:p>
    <w:p w:rsidR="00F3147D" w:rsidRPr="00697CA5" w:rsidRDefault="00D719CB" w:rsidP="00D719CB">
      <w:pPr>
        <w:rPr>
          <w:rFonts w:cs="Tahoma"/>
        </w:rPr>
      </w:pPr>
      <w:r w:rsidRPr="00697CA5">
        <w:rPr>
          <w:rFonts w:cs="Tahoma"/>
        </w:rPr>
        <w:t xml:space="preserve">     Affaire terminée                             </w:t>
      </w:r>
      <w:r w:rsidR="00762465">
        <w:rPr>
          <w:rFonts w:cs="Tahoma"/>
        </w:rPr>
        <w:t xml:space="preserve">                  </w:t>
      </w:r>
      <w:r w:rsidR="00552E95">
        <w:rPr>
          <w:rFonts w:cs="Tahoma"/>
        </w:rPr>
        <w:t xml:space="preserve">        </w:t>
      </w:r>
      <w:r w:rsidR="00762465">
        <w:rPr>
          <w:rFonts w:cs="Tahoma"/>
        </w:rPr>
        <w:t xml:space="preserve">   </w:t>
      </w:r>
      <w:r w:rsidRPr="00697CA5">
        <w:rPr>
          <w:rFonts w:cs="Tahoma"/>
        </w:rPr>
        <w:t xml:space="preserve">  renvoi de l’affaire devant une autre cour d’appel</w:t>
      </w:r>
    </w:p>
    <w:p w:rsidR="00D719CB" w:rsidRPr="00697CA5" w:rsidRDefault="00D719CB" w:rsidP="00D719CB">
      <w:pPr>
        <w:rPr>
          <w:rFonts w:cs="Tahoma"/>
        </w:rPr>
      </w:pPr>
      <w:r w:rsidRPr="00697CA5">
        <w:rPr>
          <w:rFonts w:cs="Tahoma"/>
        </w:rPr>
        <w:t>La cour d’appel du renvoi pourrait elle aussi dire qu’elle n’est pas d’accord avec la cour de cassation.</w:t>
      </w:r>
    </w:p>
    <w:p w:rsidR="00105E7B" w:rsidRPr="00697CA5" w:rsidRDefault="00105E7B" w:rsidP="00034B08">
      <w:pPr>
        <w:jc w:val="center"/>
        <w:outlineLvl w:val="0"/>
        <w:rPr>
          <w:rFonts w:cs="Tahoma"/>
          <w:u w:val="double"/>
        </w:rPr>
      </w:pPr>
      <w:r w:rsidRPr="00697CA5">
        <w:rPr>
          <w:rFonts w:cs="Tahoma"/>
          <w:u w:val="double"/>
        </w:rPr>
        <w:t>Décision de la cour d’appel de renvoi</w:t>
      </w:r>
    </w:p>
    <w:p w:rsidR="00105E7B" w:rsidRPr="00697CA5" w:rsidRDefault="00552E95" w:rsidP="00D719CB">
      <w:pPr>
        <w:rPr>
          <w:rFonts w:cs="Tahoma"/>
        </w:rPr>
      </w:pPr>
      <w:r>
        <w:rPr>
          <w:rFonts w:cs="Tahoma"/>
        </w:rPr>
        <w:t xml:space="preserve">RQ : </w:t>
      </w:r>
      <w:r w:rsidR="00105E7B" w:rsidRPr="00697CA5">
        <w:rPr>
          <w:rFonts w:cs="Tahoma"/>
        </w:rPr>
        <w:t>Cette cour d’appel de renvoi ne peut pas être la même que la première</w:t>
      </w:r>
      <w:r>
        <w:rPr>
          <w:rFonts w:cs="Tahoma"/>
        </w:rPr>
        <w:t>.</w:t>
      </w:r>
      <w:r w:rsidR="00105E7B" w:rsidRPr="00697CA5">
        <w:rPr>
          <w:rFonts w:cs="Tahoma"/>
        </w:rPr>
        <w:t xml:space="preserve"> </w:t>
      </w:r>
    </w:p>
    <w:p w:rsidR="00105E7B" w:rsidRPr="00697CA5" w:rsidRDefault="00DE6765" w:rsidP="00D719CB">
      <w:pPr>
        <w:rPr>
          <w:rFonts w:cs="Tahoma"/>
        </w:rPr>
      </w:pPr>
      <w:r w:rsidRPr="00DE6765">
        <w:rPr>
          <w:rFonts w:cs="Tahoma"/>
          <w:noProof/>
          <w:lang w:eastAsia="fr-FR"/>
        </w:rPr>
        <w:pict>
          <v:shape id="_x0000_s1044" type="#_x0000_t67" style="position:absolute;margin-left:322.9pt;margin-top:17.3pt;width:37.5pt;height:66.75pt;z-index:251664896">
            <v:textbox style="layout-flow:vertical-ideographic"/>
          </v:shape>
        </w:pict>
      </w:r>
      <w:r w:rsidRPr="00DE6765">
        <w:rPr>
          <w:rFonts w:cs="Tahoma"/>
          <w:noProof/>
          <w:lang w:eastAsia="fr-FR"/>
        </w:rPr>
        <w:pict>
          <v:shape id="_x0000_s1043" type="#_x0000_t67" style="position:absolute;margin-left:83.65pt;margin-top:17.3pt;width:37.5pt;height:66.75pt;z-index:251663872">
            <v:textbox style="layout-flow:vertical-ideographic"/>
          </v:shape>
        </w:pict>
      </w:r>
      <w:r w:rsidR="00105E7B" w:rsidRPr="00697CA5">
        <w:rPr>
          <w:rFonts w:cs="Tahoma"/>
        </w:rPr>
        <w:t xml:space="preserve">Confirmation de l’arrêt de la cour de cassation       </w:t>
      </w:r>
      <w:r w:rsidR="00E2514A">
        <w:rPr>
          <w:rFonts w:cs="Tahoma"/>
        </w:rPr>
        <w:t xml:space="preserve">   </w:t>
      </w:r>
      <w:r w:rsidR="00105E7B" w:rsidRPr="00697CA5">
        <w:rPr>
          <w:rFonts w:cs="Tahoma"/>
        </w:rPr>
        <w:t>infirmatio</w:t>
      </w:r>
      <w:r w:rsidR="00552E95">
        <w:rPr>
          <w:rFonts w:cs="Tahoma"/>
        </w:rPr>
        <w:t>n de l’arrêt de la cour de cassation</w:t>
      </w:r>
      <w:r w:rsidR="00105E7B" w:rsidRPr="00697CA5">
        <w:rPr>
          <w:rFonts w:cs="Tahoma"/>
        </w:rPr>
        <w:t xml:space="preserve">                </w:t>
      </w:r>
    </w:p>
    <w:p w:rsidR="00105E7B" w:rsidRPr="00697CA5" w:rsidRDefault="00105E7B" w:rsidP="00D719CB">
      <w:pPr>
        <w:rPr>
          <w:rFonts w:cs="Tahoma"/>
        </w:rPr>
      </w:pPr>
    </w:p>
    <w:p w:rsidR="00105E7B" w:rsidRPr="00697CA5" w:rsidRDefault="00105E7B" w:rsidP="00D719CB">
      <w:pPr>
        <w:rPr>
          <w:rFonts w:cs="Tahoma"/>
        </w:rPr>
      </w:pPr>
    </w:p>
    <w:p w:rsidR="00105E7B" w:rsidRPr="00697CA5" w:rsidRDefault="00105E7B" w:rsidP="00D719CB">
      <w:pPr>
        <w:rPr>
          <w:rFonts w:cs="Tahoma"/>
        </w:rPr>
      </w:pPr>
      <w:r w:rsidRPr="00697CA5">
        <w:rPr>
          <w:rFonts w:cs="Tahoma"/>
        </w:rPr>
        <w:t xml:space="preserve">                   </w:t>
      </w:r>
    </w:p>
    <w:p w:rsidR="00105E7B" w:rsidRPr="00697CA5" w:rsidRDefault="00105E7B" w:rsidP="00D719CB">
      <w:pPr>
        <w:rPr>
          <w:rFonts w:cs="Tahoma"/>
        </w:rPr>
      </w:pPr>
      <w:r w:rsidRPr="00697CA5">
        <w:rPr>
          <w:rFonts w:cs="Tahoma"/>
        </w:rPr>
        <w:t xml:space="preserve">          </w:t>
      </w:r>
      <w:r w:rsidR="00E2514A">
        <w:rPr>
          <w:rFonts w:cs="Tahoma"/>
        </w:rPr>
        <w:t xml:space="preserve">             </w:t>
      </w:r>
      <w:r w:rsidRPr="00697CA5">
        <w:rPr>
          <w:rFonts w:cs="Tahoma"/>
        </w:rPr>
        <w:t xml:space="preserve">    Affaire terminée              </w:t>
      </w:r>
      <w:r w:rsidR="00762465">
        <w:rPr>
          <w:rFonts w:cs="Tahoma"/>
        </w:rPr>
        <w:t xml:space="preserve"> </w:t>
      </w:r>
      <w:r w:rsidR="00E2514A">
        <w:rPr>
          <w:rFonts w:cs="Tahoma"/>
        </w:rPr>
        <w:t xml:space="preserve">       </w:t>
      </w:r>
      <w:r w:rsidRPr="00697CA5">
        <w:rPr>
          <w:rFonts w:cs="Tahoma"/>
        </w:rPr>
        <w:t xml:space="preserve">  affaire renvoyé</w:t>
      </w:r>
      <w:r w:rsidR="00762465">
        <w:rPr>
          <w:rFonts w:cs="Tahoma"/>
        </w:rPr>
        <w:t>e</w:t>
      </w:r>
      <w:r w:rsidRPr="00697CA5">
        <w:rPr>
          <w:rFonts w:cs="Tahoma"/>
        </w:rPr>
        <w:t xml:space="preserve"> devan</w:t>
      </w:r>
      <w:r w:rsidR="00E2514A">
        <w:rPr>
          <w:rFonts w:cs="Tahoma"/>
        </w:rPr>
        <w:t>t l’A plénière de la  C de cassation</w:t>
      </w:r>
    </w:p>
    <w:p w:rsidR="00105E7B" w:rsidRPr="00697CA5" w:rsidRDefault="00105E7B" w:rsidP="00D719CB">
      <w:pPr>
        <w:rPr>
          <w:rFonts w:cs="Tahoma"/>
        </w:rPr>
      </w:pPr>
      <w:r w:rsidRPr="00762465">
        <w:rPr>
          <w:rFonts w:cs="Tahoma"/>
          <w:b/>
          <w:color w:val="FFC000"/>
        </w:rPr>
        <w:t>L’A</w:t>
      </w:r>
      <w:r w:rsidR="00762465">
        <w:rPr>
          <w:rFonts w:cs="Tahoma"/>
          <w:b/>
          <w:color w:val="FFC000"/>
        </w:rPr>
        <w:t>ssemblée</w:t>
      </w:r>
      <w:r w:rsidRPr="00762465">
        <w:rPr>
          <w:rFonts w:cs="Tahoma"/>
          <w:b/>
          <w:color w:val="FFC000"/>
        </w:rPr>
        <w:t xml:space="preserve"> plénière</w:t>
      </w:r>
      <w:r w:rsidRPr="00697CA5">
        <w:rPr>
          <w:rFonts w:cs="Tahoma"/>
        </w:rPr>
        <w:t xml:space="preserve"> regroupe tous les magistrats de toutes les chambres de cour de cassation.     </w:t>
      </w:r>
    </w:p>
    <w:p w:rsidR="00105E7B" w:rsidRPr="00697CA5" w:rsidRDefault="00105E7B" w:rsidP="00D719CB">
      <w:pPr>
        <w:rPr>
          <w:rFonts w:cs="Tahoma"/>
        </w:rPr>
      </w:pPr>
    </w:p>
    <w:p w:rsidR="00105E7B" w:rsidRPr="00697CA5" w:rsidRDefault="00105E7B" w:rsidP="00034B08">
      <w:pPr>
        <w:jc w:val="center"/>
        <w:outlineLvl w:val="0"/>
        <w:rPr>
          <w:rFonts w:cs="Tahoma"/>
          <w:u w:val="double"/>
        </w:rPr>
      </w:pPr>
      <w:r w:rsidRPr="00697CA5">
        <w:rPr>
          <w:rFonts w:cs="Tahoma"/>
          <w:u w:val="double"/>
        </w:rPr>
        <w:t>Pourvoi devant l’A plénière</w:t>
      </w:r>
    </w:p>
    <w:p w:rsidR="00105E7B" w:rsidRPr="00697CA5" w:rsidRDefault="00DE6765" w:rsidP="00D719CB">
      <w:pPr>
        <w:rPr>
          <w:rFonts w:cs="Tahoma"/>
        </w:rPr>
      </w:pPr>
      <w:r w:rsidRPr="00DE6765">
        <w:rPr>
          <w:rFonts w:cs="Tahoma"/>
          <w:noProof/>
          <w:lang w:eastAsia="fr-FR"/>
        </w:rPr>
        <w:pict>
          <v:shape id="_x0000_s1046" type="#_x0000_t67" style="position:absolute;margin-left:346.15pt;margin-top:24.4pt;width:37.5pt;height:66.75pt;z-index:251666944">
            <v:textbox style="layout-flow:vertical-ideographic"/>
          </v:shape>
        </w:pict>
      </w:r>
      <w:r w:rsidRPr="00DE6765">
        <w:rPr>
          <w:rFonts w:cs="Tahoma"/>
          <w:noProof/>
          <w:lang w:eastAsia="fr-FR"/>
        </w:rPr>
        <w:pict>
          <v:shape id="_x0000_s1045" type="#_x0000_t67" style="position:absolute;margin-left:88.9pt;margin-top:17.65pt;width:37.5pt;height:66.75pt;z-index:251665920">
            <v:textbox style="layout-flow:vertical-ideographic"/>
          </v:shape>
        </w:pict>
      </w:r>
      <w:r w:rsidR="00105E7B" w:rsidRPr="00697CA5">
        <w:rPr>
          <w:rFonts w:cs="Tahoma"/>
        </w:rPr>
        <w:t>Confirmation de l’arrêt de la cour d’appel de renvoi       cassation de l’</w:t>
      </w:r>
      <w:r w:rsidR="00B61047" w:rsidRPr="00697CA5">
        <w:rPr>
          <w:rFonts w:cs="Tahoma"/>
        </w:rPr>
        <w:t>arrêt</w:t>
      </w:r>
      <w:r w:rsidR="00105E7B" w:rsidRPr="00697CA5">
        <w:rPr>
          <w:rFonts w:cs="Tahoma"/>
        </w:rPr>
        <w:t xml:space="preserve"> de la cour d’appel </w:t>
      </w:r>
    </w:p>
    <w:p w:rsidR="00105E7B" w:rsidRPr="00697CA5" w:rsidRDefault="00105E7B" w:rsidP="00105E7B">
      <w:pPr>
        <w:tabs>
          <w:tab w:val="left" w:pos="5880"/>
        </w:tabs>
        <w:rPr>
          <w:rFonts w:cs="Tahoma"/>
        </w:rPr>
      </w:pPr>
      <w:r w:rsidRPr="00697CA5">
        <w:rPr>
          <w:rFonts w:cs="Tahoma"/>
        </w:rPr>
        <w:tab/>
      </w:r>
      <w:r w:rsidR="00E2514A">
        <w:rPr>
          <w:rFonts w:cs="Tahoma"/>
        </w:rPr>
        <w:t>d</w:t>
      </w:r>
      <w:r w:rsidR="00B61047" w:rsidRPr="00697CA5">
        <w:rPr>
          <w:rFonts w:cs="Tahoma"/>
        </w:rPr>
        <w:t>e</w:t>
      </w:r>
      <w:r w:rsidRPr="00697CA5">
        <w:rPr>
          <w:rFonts w:cs="Tahoma"/>
        </w:rPr>
        <w:t xml:space="preserve"> renvoi                                                </w:t>
      </w:r>
    </w:p>
    <w:p w:rsidR="00105E7B" w:rsidRPr="00697CA5" w:rsidRDefault="00105E7B" w:rsidP="00105E7B">
      <w:pPr>
        <w:rPr>
          <w:rFonts w:cs="Tahoma"/>
        </w:rPr>
      </w:pPr>
    </w:p>
    <w:p w:rsidR="00105E7B" w:rsidRPr="00697CA5" w:rsidRDefault="00105E7B" w:rsidP="00105E7B">
      <w:pPr>
        <w:rPr>
          <w:rFonts w:cs="Tahoma"/>
        </w:rPr>
      </w:pPr>
    </w:p>
    <w:p w:rsidR="00105E7B" w:rsidRPr="00697CA5" w:rsidRDefault="00105E7B" w:rsidP="00105E7B">
      <w:pPr>
        <w:rPr>
          <w:rFonts w:cs="Tahoma"/>
        </w:rPr>
      </w:pPr>
      <w:r w:rsidRPr="00697CA5">
        <w:rPr>
          <w:rFonts w:cs="Tahoma"/>
        </w:rPr>
        <w:t xml:space="preserve">              </w:t>
      </w:r>
      <w:r w:rsidR="00E2514A">
        <w:rPr>
          <w:rFonts w:cs="Tahoma"/>
        </w:rPr>
        <w:t xml:space="preserve">            </w:t>
      </w:r>
      <w:r w:rsidRPr="00697CA5">
        <w:rPr>
          <w:rFonts w:cs="Tahoma"/>
        </w:rPr>
        <w:t xml:space="preserve">     </w:t>
      </w:r>
      <w:r w:rsidR="00DE25F0" w:rsidRPr="00697CA5">
        <w:rPr>
          <w:rFonts w:cs="Tahoma"/>
        </w:rPr>
        <w:t>Affaire</w:t>
      </w:r>
      <w:r w:rsidRPr="00697CA5">
        <w:rPr>
          <w:rFonts w:cs="Tahoma"/>
        </w:rPr>
        <w:t xml:space="preserve"> terminée                  </w:t>
      </w:r>
      <w:r w:rsidR="00E2514A">
        <w:rPr>
          <w:rFonts w:cs="Tahoma"/>
        </w:rPr>
        <w:t xml:space="preserve">           </w:t>
      </w:r>
      <w:r w:rsidRPr="00697CA5">
        <w:rPr>
          <w:rFonts w:cs="Tahoma"/>
        </w:rPr>
        <w:t xml:space="preserve">     renvoi devant une seconde cour d’appel de     </w:t>
      </w:r>
    </w:p>
    <w:p w:rsidR="00105E7B" w:rsidRPr="00697CA5" w:rsidRDefault="00105E7B" w:rsidP="00105E7B">
      <w:pPr>
        <w:rPr>
          <w:rFonts w:cs="Tahoma"/>
        </w:rPr>
      </w:pPr>
      <w:r w:rsidRPr="00697CA5">
        <w:rPr>
          <w:rFonts w:cs="Tahoma"/>
        </w:rPr>
        <w:t xml:space="preserve">                                              </w:t>
      </w:r>
      <w:r w:rsidR="00E2514A">
        <w:rPr>
          <w:rFonts w:cs="Tahoma"/>
        </w:rPr>
        <w:t xml:space="preserve">                          </w:t>
      </w:r>
      <w:r w:rsidRPr="00697CA5">
        <w:rPr>
          <w:rFonts w:cs="Tahoma"/>
        </w:rPr>
        <w:t xml:space="preserve">   </w:t>
      </w:r>
      <w:r w:rsidR="00E2514A">
        <w:rPr>
          <w:rFonts w:cs="Tahoma"/>
        </w:rPr>
        <w:t xml:space="preserve">  </w:t>
      </w:r>
      <w:r w:rsidRPr="00697CA5">
        <w:rPr>
          <w:rFonts w:cs="Tahoma"/>
        </w:rPr>
        <w:t xml:space="preserve">    </w:t>
      </w:r>
      <w:r w:rsidR="00E2514A">
        <w:rPr>
          <w:rFonts w:cs="Tahoma"/>
        </w:rPr>
        <w:t>r</w:t>
      </w:r>
      <w:r w:rsidR="00DE25F0" w:rsidRPr="00697CA5">
        <w:rPr>
          <w:rFonts w:cs="Tahoma"/>
        </w:rPr>
        <w:t>envoi</w:t>
      </w:r>
      <w:r w:rsidRPr="00697CA5">
        <w:rPr>
          <w:rFonts w:cs="Tahoma"/>
        </w:rPr>
        <w:t xml:space="preserve">, obligée de suivre l’interprétation de l’A plénière </w:t>
      </w:r>
    </w:p>
    <w:p w:rsidR="00105E7B" w:rsidRPr="00697CA5" w:rsidRDefault="00105E7B" w:rsidP="00105E7B">
      <w:pPr>
        <w:rPr>
          <w:rFonts w:cs="Tahoma"/>
        </w:rPr>
      </w:pPr>
    </w:p>
    <w:p w:rsidR="00105E7B" w:rsidRPr="00BA3BF4" w:rsidRDefault="00105E7B" w:rsidP="001948AC">
      <w:pPr>
        <w:shd w:val="clear" w:color="auto" w:fill="C00000"/>
        <w:rPr>
          <w:rFonts w:cs="Tahoma"/>
          <w:color w:val="FFFFFF" w:themeColor="background1"/>
          <w:sz w:val="24"/>
        </w:rPr>
      </w:pPr>
      <w:r w:rsidRPr="00BA3BF4">
        <w:rPr>
          <w:rFonts w:cs="Tahoma"/>
          <w:color w:val="FFFFFF" w:themeColor="background1"/>
          <w:sz w:val="24"/>
        </w:rPr>
        <w:t xml:space="preserve">       </w:t>
      </w:r>
      <w:r w:rsidR="00BA3BF4">
        <w:rPr>
          <w:rFonts w:cs="Tahoma"/>
          <w:color w:val="FFFFFF" w:themeColor="background1"/>
          <w:sz w:val="24"/>
        </w:rPr>
        <w:t>IV. L</w:t>
      </w:r>
      <w:r w:rsidRPr="00BA3BF4">
        <w:rPr>
          <w:rFonts w:cs="Tahoma"/>
          <w:color w:val="FFFFFF" w:themeColor="background1"/>
          <w:sz w:val="24"/>
        </w:rPr>
        <w:t>e personne</w:t>
      </w:r>
      <w:r w:rsidR="00BA3BF4">
        <w:rPr>
          <w:rFonts w:cs="Tahoma"/>
          <w:color w:val="FFFFFF" w:themeColor="background1"/>
          <w:sz w:val="24"/>
        </w:rPr>
        <w:t>l</w:t>
      </w:r>
      <w:r w:rsidRPr="00BA3BF4">
        <w:rPr>
          <w:rFonts w:cs="Tahoma"/>
          <w:color w:val="FFFFFF" w:themeColor="background1"/>
          <w:sz w:val="24"/>
        </w:rPr>
        <w:t xml:space="preserve"> de la justice</w:t>
      </w:r>
    </w:p>
    <w:p w:rsidR="00105E7B" w:rsidRPr="00BA3BF4" w:rsidRDefault="00105E7B" w:rsidP="001948AC">
      <w:pPr>
        <w:pStyle w:val="ListParagraph"/>
        <w:numPr>
          <w:ilvl w:val="0"/>
          <w:numId w:val="13"/>
        </w:numPr>
        <w:shd w:val="clear" w:color="auto" w:fill="92D050"/>
        <w:rPr>
          <w:rFonts w:cs="Tahoma"/>
          <w:color w:val="FFFFFF" w:themeColor="background1"/>
          <w:sz w:val="24"/>
        </w:rPr>
      </w:pPr>
      <w:r w:rsidRPr="00BA3BF4">
        <w:rPr>
          <w:rFonts w:cs="Tahoma"/>
          <w:color w:val="FFFFFF" w:themeColor="background1"/>
          <w:sz w:val="24"/>
        </w:rPr>
        <w:t>Les magistrats du siège.</w:t>
      </w:r>
    </w:p>
    <w:p w:rsidR="00105E7B" w:rsidRPr="00697CA5" w:rsidRDefault="00105E7B" w:rsidP="000E1C9C">
      <w:pPr>
        <w:ind w:left="360"/>
        <w:jc w:val="both"/>
        <w:rPr>
          <w:rFonts w:cs="Tahoma"/>
        </w:rPr>
      </w:pPr>
      <w:r w:rsidRPr="00697CA5">
        <w:rPr>
          <w:rFonts w:cs="Tahoma"/>
        </w:rPr>
        <w:t xml:space="preserve">Ce sont les juges, on </w:t>
      </w:r>
      <w:r w:rsidR="001948AC">
        <w:rPr>
          <w:rFonts w:cs="Tahoma"/>
        </w:rPr>
        <w:t>les appelle</w:t>
      </w:r>
      <w:r w:rsidRPr="00697CA5">
        <w:rPr>
          <w:rFonts w:cs="Tahoma"/>
        </w:rPr>
        <w:t xml:space="preserve"> </w:t>
      </w:r>
      <w:r w:rsidRPr="001948AC">
        <w:rPr>
          <w:rFonts w:cs="Tahoma"/>
          <w:b/>
          <w:color w:val="FFC000"/>
        </w:rPr>
        <w:t>magistrat</w:t>
      </w:r>
      <w:r w:rsidR="001948AC" w:rsidRPr="001948AC">
        <w:rPr>
          <w:rFonts w:cs="Tahoma"/>
          <w:b/>
          <w:color w:val="FFC000"/>
        </w:rPr>
        <w:t>s</w:t>
      </w:r>
      <w:r w:rsidRPr="001948AC">
        <w:rPr>
          <w:rFonts w:cs="Tahoma"/>
          <w:b/>
          <w:color w:val="FFC000"/>
        </w:rPr>
        <w:t xml:space="preserve"> du siège</w:t>
      </w:r>
      <w:r w:rsidR="00E2514A">
        <w:rPr>
          <w:rFonts w:cs="Tahoma"/>
        </w:rPr>
        <w:t xml:space="preserve"> car </w:t>
      </w:r>
      <w:r w:rsidRPr="00697CA5">
        <w:rPr>
          <w:rFonts w:cs="Tahoma"/>
        </w:rPr>
        <w:t xml:space="preserve"> </w:t>
      </w:r>
      <w:r w:rsidR="001948AC">
        <w:rPr>
          <w:rFonts w:cs="Tahoma"/>
        </w:rPr>
        <w:t>ils statuent</w:t>
      </w:r>
      <w:r w:rsidRPr="00697CA5">
        <w:rPr>
          <w:rFonts w:cs="Tahoma"/>
        </w:rPr>
        <w:t xml:space="preserve"> </w:t>
      </w:r>
      <w:r w:rsidR="001948AC">
        <w:rPr>
          <w:rFonts w:cs="Tahoma"/>
        </w:rPr>
        <w:t>assis. Parmi ces juges on</w:t>
      </w:r>
      <w:r w:rsidRPr="00697CA5">
        <w:rPr>
          <w:rFonts w:cs="Tahoma"/>
        </w:rPr>
        <w:t xml:space="preserve"> va trouver les juges qui rendent des décisions et des juges d’instruction. Ce sont des </w:t>
      </w:r>
      <w:r w:rsidRPr="00E2514A">
        <w:rPr>
          <w:rFonts w:cs="Tahoma"/>
          <w:b/>
        </w:rPr>
        <w:t>fonctionnaires</w:t>
      </w:r>
      <w:r w:rsidRPr="00697CA5">
        <w:rPr>
          <w:rFonts w:cs="Tahoma"/>
        </w:rPr>
        <w:t xml:space="preserve"> du ministère de la justice</w:t>
      </w:r>
      <w:r w:rsidR="00DE25F0" w:rsidRPr="00697CA5">
        <w:rPr>
          <w:rFonts w:cs="Tahoma"/>
        </w:rPr>
        <w:t xml:space="preserve"> mais ils sont indépendants du ministère de la justice. Cette indépendance se manifeste au niveau de la carrière : </w:t>
      </w:r>
    </w:p>
    <w:p w:rsidR="00DE25F0" w:rsidRPr="00697CA5" w:rsidRDefault="00DE25F0" w:rsidP="000E1C9C">
      <w:pPr>
        <w:pStyle w:val="ListParagraph"/>
        <w:numPr>
          <w:ilvl w:val="0"/>
          <w:numId w:val="14"/>
        </w:numPr>
        <w:jc w:val="both"/>
        <w:rPr>
          <w:rFonts w:cs="Tahoma"/>
        </w:rPr>
      </w:pPr>
      <w:r w:rsidRPr="00697CA5">
        <w:rPr>
          <w:rFonts w:cs="Tahoma"/>
        </w:rPr>
        <w:t>L’évolution de la rémunération des magistrats du siège n’est pas décidée par le ministère de la justice.</w:t>
      </w:r>
    </w:p>
    <w:p w:rsidR="00DE25F0" w:rsidRPr="00697CA5" w:rsidRDefault="00DE25F0" w:rsidP="000E1C9C">
      <w:pPr>
        <w:pStyle w:val="ListParagraph"/>
        <w:numPr>
          <w:ilvl w:val="0"/>
          <w:numId w:val="14"/>
        </w:numPr>
        <w:jc w:val="both"/>
        <w:rPr>
          <w:rFonts w:cs="Tahoma"/>
        </w:rPr>
      </w:pPr>
      <w:r w:rsidRPr="00697CA5">
        <w:rPr>
          <w:rFonts w:cs="Tahoma"/>
        </w:rPr>
        <w:t xml:space="preserve">Les promotions sont décidées par le </w:t>
      </w:r>
      <w:r w:rsidR="00E2514A">
        <w:rPr>
          <w:rFonts w:cs="Tahoma"/>
        </w:rPr>
        <w:t>CSM</w:t>
      </w:r>
      <w:r w:rsidRPr="00697CA5">
        <w:rPr>
          <w:rFonts w:cs="Tahoma"/>
        </w:rPr>
        <w:t xml:space="preserve"> mais celui-ci n’est pas composé de personnalités politiques et de membres du gouvernement.</w:t>
      </w:r>
    </w:p>
    <w:p w:rsidR="00DE25F0" w:rsidRPr="00697CA5" w:rsidRDefault="00DE25F0" w:rsidP="00A4545F">
      <w:pPr>
        <w:jc w:val="both"/>
        <w:rPr>
          <w:rFonts w:cs="Tahoma"/>
        </w:rPr>
      </w:pPr>
      <w:r w:rsidRPr="00697CA5">
        <w:rPr>
          <w:rFonts w:cs="Tahoma"/>
        </w:rPr>
        <w:t>Les magistrats du siège sont inamovibles : on ne peut pas muter un magistrat du siège sans son conse</w:t>
      </w:r>
      <w:r w:rsidR="001948AC">
        <w:rPr>
          <w:rFonts w:cs="Tahoma"/>
        </w:rPr>
        <w:t>ntement</w:t>
      </w:r>
      <w:r w:rsidRPr="00697CA5">
        <w:rPr>
          <w:rFonts w:cs="Tahoma"/>
        </w:rPr>
        <w:t xml:space="preserve"> </w:t>
      </w:r>
      <w:r w:rsidR="001948AC">
        <w:rPr>
          <w:rFonts w:cs="Tahoma"/>
        </w:rPr>
        <w:t>(</w:t>
      </w:r>
      <w:r w:rsidR="001948AC" w:rsidRPr="001948AC">
        <w:rPr>
          <w:rFonts w:cs="Tahoma"/>
          <w:b/>
          <w:color w:val="C00000"/>
        </w:rPr>
        <w:t>principe d’inamovibilité</w:t>
      </w:r>
      <w:r w:rsidR="001948AC">
        <w:rPr>
          <w:rFonts w:cs="Tahoma"/>
        </w:rPr>
        <w:t>). </w:t>
      </w:r>
    </w:p>
    <w:p w:rsidR="00A4545F" w:rsidRDefault="00DE25F0" w:rsidP="00A4545F">
      <w:pPr>
        <w:jc w:val="both"/>
        <w:rPr>
          <w:rFonts w:cs="Tahoma"/>
        </w:rPr>
      </w:pPr>
      <w:r w:rsidRPr="00697CA5">
        <w:rPr>
          <w:rFonts w:cs="Tahoma"/>
        </w:rPr>
        <w:t xml:space="preserve">La responsabilité des magistrats du siège ne peut être engagée qu’en cas de faute importante. On ne peut pas engager sa responsabilité parce qu’il s’est trompé dans sa façon </w:t>
      </w:r>
      <w:r w:rsidR="001948AC">
        <w:rPr>
          <w:rFonts w:cs="Tahoma"/>
        </w:rPr>
        <w:t>d’appliquer</w:t>
      </w:r>
      <w:r w:rsidRPr="00697CA5">
        <w:rPr>
          <w:rFonts w:cs="Tahoma"/>
        </w:rPr>
        <w:t xml:space="preserve"> la loi. </w:t>
      </w:r>
    </w:p>
    <w:p w:rsidR="006A3FD3" w:rsidRPr="00697CA5" w:rsidRDefault="00DE25F0" w:rsidP="00A4545F">
      <w:pPr>
        <w:jc w:val="both"/>
        <w:rPr>
          <w:rFonts w:cs="Tahoma"/>
        </w:rPr>
      </w:pPr>
      <w:r w:rsidRPr="00697CA5">
        <w:rPr>
          <w:rFonts w:cs="Tahoma"/>
        </w:rPr>
        <w:t>Le déni de justice (le juge refuse de statuer) est une faute importante. Le justiciable ne peut pas attaquer personnellement</w:t>
      </w:r>
      <w:r w:rsidR="001948AC">
        <w:rPr>
          <w:rFonts w:cs="Tahoma"/>
        </w:rPr>
        <w:t xml:space="preserve"> </w:t>
      </w:r>
      <w:r w:rsidRPr="00697CA5">
        <w:rPr>
          <w:rFonts w:cs="Tahoma"/>
        </w:rPr>
        <w:t xml:space="preserve"> le magistrat en justice</w:t>
      </w:r>
      <w:r w:rsidR="00A4545F">
        <w:rPr>
          <w:rFonts w:cs="Tahoma"/>
        </w:rPr>
        <w:t>, car attaquer un magistrat équivaut à attaquer l’Etat</w:t>
      </w:r>
      <w:r w:rsidRPr="00697CA5">
        <w:rPr>
          <w:rFonts w:cs="Tahoma"/>
        </w:rPr>
        <w:t xml:space="preserve">. </w:t>
      </w:r>
      <w:r w:rsidR="001948AC">
        <w:rPr>
          <w:rFonts w:cs="Tahoma"/>
        </w:rPr>
        <w:t>Si l’E</w:t>
      </w:r>
      <w:r w:rsidRPr="00697CA5">
        <w:rPr>
          <w:rFonts w:cs="Tahoma"/>
        </w:rPr>
        <w:t>tat est condamné financièrement il peut demander au magistrat de rembourser la somme versée.</w:t>
      </w:r>
      <w:r w:rsidR="001948AC">
        <w:rPr>
          <w:rFonts w:cs="Tahoma"/>
        </w:rPr>
        <w:t xml:space="preserve"> </w:t>
      </w:r>
      <w:r w:rsidR="00A4545F">
        <w:rPr>
          <w:rFonts w:cs="Tahoma"/>
        </w:rPr>
        <w:t>Il</w:t>
      </w:r>
      <w:r w:rsidR="001948AC">
        <w:rPr>
          <w:rFonts w:cs="Tahoma"/>
        </w:rPr>
        <w:t xml:space="preserve"> peut également demander</w:t>
      </w:r>
      <w:r w:rsidR="006A3FD3" w:rsidRPr="00697CA5">
        <w:rPr>
          <w:rFonts w:cs="Tahoma"/>
        </w:rPr>
        <w:t xml:space="preserve"> au </w:t>
      </w:r>
      <w:r w:rsidR="001948AC">
        <w:rPr>
          <w:rFonts w:cs="Tahoma"/>
        </w:rPr>
        <w:t>CSM</w:t>
      </w:r>
      <w:r w:rsidR="006A3FD3" w:rsidRPr="00697CA5">
        <w:rPr>
          <w:rFonts w:cs="Tahoma"/>
        </w:rPr>
        <w:t xml:space="preserve"> de sanctionner dis</w:t>
      </w:r>
      <w:r w:rsidR="001948AC">
        <w:rPr>
          <w:rFonts w:cs="Tahoma"/>
        </w:rPr>
        <w:t>ciplinairement le magistrat</w:t>
      </w:r>
      <w:r w:rsidR="00A4545F">
        <w:rPr>
          <w:rFonts w:cs="Tahoma"/>
        </w:rPr>
        <w:t xml:space="preserve"> (L’Etat demande au CSM car il ne peut sanctionner lui-même le magistrat). </w:t>
      </w:r>
      <w:r w:rsidR="001948AC">
        <w:rPr>
          <w:rFonts w:cs="Tahoma"/>
        </w:rPr>
        <w:t>L’E</w:t>
      </w:r>
      <w:r w:rsidR="006A3FD3" w:rsidRPr="00697CA5">
        <w:rPr>
          <w:rFonts w:cs="Tahoma"/>
        </w:rPr>
        <w:t xml:space="preserve">tat peut également demander au </w:t>
      </w:r>
      <w:r w:rsidR="00A4545F">
        <w:rPr>
          <w:rFonts w:cs="Tahoma"/>
        </w:rPr>
        <w:t>CSM</w:t>
      </w:r>
      <w:r w:rsidR="006A3FD3" w:rsidRPr="00697CA5">
        <w:rPr>
          <w:rFonts w:cs="Tahoma"/>
        </w:rPr>
        <w:t xml:space="preserve"> de prononcer une sanction disciplinaire contre un</w:t>
      </w:r>
      <w:r w:rsidR="00A4545F">
        <w:rPr>
          <w:rFonts w:cs="Tahoma"/>
        </w:rPr>
        <w:t xml:space="preserve"> magistrat même si il n’a pas dû</w:t>
      </w:r>
      <w:r w:rsidR="006A3FD3" w:rsidRPr="00697CA5">
        <w:rPr>
          <w:rFonts w:cs="Tahoma"/>
        </w:rPr>
        <w:t xml:space="preserve"> indemniser des victimes. Le justiciable est indemnisé automatiquement dans 2 cas :</w:t>
      </w:r>
    </w:p>
    <w:p w:rsidR="006A3FD3" w:rsidRPr="00697CA5" w:rsidRDefault="000E1C9C" w:rsidP="006A3FD3">
      <w:pPr>
        <w:pStyle w:val="ListParagraph"/>
        <w:numPr>
          <w:ilvl w:val="0"/>
          <w:numId w:val="14"/>
        </w:numPr>
        <w:rPr>
          <w:rFonts w:cs="Tahoma"/>
        </w:rPr>
      </w:pPr>
      <w:r>
        <w:rPr>
          <w:rFonts w:cs="Tahoma"/>
        </w:rPr>
        <w:t>Quand une personne a subi</w:t>
      </w:r>
      <w:r w:rsidR="006A3FD3" w:rsidRPr="00697CA5">
        <w:rPr>
          <w:rFonts w:cs="Tahoma"/>
        </w:rPr>
        <w:t xml:space="preserve"> une détention provisoire mais qu’un </w:t>
      </w:r>
      <w:r w:rsidR="006A3FD3" w:rsidRPr="000E1C9C">
        <w:rPr>
          <w:rFonts w:cs="Tahoma"/>
          <w:b/>
          <w:color w:val="C00000"/>
        </w:rPr>
        <w:t>non-lieu</w:t>
      </w:r>
      <w:r w:rsidR="006A3FD3" w:rsidRPr="00697CA5">
        <w:rPr>
          <w:rFonts w:cs="Tahoma"/>
        </w:rPr>
        <w:t xml:space="preserve"> ou un acquittement a été prononcé elle peut être indemnisé</w:t>
      </w:r>
      <w:r>
        <w:rPr>
          <w:rFonts w:cs="Tahoma"/>
        </w:rPr>
        <w:t>e</w:t>
      </w:r>
      <w:r w:rsidR="006A3FD3" w:rsidRPr="00697CA5">
        <w:rPr>
          <w:rFonts w:cs="Tahoma"/>
        </w:rPr>
        <w:t xml:space="preserve"> </w:t>
      </w:r>
      <w:r w:rsidR="00A4545F">
        <w:rPr>
          <w:rFonts w:cs="Tahoma"/>
        </w:rPr>
        <w:t>en fonction des préjudices subis</w:t>
      </w:r>
      <w:r w:rsidR="006A3FD3" w:rsidRPr="00697CA5">
        <w:rPr>
          <w:rFonts w:cs="Tahoma"/>
        </w:rPr>
        <w:t>.</w:t>
      </w:r>
    </w:p>
    <w:p w:rsidR="006A3FD3" w:rsidRPr="00697CA5" w:rsidRDefault="006A3FD3" w:rsidP="006A3FD3">
      <w:pPr>
        <w:pStyle w:val="ListParagraph"/>
        <w:numPr>
          <w:ilvl w:val="0"/>
          <w:numId w:val="14"/>
        </w:numPr>
        <w:rPr>
          <w:rFonts w:cs="Tahoma"/>
        </w:rPr>
      </w:pPr>
      <w:r w:rsidRPr="00697CA5">
        <w:rPr>
          <w:rFonts w:cs="Tahoma"/>
        </w:rPr>
        <w:t>Lorsqu’une personne a été condamné</w:t>
      </w:r>
      <w:r w:rsidR="00A4545F">
        <w:rPr>
          <w:rFonts w:cs="Tahoma"/>
        </w:rPr>
        <w:t>e</w:t>
      </w:r>
      <w:r w:rsidRPr="00697CA5">
        <w:rPr>
          <w:rFonts w:cs="Tahoma"/>
        </w:rPr>
        <w:t xml:space="preserve"> pénalement et qu’elle a été mise en détention elle peut être dédommagé</w:t>
      </w:r>
      <w:r w:rsidR="00A4545F">
        <w:rPr>
          <w:rFonts w:cs="Tahoma"/>
        </w:rPr>
        <w:t>e</w:t>
      </w:r>
      <w:r w:rsidRPr="00697CA5">
        <w:rPr>
          <w:rFonts w:cs="Tahoma"/>
        </w:rPr>
        <w:t xml:space="preserve"> si sa condamnation est supprimée à la suite d’un procès en révision. </w:t>
      </w:r>
    </w:p>
    <w:p w:rsidR="006A3FD3" w:rsidRPr="00BA3BF4" w:rsidRDefault="006A3FD3" w:rsidP="006A3FD3">
      <w:pPr>
        <w:pStyle w:val="ListParagraph"/>
        <w:rPr>
          <w:rFonts w:cs="Tahoma"/>
          <w:sz w:val="24"/>
        </w:rPr>
      </w:pPr>
    </w:p>
    <w:p w:rsidR="006A3FD3" w:rsidRPr="00BA3BF4" w:rsidRDefault="006A3FD3" w:rsidP="000E1C9C">
      <w:pPr>
        <w:pStyle w:val="ListParagraph"/>
        <w:numPr>
          <w:ilvl w:val="0"/>
          <w:numId w:val="13"/>
        </w:numPr>
        <w:shd w:val="clear" w:color="auto" w:fill="92D050"/>
        <w:rPr>
          <w:rFonts w:cs="Tahoma"/>
          <w:color w:val="FFFFFF" w:themeColor="background1"/>
          <w:sz w:val="24"/>
        </w:rPr>
      </w:pPr>
      <w:r w:rsidRPr="00BA3BF4">
        <w:rPr>
          <w:rFonts w:cs="Tahoma"/>
          <w:color w:val="FFFFFF" w:themeColor="background1"/>
          <w:sz w:val="24"/>
        </w:rPr>
        <w:t>Les magistrats du parquet</w:t>
      </w:r>
    </w:p>
    <w:p w:rsidR="006A3FD3" w:rsidRPr="00697CA5" w:rsidRDefault="006A3FD3" w:rsidP="00A4545F">
      <w:pPr>
        <w:ind w:left="142"/>
        <w:jc w:val="both"/>
        <w:rPr>
          <w:rFonts w:cs="Tahoma"/>
        </w:rPr>
      </w:pPr>
      <w:r w:rsidRPr="00697CA5">
        <w:rPr>
          <w:rFonts w:cs="Tahoma"/>
        </w:rPr>
        <w:t xml:space="preserve">Ils </w:t>
      </w:r>
      <w:r w:rsidR="00E2514A">
        <w:rPr>
          <w:rFonts w:cs="Tahoma"/>
        </w:rPr>
        <w:t>ont pour rôle de représenter l’E</w:t>
      </w:r>
      <w:r w:rsidRPr="00697CA5">
        <w:rPr>
          <w:rFonts w:cs="Tahoma"/>
        </w:rPr>
        <w:t>tat dans les procès (= le ministère public) ex : le procureur de la république</w:t>
      </w:r>
      <w:r w:rsidR="004E716A" w:rsidRPr="00697CA5">
        <w:rPr>
          <w:rFonts w:cs="Tahoma"/>
        </w:rPr>
        <w:t xml:space="preserve">. Les </w:t>
      </w:r>
      <w:r w:rsidR="004E716A" w:rsidRPr="000E1C9C">
        <w:rPr>
          <w:rFonts w:cs="Tahoma"/>
          <w:b/>
          <w:color w:val="FFC000"/>
        </w:rPr>
        <w:t>magistrats du parquet</w:t>
      </w:r>
      <w:r w:rsidR="004E716A" w:rsidRPr="00697CA5">
        <w:rPr>
          <w:rFonts w:cs="Tahoma"/>
        </w:rPr>
        <w:t xml:space="preserve"> sont eux aussi des fonctionnaires du ministère de la justice mais ils n’ont pas l’indépendance des magistrats du siège</w:t>
      </w:r>
      <w:r w:rsidR="00A4545F">
        <w:rPr>
          <w:rFonts w:cs="Tahoma"/>
        </w:rPr>
        <w:t> :</w:t>
      </w:r>
      <w:r w:rsidR="004E716A" w:rsidRPr="00697CA5">
        <w:rPr>
          <w:rFonts w:cs="Tahoma"/>
        </w:rPr>
        <w:t xml:space="preserve"> ils ne sont </w:t>
      </w:r>
      <w:r w:rsidR="00A4545F">
        <w:rPr>
          <w:rFonts w:cs="Tahoma"/>
        </w:rPr>
        <w:t xml:space="preserve">donc </w:t>
      </w:r>
      <w:r w:rsidR="004E716A" w:rsidRPr="00697CA5">
        <w:rPr>
          <w:rFonts w:cs="Tahoma"/>
        </w:rPr>
        <w:t>pas inamovibles donc ils peuvent être mutés sur décision du ministère de la justice. Les promotions professionnelles des magistrats du parquet sont également décidées par le ministère de la justice. Le ministère de la justice envoie régulièrement au procureur de la république des instructions écrites sur la politique à suivre en matière pénale. Ces instructions écrites permettent au gouvernement de suivre une politique pénale.</w:t>
      </w:r>
    </w:p>
    <w:p w:rsidR="00032B4B" w:rsidRPr="00BA3BF4" w:rsidRDefault="00032B4B" w:rsidP="006A3FD3">
      <w:pPr>
        <w:ind w:left="142"/>
        <w:rPr>
          <w:rFonts w:cs="Tahoma"/>
          <w:sz w:val="24"/>
        </w:rPr>
      </w:pPr>
    </w:p>
    <w:p w:rsidR="00032B4B" w:rsidRPr="00BA3BF4" w:rsidRDefault="00032B4B" w:rsidP="006242CC">
      <w:pPr>
        <w:shd w:val="clear" w:color="auto" w:fill="C00000"/>
        <w:spacing w:after="0"/>
        <w:ind w:left="142"/>
        <w:rPr>
          <w:rFonts w:cs="Tahoma"/>
          <w:color w:val="FFFFFF" w:themeColor="background1"/>
          <w:sz w:val="24"/>
        </w:rPr>
      </w:pPr>
      <w:r w:rsidRPr="00BA3BF4">
        <w:rPr>
          <w:rFonts w:cs="Tahoma"/>
          <w:sz w:val="24"/>
        </w:rPr>
        <w:t xml:space="preserve">         </w:t>
      </w:r>
      <w:r w:rsidR="006242CC" w:rsidRPr="00BA3BF4">
        <w:rPr>
          <w:rFonts w:cs="Tahoma"/>
          <w:color w:val="FFFFFF" w:themeColor="background1"/>
          <w:sz w:val="24"/>
        </w:rPr>
        <w:t>V. Les  limites au pouvoir du juge</w:t>
      </w:r>
    </w:p>
    <w:p w:rsidR="006242CC" w:rsidRPr="006242CC" w:rsidRDefault="006242CC" w:rsidP="006242CC">
      <w:pPr>
        <w:spacing w:after="0"/>
        <w:ind w:left="142"/>
        <w:rPr>
          <w:rFonts w:cs="Tahoma"/>
          <w:color w:val="FFFFFF" w:themeColor="background1"/>
          <w:u w:val="single"/>
        </w:rPr>
      </w:pPr>
    </w:p>
    <w:p w:rsidR="00032B4B" w:rsidRPr="00BA3BF4" w:rsidRDefault="006242CC" w:rsidP="006242CC">
      <w:pPr>
        <w:pStyle w:val="ListParagraph"/>
        <w:numPr>
          <w:ilvl w:val="0"/>
          <w:numId w:val="43"/>
        </w:numPr>
        <w:shd w:val="clear" w:color="auto" w:fill="92D050"/>
        <w:rPr>
          <w:rFonts w:cs="Tahoma"/>
          <w:color w:val="FFFFFF" w:themeColor="background1"/>
          <w:sz w:val="24"/>
        </w:rPr>
      </w:pPr>
      <w:r w:rsidRPr="00BA3BF4">
        <w:rPr>
          <w:rFonts w:cs="Tahoma"/>
          <w:color w:val="FFFFFF" w:themeColor="background1"/>
          <w:sz w:val="24"/>
        </w:rPr>
        <w:t>L’</w:t>
      </w:r>
      <w:r w:rsidR="00032B4B" w:rsidRPr="00BA3BF4">
        <w:rPr>
          <w:rFonts w:cs="Tahoma"/>
          <w:color w:val="FFFFFF" w:themeColor="background1"/>
          <w:sz w:val="24"/>
        </w:rPr>
        <w:t>interdiction de juger en équité</w:t>
      </w:r>
    </w:p>
    <w:p w:rsidR="00032B4B" w:rsidRPr="00697CA5" w:rsidRDefault="00032B4B" w:rsidP="006A3FD3">
      <w:pPr>
        <w:ind w:left="142"/>
        <w:rPr>
          <w:rFonts w:cs="Tahoma"/>
        </w:rPr>
      </w:pPr>
      <w:r w:rsidRPr="00697CA5">
        <w:rPr>
          <w:rFonts w:cs="Tahoma"/>
        </w:rPr>
        <w:t xml:space="preserve">Interdiction au juge de juger en équité sauf quand la loi lui permet. C’est interdit pour </w:t>
      </w:r>
      <w:r w:rsidRPr="00E2514A">
        <w:rPr>
          <w:rFonts w:cs="Tahoma"/>
          <w:b/>
        </w:rPr>
        <w:t xml:space="preserve">éviter l’arbitraire </w:t>
      </w:r>
      <w:r w:rsidRPr="00697CA5">
        <w:rPr>
          <w:rFonts w:cs="Tahoma"/>
        </w:rPr>
        <w:t>du juge. La loi peut permettre au juge de se servir de son équité.</w:t>
      </w:r>
    </w:p>
    <w:p w:rsidR="00032B4B" w:rsidRPr="00697CA5" w:rsidRDefault="00032B4B" w:rsidP="006A3FD3">
      <w:pPr>
        <w:ind w:left="142"/>
        <w:rPr>
          <w:rFonts w:cs="Tahoma"/>
        </w:rPr>
      </w:pPr>
      <w:r w:rsidRPr="00697CA5">
        <w:rPr>
          <w:rFonts w:cs="Tahoma"/>
        </w:rPr>
        <w:t xml:space="preserve">Exemple : </w:t>
      </w:r>
    </w:p>
    <w:p w:rsidR="00032B4B" w:rsidRPr="00697CA5" w:rsidRDefault="00E2514A" w:rsidP="00032B4B">
      <w:pPr>
        <w:pStyle w:val="ListParagraph"/>
        <w:numPr>
          <w:ilvl w:val="0"/>
          <w:numId w:val="15"/>
        </w:numPr>
        <w:rPr>
          <w:rFonts w:cs="Tahoma"/>
        </w:rPr>
      </w:pPr>
      <w:r>
        <w:rPr>
          <w:rFonts w:cs="Tahoma"/>
        </w:rPr>
        <w:t>Quand une personne ne paie</w:t>
      </w:r>
      <w:r w:rsidR="00032B4B" w:rsidRPr="00697CA5">
        <w:rPr>
          <w:rFonts w:cs="Tahoma"/>
        </w:rPr>
        <w:t xml:space="preserve"> pas sa dette en temps voulu le juge peut lui accorder un délai de paiement. Ce délai est à la libre appréciation du juge.</w:t>
      </w:r>
    </w:p>
    <w:p w:rsidR="00032B4B" w:rsidRPr="00697CA5" w:rsidRDefault="00032B4B" w:rsidP="00032B4B">
      <w:pPr>
        <w:pStyle w:val="ListParagraph"/>
        <w:numPr>
          <w:ilvl w:val="0"/>
          <w:numId w:val="15"/>
        </w:numPr>
        <w:rPr>
          <w:rFonts w:cs="Tahoma"/>
        </w:rPr>
      </w:pPr>
      <w:r w:rsidRPr="00697CA5">
        <w:rPr>
          <w:rFonts w:cs="Tahoma"/>
        </w:rPr>
        <w:t>En matière pénale c’est le juge qui décide librement</w:t>
      </w:r>
      <w:r w:rsidR="006242CC">
        <w:rPr>
          <w:rFonts w:cs="Tahoma"/>
        </w:rPr>
        <w:t xml:space="preserve"> de l’importance de la peine. C’est</w:t>
      </w:r>
      <w:r w:rsidRPr="00697CA5">
        <w:rPr>
          <w:rFonts w:cs="Tahoma"/>
        </w:rPr>
        <w:t xml:space="preserve"> le </w:t>
      </w:r>
      <w:r w:rsidRPr="006242CC">
        <w:rPr>
          <w:rFonts w:cs="Tahoma"/>
          <w:b/>
          <w:color w:val="C00000"/>
        </w:rPr>
        <w:t>principe d’individualisation</w:t>
      </w:r>
      <w:r w:rsidRPr="00697CA5">
        <w:rPr>
          <w:rFonts w:cs="Tahoma"/>
        </w:rPr>
        <w:t xml:space="preserve"> des peines : le juge </w:t>
      </w:r>
      <w:r w:rsidR="006242CC">
        <w:rPr>
          <w:rFonts w:cs="Tahoma"/>
        </w:rPr>
        <w:t>décide librement de la peine, celle ci</w:t>
      </w:r>
      <w:r w:rsidRPr="00697CA5">
        <w:rPr>
          <w:rFonts w:cs="Tahoma"/>
        </w:rPr>
        <w:t xml:space="preserve"> dépend de sa personnalité.</w:t>
      </w:r>
    </w:p>
    <w:p w:rsidR="00032B4B" w:rsidRPr="00697CA5" w:rsidRDefault="00032B4B" w:rsidP="006A3FD3">
      <w:pPr>
        <w:ind w:left="142"/>
        <w:rPr>
          <w:rFonts w:cs="Tahoma"/>
        </w:rPr>
      </w:pPr>
      <w:r w:rsidRPr="00697CA5">
        <w:rPr>
          <w:rFonts w:cs="Tahoma"/>
        </w:rPr>
        <w:t>Pour le reste le juge n’a pas toujours la possibilité de juger en équité</w:t>
      </w:r>
      <w:r w:rsidR="00E2514A">
        <w:rPr>
          <w:rFonts w:cs="Tahoma"/>
        </w:rPr>
        <w:t>, en d’au</w:t>
      </w:r>
      <w:r w:rsidR="006242CC">
        <w:rPr>
          <w:rFonts w:cs="Tahoma"/>
        </w:rPr>
        <w:t>tres termes il</w:t>
      </w:r>
      <w:r w:rsidRPr="00697CA5">
        <w:rPr>
          <w:rFonts w:cs="Tahoma"/>
        </w:rPr>
        <w:t xml:space="preserve"> ne cède pas toujours à la compassion.</w:t>
      </w:r>
    </w:p>
    <w:p w:rsidR="00032B4B" w:rsidRPr="00E2514A" w:rsidRDefault="00032B4B" w:rsidP="006A3FD3">
      <w:pPr>
        <w:ind w:left="142"/>
        <w:rPr>
          <w:rFonts w:cs="Tahoma"/>
          <w:i/>
          <w:color w:val="0070C0"/>
        </w:rPr>
      </w:pPr>
      <w:r w:rsidRPr="00E2514A">
        <w:rPr>
          <w:rFonts w:cs="Tahoma"/>
          <w:i/>
          <w:color w:val="0070C0"/>
        </w:rPr>
        <w:t>« Le juge n’est que la bouche de la loi ».</w:t>
      </w:r>
    </w:p>
    <w:p w:rsidR="00032B4B" w:rsidRPr="00BA3BF4" w:rsidRDefault="00032B4B" w:rsidP="006242CC">
      <w:pPr>
        <w:pStyle w:val="ListParagraph"/>
        <w:numPr>
          <w:ilvl w:val="0"/>
          <w:numId w:val="43"/>
        </w:numPr>
        <w:shd w:val="clear" w:color="auto" w:fill="92D050"/>
        <w:rPr>
          <w:rFonts w:cs="Tahoma"/>
          <w:color w:val="FFFFFF" w:themeColor="background1"/>
          <w:sz w:val="24"/>
        </w:rPr>
      </w:pPr>
      <w:r w:rsidRPr="00BA3BF4">
        <w:rPr>
          <w:rFonts w:cs="Tahoma"/>
          <w:color w:val="FFFFFF" w:themeColor="background1"/>
          <w:sz w:val="24"/>
        </w:rPr>
        <w:t>L’interdiction pour les juges de créer des règle</w:t>
      </w:r>
      <w:r w:rsidR="006242CC" w:rsidRPr="00BA3BF4">
        <w:rPr>
          <w:rFonts w:cs="Tahoma"/>
          <w:color w:val="FFFFFF" w:themeColor="background1"/>
          <w:sz w:val="24"/>
        </w:rPr>
        <w:t>s</w:t>
      </w:r>
      <w:r w:rsidRPr="00BA3BF4">
        <w:rPr>
          <w:rFonts w:cs="Tahoma"/>
          <w:color w:val="FFFFFF" w:themeColor="background1"/>
          <w:sz w:val="24"/>
        </w:rPr>
        <w:t xml:space="preserve"> de droits </w:t>
      </w:r>
      <w:r w:rsidR="006242CC" w:rsidRPr="00BA3BF4">
        <w:rPr>
          <w:rFonts w:cs="Tahoma"/>
          <w:color w:val="FFFFFF" w:themeColor="background1"/>
          <w:sz w:val="24"/>
        </w:rPr>
        <w:t xml:space="preserve">– obligation d’appliquer la </w:t>
      </w:r>
      <w:r w:rsidRPr="00BA3BF4">
        <w:rPr>
          <w:rFonts w:cs="Tahoma"/>
          <w:color w:val="FFFFFF" w:themeColor="background1"/>
          <w:sz w:val="24"/>
        </w:rPr>
        <w:t>règle.</w:t>
      </w:r>
    </w:p>
    <w:p w:rsidR="00C62A3D" w:rsidRPr="00697CA5" w:rsidRDefault="00833927" w:rsidP="00D97028">
      <w:pPr>
        <w:ind w:left="142"/>
        <w:jc w:val="both"/>
        <w:rPr>
          <w:rFonts w:cs="Tahoma"/>
        </w:rPr>
      </w:pPr>
      <w:r w:rsidRPr="00697CA5">
        <w:rPr>
          <w:rFonts w:cs="Tahoma"/>
        </w:rPr>
        <w:t xml:space="preserve"> </w:t>
      </w:r>
      <w:r w:rsidRPr="006242CC">
        <w:rPr>
          <w:rFonts w:cs="Tahoma"/>
          <w:b/>
          <w:color w:val="0070C0"/>
        </w:rPr>
        <w:t xml:space="preserve">Art 5 </w:t>
      </w:r>
      <w:r w:rsidR="006242CC" w:rsidRPr="006242CC">
        <w:rPr>
          <w:rFonts w:cs="Tahoma"/>
          <w:b/>
          <w:color w:val="0070C0"/>
        </w:rPr>
        <w:t>du CC</w:t>
      </w:r>
      <w:r w:rsidRPr="00697CA5">
        <w:rPr>
          <w:rFonts w:cs="Tahoma"/>
        </w:rPr>
        <w:t xml:space="preserve"> : </w:t>
      </w:r>
      <w:r w:rsidR="00032B4B" w:rsidRPr="00697CA5">
        <w:rPr>
          <w:rFonts w:cs="Tahoma"/>
        </w:rPr>
        <w:t>Il</w:t>
      </w:r>
      <w:r w:rsidR="00D97028">
        <w:rPr>
          <w:rFonts w:cs="Tahoma"/>
        </w:rPr>
        <w:t xml:space="preserve"> est défendu au juge de prononcer</w:t>
      </w:r>
      <w:r w:rsidR="00032B4B" w:rsidRPr="00697CA5">
        <w:rPr>
          <w:rFonts w:cs="Tahoma"/>
        </w:rPr>
        <w:t xml:space="preserve"> </w:t>
      </w:r>
      <w:r w:rsidRPr="00697CA5">
        <w:rPr>
          <w:rFonts w:cs="Tahoma"/>
        </w:rPr>
        <w:t>par</w:t>
      </w:r>
      <w:r w:rsidR="00D97028">
        <w:rPr>
          <w:rFonts w:cs="Tahoma"/>
        </w:rPr>
        <w:t xml:space="preserve"> voie de disposition générale et</w:t>
      </w:r>
      <w:r w:rsidRPr="00697CA5">
        <w:rPr>
          <w:rFonts w:cs="Tahoma"/>
        </w:rPr>
        <w:t xml:space="preserve"> règlementaire sur les causes qui lui sont soumises = interdiction de créer des règles de droit à l’occasion d’un procès</w:t>
      </w:r>
      <w:r w:rsidR="00D97028">
        <w:rPr>
          <w:rFonts w:cs="Tahoma"/>
        </w:rPr>
        <w:t xml:space="preserve"> = </w:t>
      </w:r>
      <w:r w:rsidR="00D97028" w:rsidRPr="00697CA5">
        <w:rPr>
          <w:rFonts w:cs="Tahoma"/>
        </w:rPr>
        <w:t>Le pouvoir judiciaire ne peut pas créer des règles de droit</w:t>
      </w:r>
      <w:r w:rsidRPr="00697CA5">
        <w:rPr>
          <w:rFonts w:cs="Tahoma"/>
        </w:rPr>
        <w:t>. Le juge ne peut pas rendre une décision qui s’appliquerai</w:t>
      </w:r>
      <w:r w:rsidR="00D97028">
        <w:rPr>
          <w:rFonts w:cs="Tahoma"/>
        </w:rPr>
        <w:t>t à</w:t>
      </w:r>
      <w:r w:rsidRPr="00697CA5">
        <w:rPr>
          <w:rFonts w:cs="Tahoma"/>
        </w:rPr>
        <w:t xml:space="preserve"> d’autres personnes que les parti</w:t>
      </w:r>
      <w:r w:rsidR="00D97028">
        <w:rPr>
          <w:rFonts w:cs="Tahoma"/>
        </w:rPr>
        <w:t>e</w:t>
      </w:r>
      <w:r w:rsidRPr="00697CA5">
        <w:rPr>
          <w:rFonts w:cs="Tahoma"/>
        </w:rPr>
        <w:t xml:space="preserve">s au litige. </w:t>
      </w:r>
      <w:r w:rsidRPr="00D97028">
        <w:rPr>
          <w:rFonts w:cs="Tahoma"/>
          <w:u w:val="single"/>
        </w:rPr>
        <w:t>1 litige = 1 solution</w:t>
      </w:r>
      <w:r w:rsidRPr="00697CA5">
        <w:rPr>
          <w:rFonts w:cs="Tahoma"/>
        </w:rPr>
        <w:t>.</w:t>
      </w:r>
    </w:p>
    <w:p w:rsidR="00032B4B" w:rsidRPr="00697CA5" w:rsidRDefault="00833927" w:rsidP="00D97028">
      <w:pPr>
        <w:ind w:left="142"/>
        <w:jc w:val="both"/>
        <w:rPr>
          <w:rFonts w:cs="Tahoma"/>
        </w:rPr>
      </w:pPr>
      <w:r w:rsidRPr="00D97028">
        <w:rPr>
          <w:rFonts w:cs="Tahoma"/>
          <w:b/>
          <w:color w:val="0070C0"/>
        </w:rPr>
        <w:t xml:space="preserve"> Art 1351 du </w:t>
      </w:r>
      <w:r w:rsidR="00D97028" w:rsidRPr="00D97028">
        <w:rPr>
          <w:rFonts w:cs="Tahoma"/>
          <w:b/>
          <w:color w:val="0070C0"/>
        </w:rPr>
        <w:t>C</w:t>
      </w:r>
      <w:r w:rsidR="00E2514A">
        <w:rPr>
          <w:rFonts w:cs="Tahoma"/>
          <w:b/>
          <w:color w:val="0070C0"/>
        </w:rPr>
        <w:t xml:space="preserve">C </w:t>
      </w:r>
      <w:r w:rsidRPr="00697CA5">
        <w:rPr>
          <w:rFonts w:cs="Tahoma"/>
        </w:rPr>
        <w:t>: les décisions de justice on</w:t>
      </w:r>
      <w:r w:rsidR="00D97028">
        <w:rPr>
          <w:rFonts w:cs="Tahoma"/>
        </w:rPr>
        <w:t>t</w:t>
      </w:r>
      <w:r w:rsidRPr="00697CA5">
        <w:rPr>
          <w:rFonts w:cs="Tahoma"/>
        </w:rPr>
        <w:t xml:space="preserve"> </w:t>
      </w:r>
      <w:r w:rsidRPr="00D97028">
        <w:rPr>
          <w:rFonts w:cs="Tahoma"/>
          <w:b/>
          <w:color w:val="C00000"/>
        </w:rPr>
        <w:t>l’autorité de la chose jugé</w:t>
      </w:r>
      <w:r w:rsidR="00D97028" w:rsidRPr="00D97028">
        <w:rPr>
          <w:rFonts w:cs="Tahoma"/>
          <w:b/>
          <w:color w:val="C00000"/>
        </w:rPr>
        <w:t>e</w:t>
      </w:r>
      <w:r w:rsidRPr="00697CA5">
        <w:rPr>
          <w:rFonts w:cs="Tahoma"/>
        </w:rPr>
        <w:t xml:space="preserve"> = les décisions de justice doivent être exécuté</w:t>
      </w:r>
      <w:r w:rsidR="00D97028">
        <w:rPr>
          <w:rFonts w:cs="Tahoma"/>
        </w:rPr>
        <w:t>e</w:t>
      </w:r>
      <w:r w:rsidRPr="00697CA5">
        <w:rPr>
          <w:rFonts w:cs="Tahoma"/>
        </w:rPr>
        <w:t>s par les parti</w:t>
      </w:r>
      <w:r w:rsidR="00D97028">
        <w:rPr>
          <w:rFonts w:cs="Tahoma"/>
        </w:rPr>
        <w:t>e</w:t>
      </w:r>
      <w:r w:rsidRPr="00697CA5">
        <w:rPr>
          <w:rFonts w:cs="Tahoma"/>
        </w:rPr>
        <w:t>s au litige + quand plus aucun recours n’est possible</w:t>
      </w:r>
      <w:r w:rsidR="00D97028">
        <w:rPr>
          <w:rFonts w:cs="Tahoma"/>
        </w:rPr>
        <w:t>,</w:t>
      </w:r>
      <w:r w:rsidRPr="00697CA5">
        <w:rPr>
          <w:rFonts w:cs="Tahoma"/>
        </w:rPr>
        <w:t xml:space="preserve"> la même affaire entre les mêmes personnes ne peut pas être rejugé</w:t>
      </w:r>
      <w:r w:rsidR="00D97028">
        <w:rPr>
          <w:rFonts w:cs="Tahoma"/>
        </w:rPr>
        <w:t>e</w:t>
      </w:r>
      <w:r w:rsidRPr="00697CA5">
        <w:rPr>
          <w:rFonts w:cs="Tahoma"/>
        </w:rPr>
        <w:t>. Cette autorité de la chose jugée n’est que relative c.-à-d. qu’elle ne concerne que les parti</w:t>
      </w:r>
      <w:r w:rsidR="00D97028">
        <w:rPr>
          <w:rFonts w:cs="Tahoma"/>
        </w:rPr>
        <w:t>e</w:t>
      </w:r>
      <w:r w:rsidRPr="00697CA5">
        <w:rPr>
          <w:rFonts w:cs="Tahoma"/>
        </w:rPr>
        <w:t>s au procès. Un juge n’est pas obligé de rendre deux fois la même décision dans des affaires similaires et ça signifie aussi que dans des affaires iden</w:t>
      </w:r>
      <w:r w:rsidR="00E2514A">
        <w:rPr>
          <w:rFonts w:cs="Tahoma"/>
        </w:rPr>
        <w:t>tiques un juge n’est pas obligé</w:t>
      </w:r>
      <w:r w:rsidRPr="00697CA5">
        <w:rPr>
          <w:rFonts w:cs="Tahoma"/>
        </w:rPr>
        <w:t xml:space="preserve"> d’avoir la même position qu’un autre juge.</w:t>
      </w:r>
    </w:p>
    <w:p w:rsidR="00C62A3D" w:rsidRPr="00697CA5" w:rsidRDefault="00C62A3D" w:rsidP="00034B08">
      <w:pPr>
        <w:ind w:left="142"/>
        <w:outlineLvl w:val="0"/>
        <w:rPr>
          <w:rFonts w:cs="Tahoma"/>
          <w:u w:val="double"/>
        </w:rPr>
      </w:pPr>
      <w:r w:rsidRPr="00697CA5">
        <w:rPr>
          <w:rFonts w:cs="Tahoma"/>
          <w:u w:val="double"/>
        </w:rPr>
        <w:t>Pourquoi éviter la jurisprudence ?</w:t>
      </w:r>
    </w:p>
    <w:p w:rsidR="00C62A3D" w:rsidRPr="00D97028" w:rsidRDefault="00C62A3D" w:rsidP="00032B4B">
      <w:pPr>
        <w:ind w:left="142"/>
        <w:rPr>
          <w:rFonts w:cs="Tahoma"/>
          <w:color w:val="000000" w:themeColor="text1"/>
        </w:rPr>
      </w:pPr>
      <w:r w:rsidRPr="00D97028">
        <w:rPr>
          <w:rFonts w:cs="Tahoma"/>
          <w:color w:val="000000" w:themeColor="text1"/>
        </w:rPr>
        <w:t xml:space="preserve">La </w:t>
      </w:r>
      <w:r w:rsidRPr="00D97028">
        <w:rPr>
          <w:rFonts w:cs="Tahoma"/>
          <w:b/>
          <w:color w:val="FFC000"/>
        </w:rPr>
        <w:t>jurisprudence</w:t>
      </w:r>
      <w:r w:rsidRPr="00D97028">
        <w:rPr>
          <w:rFonts w:cs="Tahoma"/>
          <w:color w:val="000000" w:themeColor="text1"/>
        </w:rPr>
        <w:t xml:space="preserve"> c’est un ensemble de décisions de justice.</w:t>
      </w:r>
    </w:p>
    <w:p w:rsidR="00C62A3D" w:rsidRPr="00697CA5" w:rsidRDefault="00C62A3D" w:rsidP="00C62A3D">
      <w:pPr>
        <w:pStyle w:val="ListParagraph"/>
        <w:numPr>
          <w:ilvl w:val="0"/>
          <w:numId w:val="14"/>
        </w:numPr>
        <w:rPr>
          <w:rFonts w:cs="Tahoma"/>
        </w:rPr>
      </w:pPr>
      <w:r w:rsidRPr="00697CA5">
        <w:rPr>
          <w:rFonts w:cs="Tahoma"/>
        </w:rPr>
        <w:t>Elle est longue à se former</w:t>
      </w:r>
    </w:p>
    <w:p w:rsidR="00C62A3D" w:rsidRPr="00697CA5" w:rsidRDefault="00C62A3D" w:rsidP="00C62A3D">
      <w:pPr>
        <w:pStyle w:val="ListParagraph"/>
        <w:numPr>
          <w:ilvl w:val="0"/>
          <w:numId w:val="14"/>
        </w:numPr>
        <w:rPr>
          <w:rFonts w:cs="Tahoma"/>
        </w:rPr>
      </w:pPr>
      <w:r w:rsidRPr="00697CA5">
        <w:rPr>
          <w:rFonts w:cs="Tahoma"/>
        </w:rPr>
        <w:t xml:space="preserve">Elle est </w:t>
      </w:r>
      <w:r w:rsidRPr="00E2514A">
        <w:rPr>
          <w:rFonts w:cs="Tahoma"/>
          <w:b/>
        </w:rPr>
        <w:t>incertaine</w:t>
      </w:r>
      <w:r w:rsidRPr="00697CA5">
        <w:rPr>
          <w:rFonts w:cs="Tahoma"/>
        </w:rPr>
        <w:t> : elle peut changer</w:t>
      </w:r>
      <w:r w:rsidR="00D97028">
        <w:rPr>
          <w:rFonts w:cs="Tahoma"/>
        </w:rPr>
        <w:t xml:space="preserve"> parfois du jour au lendemain. Ces</w:t>
      </w:r>
      <w:r w:rsidRPr="00697CA5">
        <w:rPr>
          <w:rFonts w:cs="Tahoma"/>
        </w:rPr>
        <w:t xml:space="preserve"> changements s’appelle</w:t>
      </w:r>
      <w:r w:rsidR="00D97028">
        <w:rPr>
          <w:rFonts w:cs="Tahoma"/>
        </w:rPr>
        <w:t>nt </w:t>
      </w:r>
      <w:r w:rsidRPr="00697CA5">
        <w:rPr>
          <w:rFonts w:cs="Tahoma"/>
        </w:rPr>
        <w:t xml:space="preserve"> des </w:t>
      </w:r>
      <w:r w:rsidRPr="00D97028">
        <w:rPr>
          <w:rFonts w:cs="Tahoma"/>
          <w:b/>
          <w:color w:val="C00000"/>
        </w:rPr>
        <w:t>revirements de jurisprudence</w:t>
      </w:r>
      <w:r w:rsidRPr="00697CA5">
        <w:rPr>
          <w:rFonts w:cs="Tahoma"/>
        </w:rPr>
        <w:t xml:space="preserve">. </w:t>
      </w:r>
    </w:p>
    <w:p w:rsidR="00C62A3D" w:rsidRPr="00697CA5" w:rsidRDefault="00C62A3D" w:rsidP="00C62A3D">
      <w:pPr>
        <w:pStyle w:val="ListParagraph"/>
        <w:numPr>
          <w:ilvl w:val="0"/>
          <w:numId w:val="14"/>
        </w:numPr>
        <w:rPr>
          <w:rFonts w:cs="Tahoma"/>
        </w:rPr>
      </w:pPr>
      <w:r w:rsidRPr="00697CA5">
        <w:rPr>
          <w:rFonts w:cs="Tahoma"/>
        </w:rPr>
        <w:t>Elle est</w:t>
      </w:r>
      <w:r w:rsidRPr="00D97028">
        <w:rPr>
          <w:rFonts w:cs="Tahoma"/>
          <w:b/>
          <w:color w:val="C00000"/>
        </w:rPr>
        <w:t xml:space="preserve"> rétroactive</w:t>
      </w:r>
      <w:r w:rsidRPr="00697CA5">
        <w:rPr>
          <w:rFonts w:cs="Tahoma"/>
        </w:rPr>
        <w:t xml:space="preserve"> (pour juger des faits antérieur </w:t>
      </w:r>
      <w:r w:rsidR="0016375E" w:rsidRPr="00697CA5">
        <w:rPr>
          <w:rFonts w:cs="Tahoma"/>
        </w:rPr>
        <w:t>à 1 revirement de jurisprudence).</w:t>
      </w:r>
    </w:p>
    <w:p w:rsidR="0016375E" w:rsidRPr="00697CA5" w:rsidRDefault="0016375E" w:rsidP="00C62A3D">
      <w:pPr>
        <w:pStyle w:val="ListParagraph"/>
        <w:numPr>
          <w:ilvl w:val="0"/>
          <w:numId w:val="14"/>
        </w:numPr>
        <w:rPr>
          <w:rFonts w:cs="Tahoma"/>
        </w:rPr>
      </w:pPr>
      <w:r w:rsidRPr="00697CA5">
        <w:rPr>
          <w:rFonts w:cs="Tahoma"/>
        </w:rPr>
        <w:t>La jurisprudence est une source de droit</w:t>
      </w:r>
      <w:r w:rsidR="00E2514A">
        <w:rPr>
          <w:rFonts w:cs="Tahoma"/>
        </w:rPr>
        <w:t>.</w:t>
      </w:r>
    </w:p>
    <w:p w:rsidR="0016375E" w:rsidRPr="00697CA5" w:rsidRDefault="0016375E" w:rsidP="00D97028">
      <w:pPr>
        <w:rPr>
          <w:rFonts w:cs="Tahoma"/>
        </w:rPr>
      </w:pPr>
      <w:r w:rsidRPr="00D97028">
        <w:rPr>
          <w:rFonts w:cs="Tahoma"/>
          <w:b/>
          <w:color w:val="0070C0"/>
        </w:rPr>
        <w:t>ART 4</w:t>
      </w:r>
      <w:r w:rsidRPr="00697CA5">
        <w:rPr>
          <w:rFonts w:cs="Tahoma"/>
        </w:rPr>
        <w:t> : le juge doit toujours rendre une décision même si la loi est insuffisante ou obscure. Le juge applique des règles de droits basé</w:t>
      </w:r>
      <w:r w:rsidR="00D97028">
        <w:rPr>
          <w:rFonts w:cs="Tahoma"/>
        </w:rPr>
        <w:t>e</w:t>
      </w:r>
      <w:r w:rsidRPr="00697CA5">
        <w:rPr>
          <w:rFonts w:cs="Tahoma"/>
        </w:rPr>
        <w:t>s sur les habitudes de jugement.</w:t>
      </w:r>
    </w:p>
    <w:p w:rsidR="0016375E" w:rsidRDefault="0016375E" w:rsidP="00D97028">
      <w:pPr>
        <w:rPr>
          <w:rFonts w:cs="Tahoma"/>
        </w:rPr>
      </w:pPr>
      <w:r w:rsidRPr="00697CA5">
        <w:rPr>
          <w:rFonts w:cs="Tahoma"/>
        </w:rPr>
        <w:t>Les décisions importantes pour savoi</w:t>
      </w:r>
      <w:r w:rsidR="00D97028">
        <w:rPr>
          <w:rFonts w:cs="Tahoma"/>
        </w:rPr>
        <w:t xml:space="preserve">r ce que dit la jurisprudence </w:t>
      </w:r>
      <w:r w:rsidRPr="00697CA5">
        <w:rPr>
          <w:rFonts w:cs="Tahoma"/>
        </w:rPr>
        <w:t xml:space="preserve"> sont </w:t>
      </w:r>
      <w:r w:rsidR="00D97028">
        <w:rPr>
          <w:rFonts w:cs="Tahoma"/>
        </w:rPr>
        <w:t xml:space="preserve">appelés </w:t>
      </w:r>
      <w:r w:rsidRPr="00D97028">
        <w:rPr>
          <w:rFonts w:cs="Tahoma"/>
          <w:b/>
          <w:color w:val="C00000"/>
        </w:rPr>
        <w:t>arrêts</w:t>
      </w:r>
      <w:r w:rsidRPr="00697CA5">
        <w:rPr>
          <w:rFonts w:cs="Tahoma"/>
        </w:rPr>
        <w:t xml:space="preserve"> de la cour de cassation et du conseil d’état. Ces d</w:t>
      </w:r>
      <w:r w:rsidR="00D97028">
        <w:rPr>
          <w:rFonts w:cs="Tahoma"/>
        </w:rPr>
        <w:t xml:space="preserve">écisions sont souvent des </w:t>
      </w:r>
      <w:r w:rsidR="00D97028" w:rsidRPr="00D97028">
        <w:rPr>
          <w:rFonts w:cs="Tahoma"/>
          <w:b/>
          <w:color w:val="C00000"/>
        </w:rPr>
        <w:t>quasi-</w:t>
      </w:r>
      <w:r w:rsidRPr="00D97028">
        <w:rPr>
          <w:rFonts w:cs="Tahoma"/>
          <w:b/>
          <w:color w:val="C00000"/>
        </w:rPr>
        <w:t>règles de droit.</w:t>
      </w:r>
      <w:r w:rsidRPr="00697CA5">
        <w:rPr>
          <w:rFonts w:cs="Tahoma"/>
        </w:rPr>
        <w:t xml:space="preserve"> Un juge n’est dans tous les cas pas obligé d’adopter la même position que la cour de cassation et le conseil d’état. Ce juge ne peut pas être sanctionné sur ce point là.</w:t>
      </w:r>
    </w:p>
    <w:p w:rsidR="0016375E" w:rsidRPr="00D97028" w:rsidRDefault="00D97028" w:rsidP="00034B08">
      <w:pPr>
        <w:ind w:left="720"/>
        <w:jc w:val="center"/>
        <w:outlineLvl w:val="0"/>
        <w:rPr>
          <w:rFonts w:cs="Tahoma"/>
          <w:b/>
          <w:color w:val="0D0D0D" w:themeColor="text1" w:themeTint="F2"/>
        </w:rPr>
      </w:pPr>
      <w:r>
        <w:rPr>
          <w:rFonts w:cs="Tahoma"/>
          <w:b/>
          <w:color w:val="0D0D0D" w:themeColor="text1" w:themeTint="F2"/>
        </w:rPr>
        <w:t xml:space="preserve">Titre 2 : les sujets de droit </w:t>
      </w:r>
      <w:r w:rsidR="0016375E" w:rsidRPr="00D97028">
        <w:rPr>
          <w:rFonts w:cs="Tahoma"/>
          <w:b/>
          <w:color w:val="0D0D0D" w:themeColor="text1" w:themeTint="F2"/>
        </w:rPr>
        <w:t xml:space="preserve"> ou à qui applique-t-on le droit ?</w:t>
      </w:r>
    </w:p>
    <w:p w:rsidR="0016375E" w:rsidRPr="00697CA5" w:rsidRDefault="00D97028" w:rsidP="00D97028">
      <w:pPr>
        <w:rPr>
          <w:rFonts w:cs="Tahoma"/>
        </w:rPr>
      </w:pPr>
      <w:r w:rsidRPr="00D97028">
        <w:rPr>
          <w:rFonts w:cs="Tahoma"/>
          <w:b/>
          <w:color w:val="FFC000"/>
        </w:rPr>
        <w:t>S</w:t>
      </w:r>
      <w:r w:rsidR="0016375E" w:rsidRPr="00D97028">
        <w:rPr>
          <w:rFonts w:cs="Tahoma"/>
          <w:b/>
          <w:color w:val="FFC000"/>
        </w:rPr>
        <w:t>ujet de droit</w:t>
      </w:r>
      <w:r w:rsidR="0016375E" w:rsidRPr="00697CA5">
        <w:rPr>
          <w:rFonts w:cs="Tahoma"/>
        </w:rPr>
        <w:t xml:space="preserve"> </w:t>
      </w:r>
      <w:r>
        <w:rPr>
          <w:rFonts w:cs="Tahoma"/>
        </w:rPr>
        <w:t>=</w:t>
      </w:r>
      <w:r w:rsidR="0016375E" w:rsidRPr="00697CA5">
        <w:rPr>
          <w:rFonts w:cs="Tahoma"/>
        </w:rPr>
        <w:t xml:space="preserve"> personne juridique</w:t>
      </w:r>
      <w:r>
        <w:rPr>
          <w:rFonts w:cs="Tahoma"/>
        </w:rPr>
        <w:t xml:space="preserve"> ayant</w:t>
      </w:r>
      <w:r w:rsidR="0016375E" w:rsidRPr="00697CA5">
        <w:rPr>
          <w:rFonts w:cs="Tahoma"/>
        </w:rPr>
        <w:t xml:space="preserve"> la possibilité </w:t>
      </w:r>
      <w:r w:rsidR="000D5C68" w:rsidRPr="00697CA5">
        <w:rPr>
          <w:rFonts w:cs="Tahoma"/>
        </w:rPr>
        <w:t>d’invoquer des droits individuel = droit subjectifs. Chaque individu est un sujet de droit.</w:t>
      </w:r>
    </w:p>
    <w:p w:rsidR="00EF5C08" w:rsidRPr="00697CA5" w:rsidRDefault="00EF5C08" w:rsidP="00034B08">
      <w:pPr>
        <w:ind w:left="720"/>
        <w:outlineLvl w:val="0"/>
        <w:rPr>
          <w:rFonts w:cs="Tahoma"/>
          <w:color w:val="FF0000"/>
          <w:u w:val="double"/>
        </w:rPr>
      </w:pPr>
      <w:r w:rsidRPr="00697CA5">
        <w:rPr>
          <w:rFonts w:cs="Tahoma"/>
          <w:color w:val="FF0000"/>
          <w:u w:val="double"/>
        </w:rPr>
        <w:t>Chapitre 1 : les personnes reconnu</w:t>
      </w:r>
      <w:r w:rsidR="000469BF">
        <w:rPr>
          <w:rFonts w:cs="Tahoma"/>
          <w:color w:val="FF0000"/>
          <w:u w:val="double"/>
        </w:rPr>
        <w:t>e</w:t>
      </w:r>
      <w:r w:rsidRPr="00697CA5">
        <w:rPr>
          <w:rFonts w:cs="Tahoma"/>
          <w:color w:val="FF0000"/>
          <w:u w:val="double"/>
        </w:rPr>
        <w:t>s par le droit : la personnalité juridique</w:t>
      </w:r>
    </w:p>
    <w:p w:rsidR="00EF5C08" w:rsidRPr="00BA3BF4" w:rsidRDefault="00EF5C08" w:rsidP="00500604">
      <w:pPr>
        <w:pStyle w:val="ListParagraph"/>
        <w:numPr>
          <w:ilvl w:val="0"/>
          <w:numId w:val="16"/>
        </w:numPr>
        <w:shd w:val="clear" w:color="auto" w:fill="C00000"/>
        <w:rPr>
          <w:rFonts w:cs="Tahoma"/>
          <w:color w:val="FFFFFF" w:themeColor="background1"/>
          <w:sz w:val="28"/>
        </w:rPr>
      </w:pPr>
      <w:r w:rsidRPr="00BA3BF4">
        <w:rPr>
          <w:rFonts w:cs="Tahoma"/>
          <w:color w:val="FFFFFF" w:themeColor="background1"/>
          <w:sz w:val="24"/>
        </w:rPr>
        <w:t>Les personnes physiques</w:t>
      </w:r>
    </w:p>
    <w:p w:rsidR="00500604" w:rsidRPr="00BA3BF4" w:rsidRDefault="00500604" w:rsidP="00500604">
      <w:pPr>
        <w:pStyle w:val="ListParagraph"/>
        <w:ind w:left="1440"/>
        <w:rPr>
          <w:rFonts w:cs="Tahoma"/>
          <w:color w:val="FFFFFF" w:themeColor="background1"/>
          <w:sz w:val="24"/>
        </w:rPr>
      </w:pPr>
    </w:p>
    <w:p w:rsidR="00EF5C08" w:rsidRPr="00BA3BF4" w:rsidRDefault="00EF5C08" w:rsidP="00500604">
      <w:pPr>
        <w:pStyle w:val="ListParagraph"/>
        <w:numPr>
          <w:ilvl w:val="0"/>
          <w:numId w:val="17"/>
        </w:numPr>
        <w:shd w:val="clear" w:color="auto" w:fill="92D050"/>
        <w:rPr>
          <w:rFonts w:cs="Tahoma"/>
          <w:color w:val="FFFFFF" w:themeColor="background1"/>
          <w:sz w:val="24"/>
        </w:rPr>
      </w:pPr>
      <w:r w:rsidRPr="00BA3BF4">
        <w:rPr>
          <w:rFonts w:cs="Tahoma"/>
          <w:color w:val="FFFFFF" w:themeColor="background1"/>
          <w:sz w:val="24"/>
        </w:rPr>
        <w:t>L’existence de la personnalité juridique</w:t>
      </w:r>
    </w:p>
    <w:p w:rsidR="00047750" w:rsidRDefault="00047750" w:rsidP="00047750">
      <w:pPr>
        <w:rPr>
          <w:rFonts w:cs="Tahoma"/>
        </w:rPr>
      </w:pPr>
      <w:r w:rsidRPr="00697CA5">
        <w:rPr>
          <w:rFonts w:cs="Tahoma"/>
        </w:rPr>
        <w:t>Quand est-ce qu’elle commence ?</w:t>
      </w:r>
    </w:p>
    <w:p w:rsidR="00500604" w:rsidRPr="00697CA5" w:rsidRDefault="00DE6765" w:rsidP="00047750">
      <w:pPr>
        <w:rPr>
          <w:rFonts w:cs="Tahoma"/>
        </w:rPr>
      </w:pPr>
      <w:r w:rsidRPr="00DE6765">
        <w:rPr>
          <w:rFonts w:cs="Tahoma"/>
          <w:noProof/>
          <w:color w:val="FFFFFF" w:themeColor="background1"/>
          <w:u w:val="single"/>
          <w:lang w:eastAsia="fr-FR"/>
        </w:rPr>
        <w:pict>
          <v:shapetype id="_x0000_t32" coordsize="21600,21600" o:spt="32" o:oned="t" path="m0,0l21600,21600e" filled="f">
            <v:path arrowok="t" fillok="f" o:connecttype="none"/>
            <o:lock v:ext="edit" shapetype="t"/>
          </v:shapetype>
          <v:shape id="_x0000_s1055" type="#_x0000_t32" style="position:absolute;margin-left:293.65pt;margin-top:21.1pt;width:.75pt;height:60.1pt;z-index:251673088" o:connectortype="straight">
            <v:stroke endarrow="block"/>
          </v:shape>
        </w:pict>
      </w:r>
      <w:r w:rsidRPr="00DE6765">
        <w:rPr>
          <w:rFonts w:cs="Tahoma"/>
          <w:noProof/>
          <w:color w:val="FFFFFF" w:themeColor="background1"/>
          <w:u w:val="single"/>
          <w:lang w:eastAsia="fr-FR"/>
        </w:rPr>
        <w:pict>
          <v:shape id="_x0000_s1053" type="#_x0000_t32" style="position:absolute;margin-left:151.15pt;margin-top:21.1pt;width:0;height:60.1pt;z-index:251671040" o:connectortype="straight">
            <v:stroke endarrow="block"/>
          </v:shape>
        </w:pict>
      </w:r>
      <w:r w:rsidRPr="00DE6765">
        <w:rPr>
          <w:rFonts w:cs="Tahoma"/>
          <w:noProof/>
          <w:color w:val="FFFFFF" w:themeColor="background1"/>
          <w:u w:val="single"/>
          <w:lang w:eastAsia="fr-FR"/>
        </w:rPr>
        <w:pict>
          <v:shape id="_x0000_s1051" type="#_x0000_t32" style="position:absolute;margin-left:42.4pt;margin-top:21.1pt;width:.75pt;height:60.1pt;z-index:251668992" o:connectortype="straight">
            <v:stroke endarrow="block"/>
          </v:shape>
        </w:pict>
      </w:r>
      <w:r w:rsidRPr="00DE6765">
        <w:rPr>
          <w:rFonts w:cs="Tahoma"/>
          <w:noProof/>
          <w:color w:val="FFFFFF" w:themeColor="background1"/>
          <w:u w:val="single"/>
          <w:lang w:eastAsia="fr-FR"/>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margin-left:9.4pt;margin-top:1.7pt;width:447.75pt;height:79.5pt;z-index:251667968"/>
        </w:pict>
      </w:r>
    </w:p>
    <w:p w:rsidR="00500604" w:rsidRDefault="00500604" w:rsidP="00047750">
      <w:pPr>
        <w:rPr>
          <w:rFonts w:cs="Tahoma"/>
        </w:rPr>
      </w:pPr>
    </w:p>
    <w:p w:rsidR="00500604" w:rsidRDefault="00500604" w:rsidP="00047750">
      <w:pPr>
        <w:rPr>
          <w:rFonts w:cs="Tahoma"/>
        </w:rPr>
      </w:pPr>
    </w:p>
    <w:p w:rsidR="00500604" w:rsidRDefault="00DE6765" w:rsidP="00047750">
      <w:pPr>
        <w:rPr>
          <w:rFonts w:cs="Tahoma"/>
        </w:rPr>
      </w:pPr>
      <w:r w:rsidRPr="00DE6765">
        <w:rPr>
          <w:rFonts w:cs="Tahoma"/>
          <w:noProof/>
          <w:lang w:eastAsia="fr-FR"/>
        </w:rPr>
        <w:pict>
          <v:shape id="_x0000_s1054" type="#_x0000_t202" style="position:absolute;margin-left:116.65pt;margin-top:16.8pt;width:93.75pt;height:117.75pt;z-index:251672064">
            <v:textbox>
              <w:txbxContent>
                <w:p w:rsidR="00500604" w:rsidRDefault="00500604" w:rsidP="00691DC7">
                  <w:pPr>
                    <w:jc w:val="both"/>
                  </w:pPr>
                  <w:r>
                    <w:t>Lorsque l’embryon devient fœtus, l’IVG n’est plus possible sauf pour raison pathologique</w:t>
                  </w:r>
                  <w:r w:rsidR="00691DC7">
                    <w:t>.</w:t>
                  </w:r>
                </w:p>
              </w:txbxContent>
            </v:textbox>
          </v:shape>
        </w:pict>
      </w:r>
      <w:r w:rsidRPr="00DE6765">
        <w:rPr>
          <w:rFonts w:cs="Tahoma"/>
          <w:noProof/>
          <w:lang w:eastAsia="fr-FR"/>
        </w:rPr>
        <w:pict>
          <v:shape id="_x0000_s1056" type="#_x0000_t202" style="position:absolute;margin-left:218.65pt;margin-top:16.8pt;width:176.25pt;height:117.75pt;z-index:251674112">
            <v:textbox>
              <w:txbxContent>
                <w:p w:rsidR="00500604" w:rsidRDefault="00500604" w:rsidP="00691DC7">
                  <w:pPr>
                    <w:jc w:val="both"/>
                  </w:pPr>
                  <w:r w:rsidRPr="00691DC7">
                    <w:rPr>
                      <w:u w:val="single"/>
                    </w:rPr>
                    <w:t>La personnalité apparaît à la naissance</w:t>
                  </w:r>
                  <w:r>
                    <w:t>. Il faut être né viv</w:t>
                  </w:r>
                  <w:r w:rsidR="00691DC7">
                    <w:t>ant et viable, et la nais</w:t>
                  </w:r>
                  <w:r>
                    <w:t>sance doit être déclarée à l’officier d’Etat civil dans les 3 jours par le père ou le personnel médical</w:t>
                  </w:r>
                  <w:r w:rsidR="00691DC7">
                    <w:t xml:space="preserve">. </w:t>
                  </w:r>
                </w:p>
              </w:txbxContent>
            </v:textbox>
          </v:shape>
        </w:pict>
      </w:r>
      <w:r w:rsidRPr="00DE6765">
        <w:rPr>
          <w:rFonts w:cs="Tahoma"/>
          <w:noProof/>
          <w:lang w:eastAsia="fr-FR"/>
        </w:rPr>
        <w:pict>
          <v:shape id="_x0000_s1052" type="#_x0000_t202" style="position:absolute;margin-left:9.4pt;margin-top:16.8pt;width:101.25pt;height:117.75pt;z-index:251670016">
            <v:textbox>
              <w:txbxContent>
                <w:p w:rsidR="00500604" w:rsidRDefault="00500604" w:rsidP="00691DC7">
                  <w:pPr>
                    <w:jc w:val="both"/>
                  </w:pPr>
                  <w:r>
                    <w:rPr>
                      <w:rFonts w:cs="Tahoma"/>
                    </w:rPr>
                    <w:t>J</w:t>
                  </w:r>
                  <w:r w:rsidRPr="00697CA5">
                    <w:rPr>
                      <w:rFonts w:cs="Tahoma"/>
                    </w:rPr>
                    <w:t>usqu’à la 12</w:t>
                  </w:r>
                  <w:r w:rsidRPr="00697CA5">
                    <w:rPr>
                      <w:rFonts w:cs="Tahoma"/>
                      <w:vertAlign w:val="superscript"/>
                    </w:rPr>
                    <w:t>ème</w:t>
                  </w:r>
                  <w:r w:rsidRPr="00697CA5">
                    <w:rPr>
                      <w:rFonts w:cs="Tahoma"/>
                    </w:rPr>
                    <w:t xml:space="preserve"> semaine de grossesse</w:t>
                  </w:r>
                  <w:r>
                    <w:rPr>
                      <w:rFonts w:cs="Tahoma"/>
                    </w:rPr>
                    <w:t> : on peut porter atteinte à l’intégrité physique de l’embryon.</w:t>
                  </w:r>
                </w:p>
              </w:txbxContent>
            </v:textbox>
          </v:shape>
        </w:pict>
      </w:r>
    </w:p>
    <w:p w:rsidR="00500604" w:rsidRDefault="00500604" w:rsidP="00047750">
      <w:pPr>
        <w:rPr>
          <w:rFonts w:cs="Tahoma"/>
        </w:rPr>
      </w:pPr>
    </w:p>
    <w:p w:rsidR="00500604" w:rsidRDefault="00500604" w:rsidP="00047750">
      <w:pPr>
        <w:rPr>
          <w:rFonts w:cs="Tahoma"/>
        </w:rPr>
      </w:pPr>
    </w:p>
    <w:p w:rsidR="00500604" w:rsidRDefault="00500604" w:rsidP="00047750">
      <w:pPr>
        <w:rPr>
          <w:rFonts w:cs="Tahoma"/>
        </w:rPr>
      </w:pPr>
    </w:p>
    <w:p w:rsidR="00500604" w:rsidRDefault="00500604" w:rsidP="00047750">
      <w:pPr>
        <w:rPr>
          <w:rFonts w:cs="Tahoma"/>
        </w:rPr>
      </w:pPr>
    </w:p>
    <w:p w:rsidR="00500604" w:rsidRDefault="00500604" w:rsidP="00047750">
      <w:pPr>
        <w:rPr>
          <w:rFonts w:cs="Tahoma"/>
        </w:rPr>
      </w:pPr>
    </w:p>
    <w:p w:rsidR="00047750" w:rsidRPr="00697CA5" w:rsidRDefault="00047750" w:rsidP="00047750">
      <w:pPr>
        <w:rPr>
          <w:rFonts w:cs="Tahoma"/>
        </w:rPr>
      </w:pPr>
      <w:r w:rsidRPr="00697CA5">
        <w:rPr>
          <w:rFonts w:cs="Tahoma"/>
        </w:rPr>
        <w:t>Exceptionnellement l’enfant qui n’est pas encore né peut être considéré comme une personne.</w:t>
      </w:r>
      <w:r w:rsidR="00500604">
        <w:rPr>
          <w:rFonts w:cs="Tahoma"/>
        </w:rPr>
        <w:t xml:space="preserve"> </w:t>
      </w:r>
      <w:r w:rsidRPr="00697CA5">
        <w:rPr>
          <w:rFonts w:cs="Tahoma"/>
        </w:rPr>
        <w:t xml:space="preserve">L’enfant simplement conçu peut être considéré comme une personne lorsque : </w:t>
      </w:r>
    </w:p>
    <w:p w:rsidR="00047750" w:rsidRPr="00697CA5" w:rsidRDefault="00047750" w:rsidP="00047750">
      <w:pPr>
        <w:pStyle w:val="ListParagraph"/>
        <w:numPr>
          <w:ilvl w:val="0"/>
          <w:numId w:val="20"/>
        </w:numPr>
        <w:rPr>
          <w:rFonts w:cs="Tahoma"/>
        </w:rPr>
      </w:pPr>
      <w:r w:rsidRPr="00697CA5">
        <w:rPr>
          <w:rFonts w:cs="Tahoma"/>
        </w:rPr>
        <w:t>il y va de sont intérêt.</w:t>
      </w:r>
      <w:r w:rsidR="00500604">
        <w:rPr>
          <w:rFonts w:cs="Tahoma"/>
        </w:rPr>
        <w:t xml:space="preserve"> Si l’</w:t>
      </w:r>
      <w:r w:rsidR="00422B7F" w:rsidRPr="00697CA5">
        <w:rPr>
          <w:rFonts w:cs="Tahoma"/>
        </w:rPr>
        <w:t>enfant n’est pas encore né avant le décès d’un de ses parents qui avait souscrit une assurance vie</w:t>
      </w:r>
      <w:r w:rsidR="00500604">
        <w:rPr>
          <w:rFonts w:cs="Tahoma"/>
        </w:rPr>
        <w:t>,</w:t>
      </w:r>
      <w:r w:rsidR="00422B7F" w:rsidRPr="00697CA5">
        <w:rPr>
          <w:rFonts w:cs="Tahoma"/>
        </w:rPr>
        <w:t xml:space="preserve"> il pourra récupérer cette assurance</w:t>
      </w:r>
      <w:r w:rsidR="00500604">
        <w:rPr>
          <w:rFonts w:cs="Tahoma"/>
        </w:rPr>
        <w:t xml:space="preserve"> et est donc considéré comme personne</w:t>
      </w:r>
      <w:r w:rsidR="00422B7F" w:rsidRPr="00697CA5">
        <w:rPr>
          <w:rFonts w:cs="Tahoma"/>
        </w:rPr>
        <w:t>.</w:t>
      </w:r>
    </w:p>
    <w:p w:rsidR="00422B7F" w:rsidRPr="00697CA5" w:rsidRDefault="00500604" w:rsidP="00047750">
      <w:pPr>
        <w:pStyle w:val="ListParagraph"/>
        <w:numPr>
          <w:ilvl w:val="0"/>
          <w:numId w:val="20"/>
        </w:numPr>
        <w:rPr>
          <w:rFonts w:cs="Tahoma"/>
        </w:rPr>
      </w:pPr>
      <w:r>
        <w:rPr>
          <w:rFonts w:cs="Tahoma"/>
        </w:rPr>
        <w:t>L’enfant reçoit une donation alors qu’il n’est pas encore né. Dans ce cas, à sa naissance, cette donation fera partie de son patrimoine.</w:t>
      </w:r>
    </w:p>
    <w:p w:rsidR="00422B7F" w:rsidRPr="00697CA5" w:rsidRDefault="00422B7F" w:rsidP="00BE0043">
      <w:pPr>
        <w:jc w:val="both"/>
        <w:rPr>
          <w:rFonts w:cs="Tahoma"/>
        </w:rPr>
      </w:pPr>
      <w:r w:rsidRPr="00697CA5">
        <w:rPr>
          <w:rFonts w:cs="Tahoma"/>
        </w:rPr>
        <w:t xml:space="preserve">Mais </w:t>
      </w:r>
      <w:r w:rsidRPr="00691DC7">
        <w:rPr>
          <w:rFonts w:cs="Tahoma"/>
          <w:u w:val="single"/>
        </w:rPr>
        <w:t>il faut que l’enfant soit conçu</w:t>
      </w:r>
      <w:r w:rsidRPr="00697CA5">
        <w:rPr>
          <w:rFonts w:cs="Tahoma"/>
        </w:rPr>
        <w:t>. O</w:t>
      </w:r>
      <w:r w:rsidR="00691DC7">
        <w:rPr>
          <w:rFonts w:cs="Tahoma"/>
        </w:rPr>
        <w:t>n présume que l’enfant a été conçu entre telle et telle date =</w:t>
      </w:r>
      <w:r w:rsidRPr="00697CA5">
        <w:rPr>
          <w:rFonts w:cs="Tahoma"/>
        </w:rPr>
        <w:t xml:space="preserve"> </w:t>
      </w:r>
      <w:r w:rsidRPr="00691DC7">
        <w:rPr>
          <w:rFonts w:cs="Tahoma"/>
          <w:b/>
          <w:color w:val="C00000"/>
        </w:rPr>
        <w:t>présomption de conception</w:t>
      </w:r>
      <w:r w:rsidRPr="00697CA5">
        <w:rPr>
          <w:rFonts w:cs="Tahoma"/>
        </w:rPr>
        <w:t xml:space="preserve"> </w:t>
      </w:r>
      <w:r w:rsidR="00691DC7">
        <w:rPr>
          <w:rFonts w:cs="Tahoma"/>
        </w:rPr>
        <w:t>(</w:t>
      </w:r>
      <w:r w:rsidRPr="00697CA5">
        <w:rPr>
          <w:rFonts w:cs="Tahoma"/>
        </w:rPr>
        <w:t>en principe la grosse</w:t>
      </w:r>
      <w:r w:rsidR="00691DC7">
        <w:rPr>
          <w:rFonts w:cs="Tahoma"/>
        </w:rPr>
        <w:t>sse</w:t>
      </w:r>
      <w:r w:rsidRPr="00697CA5">
        <w:rPr>
          <w:rFonts w:cs="Tahoma"/>
        </w:rPr>
        <w:t xml:space="preserve"> ne peut pas durer – de 1</w:t>
      </w:r>
      <w:r w:rsidR="00691DC7">
        <w:rPr>
          <w:rFonts w:cs="Tahoma"/>
        </w:rPr>
        <w:t>80 jours et + de 300 jours)</w:t>
      </w:r>
      <w:r w:rsidRPr="00697CA5">
        <w:rPr>
          <w:rFonts w:cs="Tahoma"/>
        </w:rPr>
        <w:t xml:space="preserve">. </w:t>
      </w:r>
      <w:r w:rsidR="00691DC7">
        <w:rPr>
          <w:rFonts w:cs="Tahoma"/>
          <w:u w:val="single"/>
        </w:rPr>
        <w:t>L</w:t>
      </w:r>
      <w:r w:rsidRPr="00691DC7">
        <w:rPr>
          <w:rFonts w:cs="Tahoma"/>
          <w:u w:val="single"/>
        </w:rPr>
        <w:t>a personnalité juridique cesse avec la mort de l’individu</w:t>
      </w:r>
      <w:r w:rsidRPr="00697CA5">
        <w:rPr>
          <w:rFonts w:cs="Tahoma"/>
        </w:rPr>
        <w:t>. On prend en compte la mort naturel</w:t>
      </w:r>
      <w:r w:rsidR="00691DC7">
        <w:rPr>
          <w:rFonts w:cs="Tahoma"/>
        </w:rPr>
        <w:t>le</w:t>
      </w:r>
      <w:r w:rsidRPr="00697CA5">
        <w:rPr>
          <w:rFonts w:cs="Tahoma"/>
        </w:rPr>
        <w:t xml:space="preserve">. Il faut que cette mort soit constatée à l’officier de l’état civil et c’est cette déclaration qui va permettre </w:t>
      </w:r>
      <w:r w:rsidR="00691DC7">
        <w:rPr>
          <w:rFonts w:cs="Tahoma"/>
        </w:rPr>
        <w:t xml:space="preserve">de délivrer le permis d’inhumer. </w:t>
      </w:r>
      <w:r w:rsidRPr="00691DC7">
        <w:rPr>
          <w:rFonts w:cs="Tahoma"/>
          <w:b/>
        </w:rPr>
        <w:t>Exception</w:t>
      </w:r>
      <w:r w:rsidRPr="00691DC7">
        <w:rPr>
          <w:rFonts w:cs="Tahoma"/>
        </w:rPr>
        <w:t> :</w:t>
      </w:r>
      <w:r w:rsidRPr="00697CA5">
        <w:rPr>
          <w:rFonts w:cs="Tahoma"/>
        </w:rPr>
        <w:t xml:space="preserve"> </w:t>
      </w:r>
    </w:p>
    <w:p w:rsidR="00691DC7" w:rsidRDefault="00422B7F" w:rsidP="00422B7F">
      <w:pPr>
        <w:pStyle w:val="ListParagraph"/>
        <w:numPr>
          <w:ilvl w:val="0"/>
          <w:numId w:val="14"/>
        </w:numPr>
        <w:rPr>
          <w:rFonts w:cs="Tahoma"/>
        </w:rPr>
      </w:pPr>
      <w:r w:rsidRPr="00697CA5">
        <w:rPr>
          <w:rFonts w:cs="Tahoma"/>
        </w:rPr>
        <w:t>L’</w:t>
      </w:r>
      <w:r w:rsidRPr="00691DC7">
        <w:rPr>
          <w:rFonts w:cs="Tahoma"/>
          <w:b/>
          <w:color w:val="FFC000"/>
        </w:rPr>
        <w:t>absence</w:t>
      </w:r>
      <w:r w:rsidR="00691DC7">
        <w:rPr>
          <w:rFonts w:cs="Tahoma"/>
        </w:rPr>
        <w:t> =  lorsqu’une personne ne reparaî</w:t>
      </w:r>
      <w:r w:rsidRPr="00697CA5">
        <w:rPr>
          <w:rFonts w:cs="Tahoma"/>
        </w:rPr>
        <w:t>t pas</w:t>
      </w:r>
      <w:r w:rsidR="00691DC7">
        <w:rPr>
          <w:rFonts w:cs="Tahoma"/>
        </w:rPr>
        <w:t xml:space="preserve"> à son domicile sans que l’on ait de nouvelles</w:t>
      </w:r>
      <w:r w:rsidRPr="00697CA5">
        <w:rPr>
          <w:rFonts w:cs="Tahoma"/>
        </w:rPr>
        <w:t xml:space="preserve"> </w:t>
      </w:r>
      <w:r w:rsidR="00691DC7">
        <w:rPr>
          <w:rFonts w:cs="Tahoma"/>
        </w:rPr>
        <w:t>(</w:t>
      </w:r>
      <w:r w:rsidRPr="00691DC7">
        <w:rPr>
          <w:rFonts w:cs="Tahoma"/>
          <w:b/>
          <w:color w:val="0070C0"/>
        </w:rPr>
        <w:t>ART 112 du code civil</w:t>
      </w:r>
      <w:r w:rsidR="00691DC7">
        <w:rPr>
          <w:rFonts w:cs="Tahoma"/>
        </w:rPr>
        <w:t>)</w:t>
      </w:r>
      <w:r w:rsidRPr="00697CA5">
        <w:rPr>
          <w:rFonts w:cs="Tahoma"/>
        </w:rPr>
        <w:t>.</w:t>
      </w:r>
      <w:r w:rsidR="009F0CEC" w:rsidRPr="00697CA5">
        <w:rPr>
          <w:rFonts w:cs="Tahoma"/>
        </w:rPr>
        <w:t xml:space="preserve"> </w:t>
      </w:r>
      <w:r w:rsidR="00691DC7">
        <w:rPr>
          <w:rFonts w:cs="Tahoma"/>
        </w:rPr>
        <w:t>Disparition de la personnalité juridique si :</w:t>
      </w:r>
    </w:p>
    <w:p w:rsidR="00691DC7" w:rsidRDefault="00691DC7" w:rsidP="00691DC7">
      <w:pPr>
        <w:pStyle w:val="ListParagraph"/>
        <w:ind w:left="1080"/>
        <w:rPr>
          <w:rFonts w:cs="Tahoma"/>
        </w:rPr>
      </w:pPr>
      <w:r>
        <w:rPr>
          <w:rFonts w:cs="Tahoma"/>
        </w:rPr>
        <w:t xml:space="preserve">* Jugement constatant l’absence + 10 ans d’absence après ce jugement =&gt; absent considéré comme mort. </w:t>
      </w:r>
    </w:p>
    <w:p w:rsidR="00422B7F" w:rsidRPr="00697CA5" w:rsidRDefault="00691DC7" w:rsidP="00691DC7">
      <w:pPr>
        <w:pStyle w:val="ListParagraph"/>
        <w:ind w:left="1080"/>
        <w:rPr>
          <w:rFonts w:cs="Tahoma"/>
        </w:rPr>
      </w:pPr>
      <w:r>
        <w:rPr>
          <w:rFonts w:cs="Tahoma"/>
        </w:rPr>
        <w:t>*Absence de 20 ans sans jugement =&gt; absent considéré comme mort.</w:t>
      </w:r>
    </w:p>
    <w:p w:rsidR="009F0CEC" w:rsidRDefault="009F0CEC" w:rsidP="00BE0043">
      <w:pPr>
        <w:pStyle w:val="ListParagraph"/>
        <w:numPr>
          <w:ilvl w:val="0"/>
          <w:numId w:val="14"/>
        </w:numPr>
        <w:jc w:val="both"/>
        <w:rPr>
          <w:rFonts w:cs="Tahoma"/>
        </w:rPr>
      </w:pPr>
      <w:r w:rsidRPr="00697CA5">
        <w:rPr>
          <w:rFonts w:cs="Tahoma"/>
        </w:rPr>
        <w:t xml:space="preserve">La </w:t>
      </w:r>
      <w:r w:rsidRPr="00691DC7">
        <w:rPr>
          <w:rFonts w:cs="Tahoma"/>
          <w:b/>
          <w:color w:val="FFC000"/>
        </w:rPr>
        <w:t>disparition</w:t>
      </w:r>
      <w:r w:rsidRPr="00697CA5">
        <w:rPr>
          <w:rFonts w:cs="Tahoma"/>
        </w:rPr>
        <w:t> : au sens du code civil c’est lorsqu’un individu a disparu dans de</w:t>
      </w:r>
      <w:r w:rsidR="00691DC7">
        <w:rPr>
          <w:rFonts w:cs="Tahoma"/>
        </w:rPr>
        <w:t>s circonstances qui laissent présumer son décès. Ex : vol Rio-P</w:t>
      </w:r>
      <w:r w:rsidRPr="00697CA5">
        <w:rPr>
          <w:rFonts w:cs="Tahoma"/>
        </w:rPr>
        <w:t>aris.  Dans la disparition</w:t>
      </w:r>
      <w:r w:rsidR="00691DC7">
        <w:rPr>
          <w:rFonts w:cs="Tahoma"/>
        </w:rPr>
        <w:t>, aucun délai</w:t>
      </w:r>
      <w:r w:rsidRPr="00697CA5">
        <w:rPr>
          <w:rFonts w:cs="Tahoma"/>
        </w:rPr>
        <w:t xml:space="preserve"> nécessaire pour présumer la mort d’un individu. Il faut simplement faire constater le décès par un jugement du TGI. Dans ce cas là c’est par jugement que l’on va </w:t>
      </w:r>
      <w:r w:rsidR="00B61047" w:rsidRPr="00697CA5">
        <w:rPr>
          <w:rFonts w:cs="Tahoma"/>
        </w:rPr>
        <w:t>constater</w:t>
      </w:r>
      <w:r w:rsidRPr="00697CA5">
        <w:rPr>
          <w:rFonts w:cs="Tahoma"/>
        </w:rPr>
        <w:t xml:space="preserve"> la mort.</w:t>
      </w:r>
    </w:p>
    <w:p w:rsidR="00691DC7" w:rsidRPr="00697CA5" w:rsidRDefault="00691DC7" w:rsidP="00691DC7">
      <w:pPr>
        <w:pStyle w:val="ListParagraph"/>
        <w:ind w:left="1080"/>
        <w:rPr>
          <w:rFonts w:cs="Tahoma"/>
        </w:rPr>
      </w:pPr>
    </w:p>
    <w:p w:rsidR="009F0CEC" w:rsidRPr="00BA3BF4" w:rsidRDefault="009F0CEC" w:rsidP="00691DC7">
      <w:pPr>
        <w:pStyle w:val="ListParagraph"/>
        <w:numPr>
          <w:ilvl w:val="0"/>
          <w:numId w:val="17"/>
        </w:numPr>
        <w:shd w:val="clear" w:color="auto" w:fill="92D050"/>
        <w:rPr>
          <w:rFonts w:cs="Tahoma"/>
          <w:color w:val="FFFFFF" w:themeColor="background1"/>
          <w:sz w:val="24"/>
        </w:rPr>
      </w:pPr>
      <w:r w:rsidRPr="00BA3BF4">
        <w:rPr>
          <w:rFonts w:cs="Tahoma"/>
          <w:color w:val="FFFFFF" w:themeColor="background1"/>
          <w:sz w:val="24"/>
        </w:rPr>
        <w:t>Les degrés de la personnalité juridique</w:t>
      </w:r>
    </w:p>
    <w:p w:rsidR="00C62A3D" w:rsidRPr="00697CA5" w:rsidRDefault="009F0CEC" w:rsidP="00032B4B">
      <w:pPr>
        <w:ind w:left="142"/>
        <w:rPr>
          <w:rFonts w:cs="Tahoma"/>
        </w:rPr>
      </w:pPr>
      <w:r w:rsidRPr="00697CA5">
        <w:rPr>
          <w:rFonts w:cs="Tahoma"/>
        </w:rPr>
        <w:t xml:space="preserve">Toutes les personnes n’ont pas les mêmes droits. C’est pour cela qu’il y a des </w:t>
      </w:r>
      <w:r w:rsidRPr="00BE0043">
        <w:rPr>
          <w:rFonts w:cs="Tahoma"/>
          <w:b/>
          <w:color w:val="C00000"/>
        </w:rPr>
        <w:t>degré</w:t>
      </w:r>
      <w:r w:rsidR="00BE0043" w:rsidRPr="00BE0043">
        <w:rPr>
          <w:rFonts w:cs="Tahoma"/>
          <w:b/>
          <w:color w:val="C00000"/>
        </w:rPr>
        <w:t>s</w:t>
      </w:r>
      <w:r w:rsidRPr="00697CA5">
        <w:rPr>
          <w:rFonts w:cs="Tahoma"/>
        </w:rPr>
        <w:t xml:space="preserve"> dans la personnalité juridique. On distingue :</w:t>
      </w:r>
    </w:p>
    <w:p w:rsidR="009F0CEC" w:rsidRPr="00697CA5" w:rsidRDefault="009F0CEC" w:rsidP="009F0CEC">
      <w:pPr>
        <w:pStyle w:val="ListParagraph"/>
        <w:numPr>
          <w:ilvl w:val="0"/>
          <w:numId w:val="14"/>
        </w:numPr>
        <w:rPr>
          <w:rFonts w:cs="Tahoma"/>
        </w:rPr>
      </w:pPr>
      <w:r w:rsidRPr="00BE0043">
        <w:rPr>
          <w:rFonts w:cs="Tahoma"/>
          <w:b/>
          <w:color w:val="FFC000"/>
        </w:rPr>
        <w:t>La capacité de jouissance</w:t>
      </w:r>
      <w:r w:rsidRPr="00697CA5">
        <w:rPr>
          <w:rFonts w:cs="Tahoma"/>
        </w:rPr>
        <w:t> : la capacité d’avoir ces droits</w:t>
      </w:r>
    </w:p>
    <w:p w:rsidR="009F0CEC" w:rsidRPr="00697CA5" w:rsidRDefault="009F0CEC" w:rsidP="009F0CEC">
      <w:pPr>
        <w:pStyle w:val="ListParagraph"/>
        <w:numPr>
          <w:ilvl w:val="0"/>
          <w:numId w:val="14"/>
        </w:numPr>
        <w:rPr>
          <w:rFonts w:cs="Tahoma"/>
        </w:rPr>
      </w:pPr>
      <w:r w:rsidRPr="00BE0043">
        <w:rPr>
          <w:rFonts w:cs="Tahoma"/>
          <w:b/>
          <w:color w:val="FFC000"/>
        </w:rPr>
        <w:t>La capacité d’exercice</w:t>
      </w:r>
      <w:r w:rsidRPr="00697CA5">
        <w:rPr>
          <w:rFonts w:cs="Tahoma"/>
        </w:rPr>
        <w:t> : c’est lorsqu’on a des droits et qu’</w:t>
      </w:r>
      <w:r w:rsidR="0037040E" w:rsidRPr="00697CA5">
        <w:rPr>
          <w:rFonts w:cs="Tahoma"/>
        </w:rPr>
        <w:t>en plus on peut les exercer.</w:t>
      </w:r>
    </w:p>
    <w:p w:rsidR="0037040E" w:rsidRPr="00697CA5" w:rsidRDefault="0037040E" w:rsidP="00BE0043">
      <w:pPr>
        <w:jc w:val="both"/>
        <w:rPr>
          <w:rFonts w:cs="Tahoma"/>
        </w:rPr>
      </w:pPr>
      <w:r w:rsidRPr="00697CA5">
        <w:rPr>
          <w:rFonts w:cs="Tahoma"/>
          <w:u w:val="single"/>
        </w:rPr>
        <w:t>La capacité de jouissance :</w:t>
      </w:r>
      <w:r w:rsidRPr="00697CA5">
        <w:rPr>
          <w:rFonts w:cs="Tahoma"/>
        </w:rPr>
        <w:t xml:space="preserve"> </w:t>
      </w:r>
      <w:r w:rsidR="00BE0043">
        <w:rPr>
          <w:rFonts w:cs="Tahoma"/>
        </w:rPr>
        <w:t xml:space="preserve">pouvoir de faire qq chose juridiquement, </w:t>
      </w:r>
      <w:r w:rsidRPr="00697CA5">
        <w:rPr>
          <w:rFonts w:cs="Tahoma"/>
        </w:rPr>
        <w:t xml:space="preserve">être </w:t>
      </w:r>
      <w:r w:rsidRPr="00BE0043">
        <w:rPr>
          <w:rFonts w:cs="Tahoma"/>
          <w:b/>
          <w:color w:val="C00000"/>
        </w:rPr>
        <w:t>capable</w:t>
      </w:r>
      <w:r w:rsidRPr="00697CA5">
        <w:rPr>
          <w:rFonts w:cs="Tahoma"/>
        </w:rPr>
        <w:t xml:space="preserve"> juridiquement. Certaines personnes sont </w:t>
      </w:r>
      <w:r w:rsidR="00B61047" w:rsidRPr="00697CA5">
        <w:rPr>
          <w:rFonts w:cs="Tahoma"/>
        </w:rPr>
        <w:t>privées</w:t>
      </w:r>
      <w:r w:rsidRPr="00697CA5">
        <w:rPr>
          <w:rFonts w:cs="Tahoma"/>
        </w:rPr>
        <w:t xml:space="preserve"> de la capacité de jouissance c’est-à-dire que certains droits subjectifs ne leur sont pas accordés. 2 exemples : pour les mineurs</w:t>
      </w:r>
      <w:r w:rsidR="00BE0043">
        <w:rPr>
          <w:rFonts w:cs="Tahoma"/>
        </w:rPr>
        <w:t xml:space="preserve"> </w:t>
      </w:r>
      <w:r w:rsidRPr="00697CA5">
        <w:rPr>
          <w:rFonts w:cs="Tahoma"/>
        </w:rPr>
        <w:t>=&gt; ils n’ont pas une total</w:t>
      </w:r>
      <w:r w:rsidR="00BE0043">
        <w:rPr>
          <w:rFonts w:cs="Tahoma"/>
        </w:rPr>
        <w:t>e</w:t>
      </w:r>
      <w:r w:rsidRPr="00697CA5">
        <w:rPr>
          <w:rFonts w:cs="Tahoma"/>
        </w:rPr>
        <w:t xml:space="preserve"> capacité de jouissance (certains droits ne leurs sont pas totalement accordés). / La personne condamnée juridiquement se voit enlever </w:t>
      </w:r>
      <w:r w:rsidR="00BE0043">
        <w:rPr>
          <w:rFonts w:cs="Tahoma"/>
        </w:rPr>
        <w:t xml:space="preserve">ses </w:t>
      </w:r>
      <w:r w:rsidRPr="00697CA5">
        <w:rPr>
          <w:rFonts w:cs="Tahoma"/>
        </w:rPr>
        <w:t>droits civiques juridiques.</w:t>
      </w:r>
    </w:p>
    <w:p w:rsidR="0037040E" w:rsidRPr="00BA3BF4" w:rsidRDefault="0037040E" w:rsidP="00BE0043">
      <w:pPr>
        <w:jc w:val="both"/>
        <w:rPr>
          <w:rFonts w:cs="Tahoma"/>
          <w:sz w:val="24"/>
        </w:rPr>
      </w:pPr>
      <w:r w:rsidRPr="00697CA5">
        <w:rPr>
          <w:rFonts w:cs="Tahoma"/>
          <w:u w:val="single"/>
        </w:rPr>
        <w:t>La capacité d’exercice</w:t>
      </w:r>
      <w:r w:rsidR="00BE0043">
        <w:rPr>
          <w:rFonts w:cs="Tahoma"/>
        </w:rPr>
        <w:t xml:space="preserve"> : </w:t>
      </w:r>
      <w:r w:rsidRPr="00BE0043">
        <w:rPr>
          <w:rFonts w:cs="Tahoma"/>
          <w:b/>
          <w:color w:val="C00000"/>
        </w:rPr>
        <w:t xml:space="preserve">incapacité </w:t>
      </w:r>
      <w:r w:rsidR="00BE0043" w:rsidRPr="00BE0043">
        <w:rPr>
          <w:rFonts w:cs="Tahoma"/>
          <w:b/>
          <w:color w:val="C00000"/>
        </w:rPr>
        <w:t>juridique</w:t>
      </w:r>
      <w:r w:rsidR="00BE0043">
        <w:rPr>
          <w:rFonts w:cs="Tahoma"/>
        </w:rPr>
        <w:t xml:space="preserve"> =</w:t>
      </w:r>
      <w:r w:rsidRPr="00697CA5">
        <w:rPr>
          <w:rFonts w:cs="Tahoma"/>
        </w:rPr>
        <w:t xml:space="preserve"> on a un droit mais on ne peut pas s’en servir. Ex : le mineur est parfois un incapable mais au niveau de l’exercice. Il a le droit d’être propriétaire d’une maison mais </w:t>
      </w:r>
      <w:r w:rsidR="00BE0043">
        <w:rPr>
          <w:rFonts w:cs="Tahoma"/>
        </w:rPr>
        <w:t>(</w:t>
      </w:r>
      <w:r w:rsidRPr="00697CA5">
        <w:rPr>
          <w:rFonts w:cs="Tahoma"/>
        </w:rPr>
        <w:t>incapacité d’exercice</w:t>
      </w:r>
      <w:r w:rsidR="00BE0043">
        <w:rPr>
          <w:rFonts w:cs="Tahoma"/>
        </w:rPr>
        <w:t>)</w:t>
      </w:r>
      <w:r w:rsidRPr="00697CA5">
        <w:rPr>
          <w:rFonts w:cs="Tahoma"/>
        </w:rPr>
        <w:t xml:space="preserve"> il ne pourra pas la vendre. / </w:t>
      </w:r>
      <w:r w:rsidR="00B61047" w:rsidRPr="00697CA5">
        <w:rPr>
          <w:rFonts w:cs="Tahoma"/>
        </w:rPr>
        <w:t>Quand</w:t>
      </w:r>
      <w:r w:rsidRPr="00697CA5">
        <w:rPr>
          <w:rFonts w:cs="Tahoma"/>
        </w:rPr>
        <w:t xml:space="preserve"> on est plus mineur mais certains évènement</w:t>
      </w:r>
      <w:r w:rsidR="00BE0043">
        <w:rPr>
          <w:rFonts w:cs="Tahoma"/>
        </w:rPr>
        <w:t>s</w:t>
      </w:r>
      <w:r w:rsidRPr="00697CA5">
        <w:rPr>
          <w:rFonts w:cs="Tahoma"/>
        </w:rPr>
        <w:t xml:space="preserve"> justifie</w:t>
      </w:r>
      <w:r w:rsidR="00BE0043">
        <w:rPr>
          <w:rFonts w:cs="Tahoma"/>
        </w:rPr>
        <w:t>nt que l’on soit pris en charge</w:t>
      </w:r>
      <w:r w:rsidRPr="00697CA5">
        <w:rPr>
          <w:rFonts w:cs="Tahoma"/>
        </w:rPr>
        <w:t xml:space="preserve"> par quelqu’un (</w:t>
      </w:r>
      <w:r w:rsidR="00BE0043">
        <w:rPr>
          <w:rFonts w:cs="Tahoma"/>
        </w:rPr>
        <w:t xml:space="preserve">on appelle cela </w:t>
      </w:r>
      <w:r w:rsidRPr="00697CA5">
        <w:rPr>
          <w:rFonts w:cs="Tahoma"/>
        </w:rPr>
        <w:t>les majeurs incapables) ils ont eux aussi une incap</w:t>
      </w:r>
      <w:r w:rsidR="00B61047" w:rsidRPr="00697CA5">
        <w:rPr>
          <w:rFonts w:cs="Tahoma"/>
        </w:rPr>
        <w:t xml:space="preserve">acité d’exercice. =&gt; </w:t>
      </w:r>
      <w:r w:rsidR="00BE0043" w:rsidRPr="00697CA5">
        <w:rPr>
          <w:rFonts w:cs="Tahoma"/>
        </w:rPr>
        <w:t>La</w:t>
      </w:r>
      <w:r w:rsidR="00B61047" w:rsidRPr="00697CA5">
        <w:rPr>
          <w:rFonts w:cs="Tahoma"/>
        </w:rPr>
        <w:t xml:space="preserve"> tutelle</w:t>
      </w:r>
      <w:r w:rsidRPr="00697CA5">
        <w:rPr>
          <w:rFonts w:cs="Tahoma"/>
        </w:rPr>
        <w:t xml:space="preserve">, la </w:t>
      </w:r>
      <w:r w:rsidR="00B61047" w:rsidRPr="00697CA5">
        <w:rPr>
          <w:rFonts w:cs="Tahoma"/>
        </w:rPr>
        <w:t>curatelle,</w:t>
      </w:r>
      <w:r w:rsidRPr="00697CA5">
        <w:rPr>
          <w:rFonts w:cs="Tahoma"/>
        </w:rPr>
        <w:t xml:space="preserve"> la sauvegarde de justice.</w:t>
      </w:r>
    </w:p>
    <w:p w:rsidR="0041475B" w:rsidRPr="00BA3BF4" w:rsidRDefault="0041475B" w:rsidP="00BE0043">
      <w:pPr>
        <w:pStyle w:val="ListParagraph"/>
        <w:numPr>
          <w:ilvl w:val="0"/>
          <w:numId w:val="16"/>
        </w:numPr>
        <w:shd w:val="clear" w:color="auto" w:fill="C00000"/>
        <w:rPr>
          <w:rFonts w:cs="Tahoma"/>
          <w:color w:val="FFFFFF" w:themeColor="background1"/>
          <w:sz w:val="24"/>
        </w:rPr>
      </w:pPr>
      <w:r w:rsidRPr="00BA3BF4">
        <w:rPr>
          <w:rFonts w:cs="Tahoma"/>
          <w:color w:val="FFFFFF" w:themeColor="background1"/>
          <w:sz w:val="24"/>
        </w:rPr>
        <w:t>Les personnes morales.</w:t>
      </w:r>
    </w:p>
    <w:p w:rsidR="0041475B" w:rsidRPr="00697CA5" w:rsidRDefault="0041475B" w:rsidP="0041475B">
      <w:pPr>
        <w:rPr>
          <w:rFonts w:cs="Tahoma"/>
        </w:rPr>
      </w:pPr>
      <w:r w:rsidRPr="00697CA5">
        <w:rPr>
          <w:rFonts w:cs="Tahoma"/>
        </w:rPr>
        <w:t xml:space="preserve">C’est un </w:t>
      </w:r>
      <w:r w:rsidRPr="00BE0043">
        <w:rPr>
          <w:rFonts w:cs="Tahoma"/>
          <w:b/>
          <w:color w:val="C00000"/>
        </w:rPr>
        <w:t>groupement de personne</w:t>
      </w:r>
      <w:r w:rsidR="00BE0043" w:rsidRPr="00BE0043">
        <w:rPr>
          <w:rFonts w:cs="Tahoma"/>
          <w:b/>
          <w:color w:val="C00000"/>
        </w:rPr>
        <w:t>s</w:t>
      </w:r>
      <w:r w:rsidRPr="00697CA5">
        <w:rPr>
          <w:rFonts w:cs="Tahoma"/>
        </w:rPr>
        <w:t xml:space="preserve"> qui a la personnalité juridique. Pour</w:t>
      </w:r>
      <w:r w:rsidR="00BE0043">
        <w:rPr>
          <w:rFonts w:cs="Tahoma"/>
        </w:rPr>
        <w:t xml:space="preserve"> avoir des droits il faut que ce groupement soit </w:t>
      </w:r>
      <w:r w:rsidRPr="00697CA5">
        <w:rPr>
          <w:rFonts w:cs="Tahoma"/>
        </w:rPr>
        <w:t xml:space="preserve">un sujet de droit. Le groupement peut avoir un patrimoine propre. </w:t>
      </w:r>
    </w:p>
    <w:p w:rsidR="0041475B" w:rsidRPr="00BA3BF4" w:rsidRDefault="0041475B" w:rsidP="00BE0043">
      <w:pPr>
        <w:pStyle w:val="ListParagraph"/>
        <w:numPr>
          <w:ilvl w:val="0"/>
          <w:numId w:val="21"/>
        </w:numPr>
        <w:shd w:val="clear" w:color="auto" w:fill="92D050"/>
        <w:rPr>
          <w:rFonts w:cs="Tahoma"/>
          <w:color w:val="FFFFFF" w:themeColor="background1"/>
          <w:sz w:val="24"/>
        </w:rPr>
      </w:pPr>
      <w:r w:rsidRPr="00BA3BF4">
        <w:rPr>
          <w:rFonts w:cs="Tahoma"/>
          <w:color w:val="FFFFFF" w:themeColor="background1"/>
          <w:sz w:val="24"/>
        </w:rPr>
        <w:t>La reconnaissance de la personnalité morale.</w:t>
      </w:r>
    </w:p>
    <w:p w:rsidR="0041475B" w:rsidRPr="00697CA5" w:rsidRDefault="0041475B" w:rsidP="0041475B">
      <w:pPr>
        <w:rPr>
          <w:rFonts w:cs="Tahoma"/>
        </w:rPr>
      </w:pPr>
      <w:r w:rsidRPr="00697CA5">
        <w:rPr>
          <w:rFonts w:cs="Tahoma"/>
        </w:rPr>
        <w:t xml:space="preserve">Il y </w:t>
      </w:r>
      <w:r w:rsidR="00BE0043">
        <w:rPr>
          <w:rFonts w:cs="Tahoma"/>
        </w:rPr>
        <w:t>a 2</w:t>
      </w:r>
      <w:r w:rsidRPr="00697CA5">
        <w:rPr>
          <w:rFonts w:cs="Tahoma"/>
        </w:rPr>
        <w:t xml:space="preserve"> façon</w:t>
      </w:r>
      <w:r w:rsidR="00BE0043">
        <w:rPr>
          <w:rFonts w:cs="Tahoma"/>
        </w:rPr>
        <w:t>s</w:t>
      </w:r>
      <w:r w:rsidRPr="00697CA5">
        <w:rPr>
          <w:rFonts w:cs="Tahoma"/>
        </w:rPr>
        <w:t xml:space="preserve"> de reconnaitre une personne morale : </w:t>
      </w:r>
    </w:p>
    <w:p w:rsidR="0041475B" w:rsidRPr="00697CA5" w:rsidRDefault="0041475B" w:rsidP="0041475B">
      <w:pPr>
        <w:pStyle w:val="ListParagraph"/>
        <w:numPr>
          <w:ilvl w:val="0"/>
          <w:numId w:val="22"/>
        </w:numPr>
        <w:rPr>
          <w:rFonts w:cs="Tahoma"/>
        </w:rPr>
      </w:pPr>
      <w:r w:rsidRPr="00697CA5">
        <w:rPr>
          <w:rFonts w:cs="Tahoma"/>
        </w:rPr>
        <w:t xml:space="preserve">La </w:t>
      </w:r>
      <w:r w:rsidRPr="00BE0043">
        <w:rPr>
          <w:rFonts w:cs="Tahoma"/>
          <w:b/>
          <w:color w:val="C00000"/>
        </w:rPr>
        <w:t>personnalité morale</w:t>
      </w:r>
      <w:r w:rsidRPr="00697CA5">
        <w:rPr>
          <w:rFonts w:cs="Tahoma"/>
        </w:rPr>
        <w:t xml:space="preserve"> est donnée expressément par la loi</w:t>
      </w:r>
    </w:p>
    <w:p w:rsidR="0041475B" w:rsidRPr="00697CA5" w:rsidRDefault="0041475B" w:rsidP="0041475B">
      <w:pPr>
        <w:pStyle w:val="ListParagraph"/>
        <w:numPr>
          <w:ilvl w:val="0"/>
          <w:numId w:val="22"/>
        </w:numPr>
        <w:rPr>
          <w:rFonts w:cs="Tahoma"/>
        </w:rPr>
      </w:pPr>
      <w:r w:rsidRPr="00697CA5">
        <w:rPr>
          <w:rFonts w:cs="Tahoma"/>
        </w:rPr>
        <w:t>Elle résulte de la façon de fonctionner d’un groupement.</w:t>
      </w:r>
    </w:p>
    <w:p w:rsidR="00941D51" w:rsidRPr="00697CA5" w:rsidRDefault="00941D51" w:rsidP="00941D51">
      <w:pPr>
        <w:pStyle w:val="ListParagraph"/>
        <w:rPr>
          <w:rFonts w:cs="Tahoma"/>
        </w:rPr>
      </w:pPr>
    </w:p>
    <w:p w:rsidR="00CD45C2" w:rsidRDefault="0041475B" w:rsidP="00CD45C2">
      <w:pPr>
        <w:pStyle w:val="ListParagraph"/>
        <w:numPr>
          <w:ilvl w:val="0"/>
          <w:numId w:val="23"/>
        </w:numPr>
        <w:jc w:val="both"/>
        <w:rPr>
          <w:rFonts w:cs="Tahoma"/>
        </w:rPr>
      </w:pPr>
      <w:r w:rsidRPr="00697CA5">
        <w:rPr>
          <w:rFonts w:cs="Tahoma"/>
          <w:u w:val="single"/>
        </w:rPr>
        <w:t>La personnalité morale peut être attribuée expressément par la loi</w:t>
      </w:r>
      <w:r w:rsidRPr="00697CA5">
        <w:rPr>
          <w:rFonts w:cs="Tahoma"/>
        </w:rPr>
        <w:t> : l’existence de la personnalité morale est certaine lorsque la loi la donne expressément à un groupement. Dans certaines lois il y a des dispositions où il est menti</w:t>
      </w:r>
      <w:r w:rsidR="00BE0043">
        <w:rPr>
          <w:rFonts w:cs="Tahoma"/>
        </w:rPr>
        <w:t>onné que tel ou tel groupement a</w:t>
      </w:r>
      <w:r w:rsidR="00CD45C2">
        <w:rPr>
          <w:rFonts w:cs="Tahoma"/>
        </w:rPr>
        <w:t xml:space="preserve"> la personnalité morale :</w:t>
      </w:r>
    </w:p>
    <w:p w:rsidR="00CD45C2" w:rsidRDefault="00CD45C2" w:rsidP="00CD45C2">
      <w:pPr>
        <w:pStyle w:val="ListParagraph"/>
        <w:jc w:val="both"/>
        <w:rPr>
          <w:rFonts w:cs="Tahoma"/>
        </w:rPr>
      </w:pPr>
      <w:r w:rsidRPr="00CD45C2">
        <w:rPr>
          <w:rFonts w:cs="Tahoma"/>
        </w:rPr>
        <w:t>*</w:t>
      </w:r>
      <w:r w:rsidR="0041475B" w:rsidRPr="00CD45C2">
        <w:rPr>
          <w:rFonts w:cs="Tahoma"/>
        </w:rPr>
        <w:t xml:space="preserve"> </w:t>
      </w:r>
      <w:r w:rsidR="0041475B" w:rsidRPr="00697CA5">
        <w:rPr>
          <w:rFonts w:cs="Tahoma"/>
        </w:rPr>
        <w:t xml:space="preserve">La loi donne la personnalité morale aux </w:t>
      </w:r>
      <w:r w:rsidR="0041475B" w:rsidRPr="00CD45C2">
        <w:rPr>
          <w:rFonts w:cs="Tahoma"/>
          <w:b/>
          <w:color w:val="C00000"/>
        </w:rPr>
        <w:t>collectivités territoriales</w:t>
      </w:r>
      <w:r w:rsidR="0041475B" w:rsidRPr="00697CA5">
        <w:rPr>
          <w:rFonts w:cs="Tahoma"/>
        </w:rPr>
        <w:t xml:space="preserve">. </w:t>
      </w:r>
    </w:p>
    <w:p w:rsidR="00CD45C2" w:rsidRDefault="00CD45C2" w:rsidP="00CD45C2">
      <w:pPr>
        <w:pStyle w:val="ListParagraph"/>
        <w:jc w:val="both"/>
        <w:rPr>
          <w:rFonts w:cs="Tahoma"/>
        </w:rPr>
      </w:pPr>
      <w:r>
        <w:rPr>
          <w:rFonts w:cs="Tahoma"/>
        </w:rPr>
        <w:t xml:space="preserve">* </w:t>
      </w:r>
      <w:r w:rsidR="0041475B" w:rsidRPr="00CD45C2">
        <w:rPr>
          <w:rFonts w:cs="Tahoma"/>
          <w:b/>
          <w:color w:val="C00000"/>
        </w:rPr>
        <w:t>Les sociétés commerciales</w:t>
      </w:r>
      <w:r w:rsidR="0041475B" w:rsidRPr="00697CA5">
        <w:rPr>
          <w:rFonts w:cs="Tahoma"/>
        </w:rPr>
        <w:t xml:space="preserve"> sont des groupements de personnes qui ont pour but de faire des bénéfices. Ces sociétés ont la personnalité morale par attribution de la loi</w:t>
      </w:r>
      <w:r w:rsidR="00BE0043">
        <w:rPr>
          <w:rFonts w:cs="Tahoma"/>
        </w:rPr>
        <w:t>,</w:t>
      </w:r>
      <w:r w:rsidR="0041475B" w:rsidRPr="00697CA5">
        <w:rPr>
          <w:rFonts w:cs="Tahoma"/>
        </w:rPr>
        <w:t xml:space="preserve"> plus exactement pour qu’une société commerciale ai</w:t>
      </w:r>
      <w:r w:rsidR="00BE0043">
        <w:rPr>
          <w:rFonts w:cs="Tahoma"/>
        </w:rPr>
        <w:t>t</w:t>
      </w:r>
      <w:r w:rsidR="0041475B" w:rsidRPr="00697CA5">
        <w:rPr>
          <w:rFonts w:cs="Tahoma"/>
        </w:rPr>
        <w:t xml:space="preserve"> la personnalité morale elle doit être inscrite au registre du commerce et des sociétés. </w:t>
      </w:r>
    </w:p>
    <w:p w:rsidR="00CD45C2" w:rsidRDefault="00CD45C2" w:rsidP="00CD45C2">
      <w:pPr>
        <w:pStyle w:val="ListParagraph"/>
        <w:jc w:val="both"/>
        <w:rPr>
          <w:rFonts w:cs="Tahoma"/>
        </w:rPr>
      </w:pPr>
      <w:r>
        <w:rPr>
          <w:rFonts w:cs="Tahoma"/>
        </w:rPr>
        <w:t xml:space="preserve">* </w:t>
      </w:r>
      <w:r w:rsidR="0041475B" w:rsidRPr="00CD45C2">
        <w:rPr>
          <w:rFonts w:cs="Tahoma"/>
          <w:b/>
          <w:color w:val="C00000"/>
        </w:rPr>
        <w:t>Les associations</w:t>
      </w:r>
      <w:r w:rsidR="0041475B" w:rsidRPr="00697CA5">
        <w:rPr>
          <w:rFonts w:cs="Tahoma"/>
        </w:rPr>
        <w:t xml:space="preserve"> ont la personnalité morale parce que la loi leur donne expressément. </w:t>
      </w:r>
      <w:r w:rsidR="00941D51" w:rsidRPr="00697CA5">
        <w:rPr>
          <w:rFonts w:cs="Tahoma"/>
        </w:rPr>
        <w:t>Pour cela les statuts de l’association doivent être déposés par les fondateurs à la préfecture</w:t>
      </w:r>
      <w:r w:rsidR="00BE0043">
        <w:rPr>
          <w:rFonts w:cs="Tahoma"/>
        </w:rPr>
        <w:t>. Mais</w:t>
      </w:r>
      <w:r w:rsidR="00941D51" w:rsidRPr="00697CA5">
        <w:rPr>
          <w:rFonts w:cs="Tahoma"/>
        </w:rPr>
        <w:t xml:space="preserve"> le dépôt des statuts suffit</w:t>
      </w:r>
      <w:r w:rsidR="00BE0043">
        <w:rPr>
          <w:rFonts w:cs="Tahoma"/>
        </w:rPr>
        <w:t>,</w:t>
      </w:r>
      <w:r w:rsidR="00941D51" w:rsidRPr="00697CA5">
        <w:rPr>
          <w:rFonts w:cs="Tahoma"/>
        </w:rPr>
        <w:t xml:space="preserve"> il n’est pas nécessaire d’attendre une autorisation de la préfecture. Le but d’une association à l’inverse n’est pas de faire des </w:t>
      </w:r>
      <w:r w:rsidR="00BE0043">
        <w:rPr>
          <w:rFonts w:cs="Tahoma"/>
        </w:rPr>
        <w:t xml:space="preserve">profits </w:t>
      </w:r>
      <w:r w:rsidR="00941D51" w:rsidRPr="00697CA5">
        <w:rPr>
          <w:rFonts w:cs="Tahoma"/>
        </w:rPr>
        <w:t xml:space="preserve">contrairement aux sociétés commerciales. </w:t>
      </w:r>
    </w:p>
    <w:p w:rsidR="00941D51" w:rsidRPr="00697CA5" w:rsidRDefault="00CD45C2" w:rsidP="00CD45C2">
      <w:pPr>
        <w:pStyle w:val="ListParagraph"/>
        <w:jc w:val="both"/>
        <w:rPr>
          <w:rFonts w:cs="Tahoma"/>
        </w:rPr>
      </w:pPr>
      <w:r>
        <w:rPr>
          <w:rFonts w:cs="Tahoma"/>
        </w:rPr>
        <w:t xml:space="preserve">* </w:t>
      </w:r>
      <w:r w:rsidR="00941D51" w:rsidRPr="00CD45C2">
        <w:rPr>
          <w:rFonts w:cs="Tahoma"/>
          <w:b/>
          <w:color w:val="C00000"/>
        </w:rPr>
        <w:t>Les syndicats de salariés</w:t>
      </w:r>
      <w:r w:rsidR="00941D51" w:rsidRPr="00697CA5">
        <w:rPr>
          <w:rFonts w:cs="Tahoma"/>
        </w:rPr>
        <w:t xml:space="preserve"> ont la personnalité morale par attribution de la loi. Les statuts du syndicat doivent être déposés à la mairie. Les syndicats de salariés ont pour but de défendre les intérêts collectifs et individuels des salariés.</w:t>
      </w:r>
    </w:p>
    <w:p w:rsidR="00941D51" w:rsidRPr="00697CA5" w:rsidRDefault="00941D51" w:rsidP="00CD45C2">
      <w:pPr>
        <w:pStyle w:val="ListParagraph"/>
        <w:jc w:val="both"/>
        <w:rPr>
          <w:rFonts w:cs="Tahoma"/>
        </w:rPr>
      </w:pPr>
    </w:p>
    <w:p w:rsidR="00941D51" w:rsidRPr="00697CA5" w:rsidRDefault="00941D51" w:rsidP="00CD45C2">
      <w:pPr>
        <w:pStyle w:val="ListParagraph"/>
        <w:numPr>
          <w:ilvl w:val="0"/>
          <w:numId w:val="23"/>
        </w:numPr>
        <w:jc w:val="both"/>
        <w:rPr>
          <w:rFonts w:cs="Tahoma"/>
          <w:u w:val="single"/>
        </w:rPr>
      </w:pPr>
      <w:r w:rsidRPr="00697CA5">
        <w:rPr>
          <w:rFonts w:cs="Tahoma"/>
          <w:u w:val="single"/>
        </w:rPr>
        <w:t>La personnalité morale qui n’est pas attribuée par la loi</w:t>
      </w:r>
      <w:r w:rsidRPr="00697CA5">
        <w:rPr>
          <w:rFonts w:cs="Tahoma"/>
        </w:rPr>
        <w:t xml:space="preserve">. Un groupement existe mais la loi ne lui donne pas expressément la personnalité morale. Pour autant ce groupement n’est pas non plus interdit par la loi. </w:t>
      </w:r>
      <w:r w:rsidRPr="00CD45C2">
        <w:rPr>
          <w:rFonts w:cs="Tahoma"/>
          <w:b/>
          <w:color w:val="0070C0"/>
        </w:rPr>
        <w:t>La théorie de la fiction</w:t>
      </w:r>
      <w:r w:rsidRPr="00697CA5">
        <w:rPr>
          <w:rFonts w:cs="Tahoma"/>
          <w:b/>
        </w:rPr>
        <w:t xml:space="preserve"> </w:t>
      </w:r>
      <w:r w:rsidRPr="00697CA5">
        <w:rPr>
          <w:rFonts w:cs="Tahoma"/>
        </w:rPr>
        <w:t>n’est pas celle qui est ret</w:t>
      </w:r>
      <w:r w:rsidR="00CD45C2">
        <w:rPr>
          <w:rFonts w:cs="Tahoma"/>
        </w:rPr>
        <w:t>enue par le droit aujourd’hui :</w:t>
      </w:r>
      <w:r w:rsidRPr="00697CA5">
        <w:rPr>
          <w:rFonts w:cs="Tahoma"/>
        </w:rPr>
        <w:t xml:space="preserve"> la personnalité morale n’est qu’une fiction cré</w:t>
      </w:r>
      <w:r w:rsidR="00CD45C2">
        <w:rPr>
          <w:rFonts w:cs="Tahoma"/>
        </w:rPr>
        <w:t>é</w:t>
      </w:r>
      <w:r w:rsidRPr="00697CA5">
        <w:rPr>
          <w:rFonts w:cs="Tahoma"/>
        </w:rPr>
        <w:t xml:space="preserve">e par la loi. Si un groupement de personnes n’obtient pas la personnalité morale </w:t>
      </w:r>
      <w:r w:rsidR="00B81554" w:rsidRPr="00697CA5">
        <w:rPr>
          <w:rFonts w:cs="Tahoma"/>
        </w:rPr>
        <w:t>grâce à la loi</w:t>
      </w:r>
      <w:r w:rsidR="00CD45C2">
        <w:rPr>
          <w:rFonts w:cs="Tahoma"/>
        </w:rPr>
        <w:t>,</w:t>
      </w:r>
      <w:r w:rsidR="00B81554" w:rsidRPr="00697CA5">
        <w:rPr>
          <w:rFonts w:cs="Tahoma"/>
        </w:rPr>
        <w:t xml:space="preserve"> il n’a pas d’existence juridique</w:t>
      </w:r>
      <w:r w:rsidR="00CD45C2">
        <w:rPr>
          <w:rFonts w:cs="Tahoma"/>
        </w:rPr>
        <w:t>,</w:t>
      </w:r>
      <w:r w:rsidR="00B81554" w:rsidRPr="00697CA5">
        <w:rPr>
          <w:rFonts w:cs="Tahoma"/>
        </w:rPr>
        <w:t xml:space="preserve"> c’est juste une </w:t>
      </w:r>
      <w:r w:rsidR="00CD45C2">
        <w:rPr>
          <w:rFonts w:cs="Tahoma"/>
        </w:rPr>
        <w:t>« </w:t>
      </w:r>
      <w:r w:rsidR="00B81554" w:rsidRPr="00697CA5">
        <w:rPr>
          <w:rFonts w:cs="Tahoma"/>
        </w:rPr>
        <w:t>somme d’individus</w:t>
      </w:r>
      <w:r w:rsidR="00CD45C2">
        <w:rPr>
          <w:rFonts w:cs="Tahoma"/>
        </w:rPr>
        <w:t xml:space="preserve"> » </w:t>
      </w:r>
      <w:r w:rsidR="00B81554" w:rsidRPr="00697CA5">
        <w:rPr>
          <w:rFonts w:cs="Tahoma"/>
        </w:rPr>
        <w:t xml:space="preserve"> c.-à-d. </w:t>
      </w:r>
      <w:r w:rsidR="00CD45C2">
        <w:rPr>
          <w:rFonts w:cs="Tahoma"/>
        </w:rPr>
        <w:t xml:space="preserve">que </w:t>
      </w:r>
      <w:r w:rsidR="00B81554" w:rsidRPr="00697CA5">
        <w:rPr>
          <w:rFonts w:cs="Tahoma"/>
        </w:rPr>
        <w:t>le groupement n’a pas de patrimoine propre et ni de droit. Les groupements de personnes on</w:t>
      </w:r>
      <w:r w:rsidR="00CD45C2">
        <w:rPr>
          <w:rFonts w:cs="Tahoma"/>
        </w:rPr>
        <w:t>t une existence juridique si l’E</w:t>
      </w:r>
      <w:r w:rsidR="00B81554" w:rsidRPr="00697CA5">
        <w:rPr>
          <w:rFonts w:cs="Tahoma"/>
        </w:rPr>
        <w:t xml:space="preserve">tat le permet. </w:t>
      </w:r>
      <w:r w:rsidR="00B81554" w:rsidRPr="00CD45C2">
        <w:rPr>
          <w:rFonts w:cs="Tahoma"/>
          <w:b/>
          <w:color w:val="0070C0"/>
        </w:rPr>
        <w:t>La théorie de la réalité</w:t>
      </w:r>
      <w:r w:rsidR="00B81554" w:rsidRPr="00697CA5">
        <w:rPr>
          <w:rFonts w:cs="Tahoma"/>
        </w:rPr>
        <w:t> : peu importe que la loi accorde ou non la personnalité morale à un groupement. Pour avoir la personnalité morale on va observer comment fonctionne le groupement dans la réalité, même si la loi ne donne pas expressément la personnalité morale à un groupe de personnes, ce groupement peut tout de même avoir la personnalité morale si concrètement il fonctionne comme un</w:t>
      </w:r>
      <w:r w:rsidR="00CD45C2">
        <w:rPr>
          <w:rFonts w:cs="Tahoma"/>
        </w:rPr>
        <w:t>e</w:t>
      </w:r>
      <w:r w:rsidR="00B81554" w:rsidRPr="00697CA5">
        <w:rPr>
          <w:rFonts w:cs="Tahoma"/>
        </w:rPr>
        <w:t xml:space="preserve"> personne morale. La théorie de la réalité a été consacrée par la jurisprudence. La cour de cassation nous dit que pour avoir la personnalité morale un groupement doit remplir plusieurs conditions : </w:t>
      </w:r>
    </w:p>
    <w:p w:rsidR="00B81554" w:rsidRPr="00697CA5" w:rsidRDefault="00B81554" w:rsidP="00B81554">
      <w:pPr>
        <w:pStyle w:val="ListParagraph"/>
        <w:numPr>
          <w:ilvl w:val="0"/>
          <w:numId w:val="24"/>
        </w:numPr>
        <w:rPr>
          <w:rFonts w:cs="Tahoma"/>
        </w:rPr>
      </w:pPr>
      <w:r w:rsidRPr="00697CA5">
        <w:rPr>
          <w:rFonts w:cs="Tahoma"/>
        </w:rPr>
        <w:t>Avoir au moins un organe qui exprime la volonté collective. Ex : le conseil d’administration dans une association ou société commerciales.</w:t>
      </w:r>
    </w:p>
    <w:p w:rsidR="00B81554" w:rsidRPr="00697CA5" w:rsidRDefault="00CD45C2" w:rsidP="00B81554">
      <w:pPr>
        <w:pStyle w:val="ListParagraph"/>
        <w:numPr>
          <w:ilvl w:val="0"/>
          <w:numId w:val="24"/>
        </w:numPr>
        <w:rPr>
          <w:rFonts w:cs="Tahoma"/>
        </w:rPr>
      </w:pPr>
      <w:r>
        <w:rPr>
          <w:rFonts w:cs="Tahoma"/>
        </w:rPr>
        <w:t>Le groupement d</w:t>
      </w:r>
      <w:r w:rsidR="00B81554" w:rsidRPr="00697CA5">
        <w:rPr>
          <w:rFonts w:cs="Tahoma"/>
        </w:rPr>
        <w:t>oit poursuive un but licite (autorisé par la loi)</w:t>
      </w:r>
    </w:p>
    <w:p w:rsidR="00B96E72" w:rsidRPr="00697CA5" w:rsidRDefault="00B96E72" w:rsidP="00B96E72">
      <w:pPr>
        <w:pStyle w:val="ListParagraph"/>
        <w:numPr>
          <w:ilvl w:val="0"/>
          <w:numId w:val="24"/>
        </w:numPr>
        <w:rPr>
          <w:rFonts w:cs="Tahoma"/>
        </w:rPr>
      </w:pPr>
      <w:r w:rsidRPr="00697CA5">
        <w:rPr>
          <w:rFonts w:cs="Tahoma"/>
        </w:rPr>
        <w:t>L’objectif du groupement doit être précisément identifié. Ex : une association qui va défendre les droits des femmes.</w:t>
      </w:r>
    </w:p>
    <w:p w:rsidR="00B96E72" w:rsidRPr="00697CA5" w:rsidRDefault="00B96E72" w:rsidP="00CD45C2">
      <w:pPr>
        <w:jc w:val="both"/>
        <w:rPr>
          <w:rFonts w:cs="Tahoma"/>
        </w:rPr>
      </w:pPr>
      <w:r w:rsidRPr="00697CA5">
        <w:rPr>
          <w:rFonts w:cs="Tahoma"/>
        </w:rPr>
        <w:t>Si le groupement rempli ces 3 conditions mais que la loi ne lui donne pas expressément la personnalité morale</w:t>
      </w:r>
      <w:r w:rsidR="00CD45C2">
        <w:rPr>
          <w:rFonts w:cs="Tahoma"/>
        </w:rPr>
        <w:t>,</w:t>
      </w:r>
      <w:r w:rsidRPr="00697CA5">
        <w:rPr>
          <w:rFonts w:cs="Tahoma"/>
        </w:rPr>
        <w:t xml:space="preserve"> il est tout de même un</w:t>
      </w:r>
      <w:r w:rsidR="00CD45C2">
        <w:rPr>
          <w:rFonts w:cs="Tahoma"/>
        </w:rPr>
        <w:t>e</w:t>
      </w:r>
      <w:r w:rsidRPr="00697CA5">
        <w:rPr>
          <w:rFonts w:cs="Tahoma"/>
        </w:rPr>
        <w:t xml:space="preserve"> personne morale. Exemple : </w:t>
      </w:r>
      <w:r w:rsidRPr="007C609A">
        <w:rPr>
          <w:rFonts w:cs="Tahoma"/>
          <w:b/>
          <w:color w:val="C00000"/>
        </w:rPr>
        <w:t>les comités de groupe</w:t>
      </w:r>
      <w:r w:rsidR="00CD45C2" w:rsidRPr="007C609A">
        <w:rPr>
          <w:rFonts w:cs="Tahoma"/>
          <w:b/>
          <w:color w:val="C00000"/>
        </w:rPr>
        <w:t>s</w:t>
      </w:r>
      <w:r w:rsidR="00CD45C2">
        <w:rPr>
          <w:rFonts w:cs="Tahoma"/>
        </w:rPr>
        <w:t xml:space="preserve"> </w:t>
      </w:r>
      <w:r w:rsidRPr="00697CA5">
        <w:rPr>
          <w:rFonts w:cs="Tahoma"/>
        </w:rPr>
        <w:t xml:space="preserve"> sont des organes qui représentent les salariés au sein d’un groupe de société. La loi a cré</w:t>
      </w:r>
      <w:r w:rsidR="00CD45C2">
        <w:rPr>
          <w:rFonts w:cs="Tahoma"/>
        </w:rPr>
        <w:t>é</w:t>
      </w:r>
      <w:r w:rsidRPr="00697CA5">
        <w:rPr>
          <w:rFonts w:cs="Tahoma"/>
        </w:rPr>
        <w:t xml:space="preserve"> ces comités de groupe</w:t>
      </w:r>
      <w:r w:rsidR="00CD45C2">
        <w:rPr>
          <w:rFonts w:cs="Tahoma"/>
        </w:rPr>
        <w:t>s</w:t>
      </w:r>
      <w:r w:rsidRPr="00697CA5">
        <w:rPr>
          <w:rFonts w:cs="Tahoma"/>
        </w:rPr>
        <w:t xml:space="preserve"> mais elle ne donne pas la personnalité morale à ces comités. Ce comité n’a pas de droit ni de patrimoine. La jurisprudence (la cour de cassation) a donné tout de même la personnalité morale à ces comités même si dans la loi il n’y a rien parce qu’ils remplissent les 3 conditions. Le but est de défendre les salariés du groupe.</w:t>
      </w:r>
    </w:p>
    <w:p w:rsidR="00B96E72" w:rsidRPr="00BA3BF4" w:rsidRDefault="00B96E72" w:rsidP="000469BF">
      <w:pPr>
        <w:pStyle w:val="ListParagraph"/>
        <w:numPr>
          <w:ilvl w:val="0"/>
          <w:numId w:val="21"/>
        </w:numPr>
        <w:shd w:val="clear" w:color="auto" w:fill="92D050"/>
        <w:rPr>
          <w:rFonts w:cs="Tahoma"/>
          <w:color w:val="FFFFFF" w:themeColor="background1"/>
          <w:sz w:val="24"/>
        </w:rPr>
      </w:pPr>
      <w:r w:rsidRPr="00BA3BF4">
        <w:rPr>
          <w:rFonts w:cs="Tahoma"/>
          <w:color w:val="FFFFFF" w:themeColor="background1"/>
          <w:sz w:val="24"/>
        </w:rPr>
        <w:t>Le fonctionnement de la personne morale.</w:t>
      </w:r>
    </w:p>
    <w:p w:rsidR="00B96E72" w:rsidRPr="00683AC8" w:rsidRDefault="00B96E72" w:rsidP="00683AC8">
      <w:pPr>
        <w:jc w:val="both"/>
        <w:rPr>
          <w:rFonts w:cs="Tahoma"/>
        </w:rPr>
      </w:pPr>
      <w:r w:rsidRPr="00683AC8">
        <w:rPr>
          <w:rFonts w:cs="Tahoma"/>
        </w:rPr>
        <w:t xml:space="preserve">La personnalité morale donne au groupement la qualité de </w:t>
      </w:r>
      <w:r w:rsidRPr="00683AC8">
        <w:rPr>
          <w:rFonts w:cs="Tahoma"/>
          <w:b/>
          <w:color w:val="C00000"/>
        </w:rPr>
        <w:t>sujet de droit</w:t>
      </w:r>
      <w:r w:rsidRPr="00683AC8">
        <w:rPr>
          <w:rFonts w:cs="Tahoma"/>
        </w:rPr>
        <w:t xml:space="preserve"> donc le groupement à des droits subjectifs. La personne morale a un </w:t>
      </w:r>
      <w:r w:rsidRPr="00683AC8">
        <w:rPr>
          <w:rFonts w:cs="Tahoma"/>
          <w:b/>
          <w:color w:val="C00000"/>
        </w:rPr>
        <w:t>patrimoine propre</w:t>
      </w:r>
      <w:r w:rsidRPr="00683AC8">
        <w:rPr>
          <w:rFonts w:cs="Tahoma"/>
        </w:rPr>
        <w:t xml:space="preserve">. Avoir un patrimoine propre pour une société commerciale est composé de ce </w:t>
      </w:r>
      <w:r w:rsidR="002C3A3D" w:rsidRPr="00683AC8">
        <w:rPr>
          <w:rFonts w:cs="Tahoma"/>
        </w:rPr>
        <w:t>qu’apportent</w:t>
      </w:r>
      <w:r w:rsidRPr="00683AC8">
        <w:rPr>
          <w:rFonts w:cs="Tahoma"/>
        </w:rPr>
        <w:t xml:space="preserve"> les associés.</w:t>
      </w:r>
      <w:r w:rsidR="002C3A3D" w:rsidRPr="00683AC8">
        <w:rPr>
          <w:rFonts w:cs="Tahoma"/>
        </w:rPr>
        <w:t xml:space="preserve"> La personne morale a un patrimoine qui est différent du patrimoine personnel de chacun de ces membres. Par exemple le patrimoine d’une société commerciale ne se confond pas avec le patrimoine personnel des associés. Le patrimoine de la personne morale ne peut servir qu’au fonctionnement de la personne morale elle-même. Autrement dit l’un des membres de la personne morale ne peut utiliser ce patrimoine dans son intérêt personnel. C’est une limitation pour les membres de la personne morale. Cette </w:t>
      </w:r>
      <w:r w:rsidR="002C3A3D" w:rsidRPr="00683AC8">
        <w:rPr>
          <w:rFonts w:cs="Tahoma"/>
          <w:b/>
          <w:color w:val="C00000"/>
        </w:rPr>
        <w:t>autonomie</w:t>
      </w:r>
      <w:r w:rsidR="002C3A3D" w:rsidRPr="00683AC8">
        <w:rPr>
          <w:rFonts w:cs="Tahoma"/>
        </w:rPr>
        <w:t xml:space="preserve"> est utile aux m</w:t>
      </w:r>
      <w:r w:rsidR="00683AC8" w:rsidRPr="00683AC8">
        <w:rPr>
          <w:rFonts w:cs="Tahoma"/>
        </w:rPr>
        <w:t>embres de la personne morale parce que</w:t>
      </w:r>
      <w:r w:rsidR="002C3A3D" w:rsidRPr="00683AC8">
        <w:rPr>
          <w:rFonts w:cs="Tahoma"/>
        </w:rPr>
        <w:t xml:space="preserve"> si cette dernière à des dettes ce</w:t>
      </w:r>
      <w:r w:rsidR="00683AC8" w:rsidRPr="00683AC8">
        <w:rPr>
          <w:rFonts w:cs="Tahoma"/>
        </w:rPr>
        <w:t>ux</w:t>
      </w:r>
      <w:r w:rsidR="002C3A3D" w:rsidRPr="00683AC8">
        <w:rPr>
          <w:rFonts w:cs="Tahoma"/>
        </w:rPr>
        <w:t xml:space="preserve"> qui veulent obtenir le paiement de ces dettes ne peuvent poursuivre en justice que la personne morale. Pour </w:t>
      </w:r>
      <w:r w:rsidR="00AB21FF" w:rsidRPr="00683AC8">
        <w:rPr>
          <w:rFonts w:cs="Tahoma"/>
        </w:rPr>
        <w:t xml:space="preserve">résumer les </w:t>
      </w:r>
      <w:r w:rsidR="00B61047" w:rsidRPr="00683AC8">
        <w:rPr>
          <w:rFonts w:cs="Tahoma"/>
        </w:rPr>
        <w:t>créanciers</w:t>
      </w:r>
      <w:r w:rsidR="002C3A3D" w:rsidRPr="00683AC8">
        <w:rPr>
          <w:rFonts w:cs="Tahoma"/>
        </w:rPr>
        <w:t xml:space="preserve"> d’une personne morale ne peuvent pas obtenir le paiement de leurs créances sur le patrimoine personnel des membre</w:t>
      </w:r>
      <w:r w:rsidR="00B61047" w:rsidRPr="00683AC8">
        <w:rPr>
          <w:rFonts w:cs="Tahoma"/>
        </w:rPr>
        <w:t>s</w:t>
      </w:r>
      <w:r w:rsidR="002C3A3D" w:rsidRPr="00683AC8">
        <w:rPr>
          <w:rFonts w:cs="Tahoma"/>
        </w:rPr>
        <w:t xml:space="preserve"> de la personne moral</w:t>
      </w:r>
      <w:r w:rsidR="00683AC8" w:rsidRPr="00683AC8">
        <w:rPr>
          <w:rFonts w:cs="Tahoma"/>
        </w:rPr>
        <w:t>e</w:t>
      </w:r>
      <w:r w:rsidR="002C3A3D" w:rsidRPr="00683AC8">
        <w:rPr>
          <w:rFonts w:cs="Tahoma"/>
        </w:rPr>
        <w:t>.</w:t>
      </w:r>
      <w:r w:rsidR="00AB21FF" w:rsidRPr="00683AC8">
        <w:rPr>
          <w:rFonts w:cs="Tahoma"/>
        </w:rPr>
        <w:t xml:space="preserve"> </w:t>
      </w:r>
      <w:r w:rsidR="00AB21FF" w:rsidRPr="00683AC8">
        <w:rPr>
          <w:rFonts w:cs="Tahoma"/>
          <w:b/>
        </w:rPr>
        <w:t>Exceptionnellement</w:t>
      </w:r>
      <w:r w:rsidR="00AB21FF" w:rsidRPr="00683AC8">
        <w:rPr>
          <w:rFonts w:cs="Tahoma"/>
        </w:rPr>
        <w:t xml:space="preserve"> il existe des sociétés commerciales où l’autonomie du patrimoine n’est pas </w:t>
      </w:r>
      <w:r w:rsidR="00B61047" w:rsidRPr="00683AC8">
        <w:rPr>
          <w:rFonts w:cs="Tahoma"/>
        </w:rPr>
        <w:t>totale</w:t>
      </w:r>
      <w:r w:rsidR="00AB21FF" w:rsidRPr="00683AC8">
        <w:rPr>
          <w:rFonts w:cs="Tahoma"/>
        </w:rPr>
        <w:t>.</w:t>
      </w:r>
      <w:r w:rsidR="00B61047" w:rsidRPr="00683AC8">
        <w:rPr>
          <w:rFonts w:cs="Tahoma"/>
        </w:rPr>
        <w:t xml:space="preserve"> Les personnes morales peuvent être </w:t>
      </w:r>
      <w:r w:rsidR="00B61047" w:rsidRPr="00683AC8">
        <w:rPr>
          <w:rFonts w:cs="Tahoma"/>
          <w:b/>
          <w:color w:val="C00000"/>
        </w:rPr>
        <w:t>responsables civilement</w:t>
      </w:r>
      <w:r w:rsidR="00B61047" w:rsidRPr="00683AC8">
        <w:rPr>
          <w:rFonts w:cs="Tahoma"/>
        </w:rPr>
        <w:t xml:space="preserve"> =&gt; si le fonctionnement de la personne morale cause un dommage à quelqu’un la personne morale sera tenu</w:t>
      </w:r>
      <w:r w:rsidR="00683AC8" w:rsidRPr="00683AC8">
        <w:rPr>
          <w:rFonts w:cs="Tahoma"/>
        </w:rPr>
        <w:t>e de réparer</w:t>
      </w:r>
      <w:r w:rsidR="00B61047" w:rsidRPr="00683AC8">
        <w:rPr>
          <w:rFonts w:cs="Tahoma"/>
        </w:rPr>
        <w:t xml:space="preserve"> ce dommage notamment en versant des dommages et intérêts. </w:t>
      </w:r>
    </w:p>
    <w:p w:rsidR="00D52F22" w:rsidRPr="00697CA5" w:rsidRDefault="00D52F22" w:rsidP="00683AC8">
      <w:pPr>
        <w:jc w:val="both"/>
        <w:rPr>
          <w:rFonts w:cs="Tahoma"/>
        </w:rPr>
      </w:pPr>
      <w:r w:rsidRPr="00697CA5">
        <w:rPr>
          <w:rFonts w:cs="Tahoma"/>
        </w:rPr>
        <w:t xml:space="preserve">La personne morale peut également être </w:t>
      </w:r>
      <w:r w:rsidR="00683AC8" w:rsidRPr="00683AC8">
        <w:rPr>
          <w:rFonts w:cs="Tahoma"/>
          <w:b/>
          <w:color w:val="C00000"/>
        </w:rPr>
        <w:t>poursuivie pénalement.</w:t>
      </w:r>
      <w:r w:rsidRPr="00697CA5">
        <w:rPr>
          <w:rFonts w:cs="Tahoma"/>
        </w:rPr>
        <w:t xml:space="preserve"> Pour que la personne morale soit responsable d’une infraction pén</w:t>
      </w:r>
      <w:r w:rsidR="00683AC8">
        <w:rPr>
          <w:rFonts w:cs="Tahoma"/>
        </w:rPr>
        <w:t>ale il faut que l’infraction ait</w:t>
      </w:r>
      <w:r w:rsidRPr="00697CA5">
        <w:rPr>
          <w:rFonts w:cs="Tahoma"/>
        </w:rPr>
        <w:t xml:space="preserve"> été commise par une personne qui agit au nom de la personne morale et pour le compte de celle-ci. Exemple : l’un des représentants d’une société propose dans le commerce la vente d’un produit ou d’un service qui n’existe pas. Dans ce cas la personne morale pet être condamnée pour escroquerie. Ça va se matérialiser par une peine d’amende (l’amende à laquelle peut être condamnée une personne morale est 5x supérieur</w:t>
      </w:r>
      <w:r w:rsidR="00683AC8">
        <w:rPr>
          <w:rFonts w:cs="Tahoma"/>
        </w:rPr>
        <w:t>e</w:t>
      </w:r>
      <w:r w:rsidRPr="00697CA5">
        <w:rPr>
          <w:rFonts w:cs="Tahoma"/>
        </w:rPr>
        <w:t xml:space="preserve"> à l’amende que risque une personne physique) en plus de l’amende la personne morale risque d’être dissoute. </w:t>
      </w:r>
    </w:p>
    <w:p w:rsidR="00D52F22" w:rsidRPr="00697CA5" w:rsidRDefault="00D52F22" w:rsidP="00683AC8">
      <w:pPr>
        <w:jc w:val="both"/>
        <w:rPr>
          <w:rFonts w:cs="Tahoma"/>
        </w:rPr>
      </w:pPr>
      <w:r w:rsidRPr="00697CA5">
        <w:rPr>
          <w:rFonts w:cs="Tahoma"/>
        </w:rPr>
        <w:t xml:space="preserve">La personne morale a le droit d’agir en justice. Elle agit pour faire respecter ses intérêts. Le droit d’agir en justice est exercé par </w:t>
      </w:r>
      <w:r w:rsidRPr="00683AC8">
        <w:rPr>
          <w:rFonts w:cs="Tahoma"/>
          <w:b/>
          <w:color w:val="C00000"/>
        </w:rPr>
        <w:t>un représen</w:t>
      </w:r>
      <w:r w:rsidR="00BE7BF5" w:rsidRPr="00683AC8">
        <w:rPr>
          <w:rFonts w:cs="Tahoma"/>
          <w:b/>
          <w:color w:val="C00000"/>
        </w:rPr>
        <w:t>tant de la per</w:t>
      </w:r>
      <w:r w:rsidR="00683AC8" w:rsidRPr="00683AC8">
        <w:rPr>
          <w:rFonts w:cs="Tahoma"/>
          <w:b/>
          <w:color w:val="C00000"/>
        </w:rPr>
        <w:t>sonne morale</w:t>
      </w:r>
      <w:r w:rsidR="00683AC8">
        <w:rPr>
          <w:rFonts w:cs="Tahoma"/>
        </w:rPr>
        <w:t>. Pour la représenter</w:t>
      </w:r>
      <w:r w:rsidR="00BE7BF5" w:rsidRPr="00697CA5">
        <w:rPr>
          <w:rFonts w:cs="Tahoma"/>
        </w:rPr>
        <w:t xml:space="preserve"> il faut avoir obtenu une autorisation expresse d’agir au nom de la personne morale. Le représentant de la personne morale agit pour le compte de celle-ci et non pas pour son compte personnel.</w:t>
      </w:r>
    </w:p>
    <w:p w:rsidR="00BE7BF5" w:rsidRPr="00697CA5" w:rsidRDefault="00683AC8" w:rsidP="00683AC8">
      <w:pPr>
        <w:jc w:val="both"/>
        <w:rPr>
          <w:rFonts w:cs="Tahoma"/>
        </w:rPr>
      </w:pPr>
      <w:r>
        <w:rPr>
          <w:rFonts w:cs="Tahoma"/>
        </w:rPr>
        <w:t>Les intérêts que peuvent</w:t>
      </w:r>
      <w:r w:rsidR="00BE7BF5" w:rsidRPr="00697CA5">
        <w:rPr>
          <w:rFonts w:cs="Tahoma"/>
        </w:rPr>
        <w:t xml:space="preserve"> défendre </w:t>
      </w:r>
      <w:r>
        <w:rPr>
          <w:rFonts w:cs="Tahoma"/>
        </w:rPr>
        <w:t>une personne morale en justice : c</w:t>
      </w:r>
      <w:r w:rsidR="00BE7BF5" w:rsidRPr="00697CA5">
        <w:rPr>
          <w:rFonts w:cs="Tahoma"/>
        </w:rPr>
        <w:t>ertaines associations ont le droit d’agir en justice pour défendre des intérêts collectifs. Exemple : certaines associations ont le droit de se constituer partie civile dans un proc</w:t>
      </w:r>
      <w:r>
        <w:rPr>
          <w:rFonts w:cs="Tahoma"/>
        </w:rPr>
        <w:t>ès pénal c.-à-d. réclamer</w:t>
      </w:r>
      <w:r w:rsidR="00BE7BF5" w:rsidRPr="00697CA5">
        <w:rPr>
          <w:rFonts w:cs="Tahoma"/>
        </w:rPr>
        <w:t xml:space="preserve"> la condamnation pénal</w:t>
      </w:r>
      <w:r>
        <w:rPr>
          <w:rFonts w:cs="Tahoma"/>
        </w:rPr>
        <w:t>e</w:t>
      </w:r>
      <w:r w:rsidR="00BE7BF5" w:rsidRPr="00697CA5">
        <w:rPr>
          <w:rFonts w:cs="Tahoma"/>
        </w:rPr>
        <w:t xml:space="preserve"> d’une personne pour ça il faut que la loi le permette expressément c’est le cas notamment pour les associations qui luttent contre les crimes contre l’humanité, le racisme, les discriminations,…</w:t>
      </w:r>
    </w:p>
    <w:p w:rsidR="00BE7BF5" w:rsidRPr="00697CA5" w:rsidRDefault="00BE7BF5" w:rsidP="00683AC8">
      <w:pPr>
        <w:ind w:left="360"/>
        <w:jc w:val="center"/>
        <w:rPr>
          <w:rFonts w:cs="Tahoma"/>
          <w:color w:val="FF0000"/>
          <w:u w:val="double"/>
        </w:rPr>
      </w:pPr>
    </w:p>
    <w:p w:rsidR="00BE7BF5" w:rsidRPr="00697CA5" w:rsidRDefault="00BE7BF5" w:rsidP="00034B08">
      <w:pPr>
        <w:ind w:left="360"/>
        <w:jc w:val="center"/>
        <w:outlineLvl w:val="0"/>
        <w:rPr>
          <w:rFonts w:cs="Tahoma"/>
          <w:color w:val="FF0000"/>
          <w:u w:val="double"/>
        </w:rPr>
      </w:pPr>
      <w:r w:rsidRPr="00697CA5">
        <w:rPr>
          <w:rFonts w:cs="Tahoma"/>
          <w:color w:val="FF0000"/>
          <w:u w:val="double"/>
        </w:rPr>
        <w:t>Chapitre 2 : les droits des personnes- ou droits subjectifs.</w:t>
      </w:r>
    </w:p>
    <w:p w:rsidR="00BE7BF5" w:rsidRPr="00BA3BF4" w:rsidRDefault="00BE7BF5" w:rsidP="00683AC8">
      <w:pPr>
        <w:pStyle w:val="ListParagraph"/>
        <w:numPr>
          <w:ilvl w:val="0"/>
          <w:numId w:val="44"/>
        </w:numPr>
        <w:shd w:val="clear" w:color="auto" w:fill="C00000"/>
        <w:rPr>
          <w:rFonts w:cs="Tahoma"/>
          <w:color w:val="FFFFFF" w:themeColor="background1"/>
          <w:sz w:val="24"/>
        </w:rPr>
      </w:pPr>
      <w:r w:rsidRPr="00BA3BF4">
        <w:rPr>
          <w:rFonts w:cs="Tahoma"/>
          <w:color w:val="FFFFFF" w:themeColor="background1"/>
          <w:sz w:val="24"/>
        </w:rPr>
        <w:t xml:space="preserve">Catégories et limites des droits subjectifs </w:t>
      </w:r>
    </w:p>
    <w:p w:rsidR="008D432D" w:rsidRPr="00697CA5" w:rsidRDefault="00BE7BF5" w:rsidP="00BE7BF5">
      <w:pPr>
        <w:rPr>
          <w:rFonts w:cs="Tahoma"/>
        </w:rPr>
      </w:pPr>
      <w:r w:rsidRPr="00697CA5">
        <w:rPr>
          <w:rFonts w:cs="Tahoma"/>
        </w:rPr>
        <w:t>Il existe deux grandes catégories de droits subjectifs : les droits patrimoniaux et les droits extrapatrimoniaux.</w:t>
      </w:r>
    </w:p>
    <w:p w:rsidR="00683AC8" w:rsidRDefault="00BE7BF5" w:rsidP="00683AC8">
      <w:pPr>
        <w:spacing w:after="0"/>
        <w:rPr>
          <w:rFonts w:cs="Tahoma"/>
        </w:rPr>
      </w:pPr>
      <w:r w:rsidRPr="00697CA5">
        <w:rPr>
          <w:rFonts w:cs="Tahoma"/>
        </w:rPr>
        <w:t xml:space="preserve"> Les </w:t>
      </w:r>
      <w:r w:rsidRPr="00683AC8">
        <w:rPr>
          <w:rFonts w:cs="Tahoma"/>
          <w:b/>
          <w:color w:val="FFC000"/>
        </w:rPr>
        <w:t>droits patrimoniaux</w:t>
      </w:r>
      <w:r w:rsidRPr="00697CA5">
        <w:rPr>
          <w:rFonts w:cs="Tahoma"/>
        </w:rPr>
        <w:t xml:space="preserve"> constituent le patrimoine d’une personne</w:t>
      </w:r>
      <w:r w:rsidR="00683AC8">
        <w:rPr>
          <w:rFonts w:cs="Tahoma"/>
        </w:rPr>
        <w:t xml:space="preserve"> : </w:t>
      </w:r>
    </w:p>
    <w:p w:rsidR="00683AC8" w:rsidRDefault="00683AC8" w:rsidP="00683AC8">
      <w:pPr>
        <w:pStyle w:val="ListParagraph"/>
        <w:numPr>
          <w:ilvl w:val="0"/>
          <w:numId w:val="14"/>
        </w:numPr>
        <w:spacing w:after="0"/>
        <w:rPr>
          <w:rFonts w:cs="Tahoma"/>
        </w:rPr>
      </w:pPr>
      <w:r w:rsidRPr="00683AC8">
        <w:rPr>
          <w:rFonts w:cs="Tahoma"/>
        </w:rPr>
        <w:t>valeur pécuniaire (on peut les évaluer</w:t>
      </w:r>
      <w:r w:rsidR="00BE7BF5" w:rsidRPr="00683AC8">
        <w:rPr>
          <w:rFonts w:cs="Tahoma"/>
        </w:rPr>
        <w:t xml:space="preserve"> en argents)</w:t>
      </w:r>
    </w:p>
    <w:p w:rsidR="00BE7BF5" w:rsidRDefault="00683AC8" w:rsidP="00683AC8">
      <w:pPr>
        <w:pStyle w:val="ListParagraph"/>
        <w:numPr>
          <w:ilvl w:val="0"/>
          <w:numId w:val="14"/>
        </w:numPr>
        <w:spacing w:after="0"/>
        <w:rPr>
          <w:rFonts w:cs="Tahoma"/>
        </w:rPr>
      </w:pPr>
      <w:r>
        <w:rPr>
          <w:rFonts w:cs="Tahoma"/>
        </w:rPr>
        <w:t>peuvent être transmis</w:t>
      </w:r>
    </w:p>
    <w:p w:rsidR="00683AC8" w:rsidRPr="00683AC8" w:rsidRDefault="00683AC8" w:rsidP="00683AC8">
      <w:pPr>
        <w:pStyle w:val="ListParagraph"/>
        <w:spacing w:after="0"/>
        <w:ind w:left="1080"/>
        <w:rPr>
          <w:rFonts w:cs="Tahoma"/>
        </w:rPr>
      </w:pPr>
    </w:p>
    <w:p w:rsidR="00683AC8" w:rsidRDefault="008D432D" w:rsidP="00683AC8">
      <w:pPr>
        <w:spacing w:after="0"/>
        <w:rPr>
          <w:rFonts w:cs="Tahoma"/>
        </w:rPr>
      </w:pPr>
      <w:r w:rsidRPr="00697CA5">
        <w:rPr>
          <w:rFonts w:cs="Tahoma"/>
        </w:rPr>
        <w:t xml:space="preserve">Les </w:t>
      </w:r>
      <w:r w:rsidRPr="00683AC8">
        <w:rPr>
          <w:rFonts w:cs="Tahoma"/>
          <w:b/>
          <w:color w:val="FFC000"/>
        </w:rPr>
        <w:t>droits extrapatrimoniaux</w:t>
      </w:r>
      <w:r w:rsidR="00683AC8">
        <w:rPr>
          <w:rFonts w:cs="Tahoma"/>
        </w:rPr>
        <w:t xml:space="preserve"> ne concernent pas le patrimoine :</w:t>
      </w:r>
    </w:p>
    <w:p w:rsidR="00683AC8" w:rsidRDefault="008D432D" w:rsidP="00683AC8">
      <w:pPr>
        <w:pStyle w:val="ListParagraph"/>
        <w:numPr>
          <w:ilvl w:val="0"/>
          <w:numId w:val="14"/>
        </w:numPr>
        <w:spacing w:after="0"/>
        <w:rPr>
          <w:rFonts w:cs="Tahoma"/>
        </w:rPr>
      </w:pPr>
      <w:r w:rsidRPr="00683AC8">
        <w:rPr>
          <w:rFonts w:cs="Tahoma"/>
        </w:rPr>
        <w:t xml:space="preserve"> attaché</w:t>
      </w:r>
      <w:r w:rsidR="00683AC8">
        <w:rPr>
          <w:rFonts w:cs="Tahoma"/>
        </w:rPr>
        <w:t xml:space="preserve">s à une personne et </w:t>
      </w:r>
      <w:r w:rsidRPr="00683AC8">
        <w:rPr>
          <w:rFonts w:cs="Tahoma"/>
        </w:rPr>
        <w:t>reste</w:t>
      </w:r>
      <w:r w:rsidR="00683AC8">
        <w:rPr>
          <w:rFonts w:cs="Tahoma"/>
        </w:rPr>
        <w:t>nt</w:t>
      </w:r>
      <w:r w:rsidRPr="00683AC8">
        <w:rPr>
          <w:rFonts w:cs="Tahoma"/>
        </w:rPr>
        <w:t xml:space="preserve"> sur cette per</w:t>
      </w:r>
      <w:r w:rsidR="00683AC8">
        <w:rPr>
          <w:rFonts w:cs="Tahoma"/>
        </w:rPr>
        <w:t>sonne</w:t>
      </w:r>
    </w:p>
    <w:p w:rsidR="008D432D" w:rsidRDefault="00683AC8" w:rsidP="00683AC8">
      <w:pPr>
        <w:pStyle w:val="ListParagraph"/>
        <w:numPr>
          <w:ilvl w:val="0"/>
          <w:numId w:val="14"/>
        </w:numPr>
        <w:spacing w:after="0"/>
        <w:rPr>
          <w:rFonts w:cs="Tahoma"/>
        </w:rPr>
      </w:pPr>
      <w:r>
        <w:rPr>
          <w:rFonts w:cs="Tahoma"/>
        </w:rPr>
        <w:t>ne peuvent pas être transmis</w:t>
      </w:r>
    </w:p>
    <w:p w:rsidR="00683AC8" w:rsidRPr="00683AC8" w:rsidRDefault="00683AC8" w:rsidP="00683AC8">
      <w:pPr>
        <w:pStyle w:val="ListParagraph"/>
        <w:spacing w:after="0"/>
        <w:ind w:left="1080"/>
        <w:rPr>
          <w:rFonts w:cs="Tahoma"/>
        </w:rPr>
      </w:pPr>
    </w:p>
    <w:p w:rsidR="008D432D" w:rsidRPr="00BA3BF4" w:rsidRDefault="008D432D" w:rsidP="00683AC8">
      <w:pPr>
        <w:pStyle w:val="ListParagraph"/>
        <w:numPr>
          <w:ilvl w:val="0"/>
          <w:numId w:val="27"/>
        </w:numPr>
        <w:shd w:val="clear" w:color="auto" w:fill="92D050"/>
        <w:rPr>
          <w:rFonts w:cs="Tahoma"/>
          <w:color w:val="FFFFFF" w:themeColor="background1"/>
          <w:sz w:val="24"/>
        </w:rPr>
      </w:pPr>
      <w:r w:rsidRPr="00BA3BF4">
        <w:rPr>
          <w:rFonts w:cs="Tahoma"/>
          <w:color w:val="FFFFFF" w:themeColor="background1"/>
          <w:sz w:val="24"/>
        </w:rPr>
        <w:t>Les droits extrapatrimoniaux</w:t>
      </w:r>
    </w:p>
    <w:p w:rsidR="008D432D" w:rsidRPr="00683AC8" w:rsidRDefault="008D432D" w:rsidP="008D432D">
      <w:pPr>
        <w:pStyle w:val="ListParagraph"/>
        <w:numPr>
          <w:ilvl w:val="0"/>
          <w:numId w:val="28"/>
        </w:numPr>
        <w:rPr>
          <w:rFonts w:cs="Tahoma"/>
          <w:color w:val="002060"/>
        </w:rPr>
      </w:pPr>
      <w:r w:rsidRPr="00683AC8">
        <w:rPr>
          <w:rFonts w:cs="Tahoma"/>
          <w:color w:val="002060"/>
        </w:rPr>
        <w:t xml:space="preserve">Les caractères </w:t>
      </w:r>
    </w:p>
    <w:p w:rsidR="00514AAF" w:rsidRDefault="00514AAF" w:rsidP="00514AAF">
      <w:pPr>
        <w:spacing w:after="0"/>
        <w:jc w:val="both"/>
        <w:rPr>
          <w:rFonts w:cs="Tahoma"/>
        </w:rPr>
      </w:pPr>
      <w:r>
        <w:rPr>
          <w:rFonts w:cs="Tahoma"/>
        </w:rPr>
        <w:t>Ces droits sont attachés à 1</w:t>
      </w:r>
      <w:r w:rsidR="008D432D" w:rsidRPr="00697CA5">
        <w:rPr>
          <w:rFonts w:cs="Tahoma"/>
        </w:rPr>
        <w:t xml:space="preserve"> personne</w:t>
      </w:r>
      <w:r>
        <w:rPr>
          <w:rFonts w:cs="Tahoma"/>
        </w:rPr>
        <w:t xml:space="preserve">. </w:t>
      </w:r>
    </w:p>
    <w:p w:rsidR="008D432D" w:rsidRDefault="00514AAF" w:rsidP="00514AAF">
      <w:pPr>
        <w:spacing w:after="0"/>
        <w:jc w:val="both"/>
        <w:rPr>
          <w:rFonts w:cs="Tahoma"/>
        </w:rPr>
      </w:pPr>
      <w:r>
        <w:rPr>
          <w:rFonts w:cs="Tahoma"/>
        </w:rPr>
        <w:t>E</w:t>
      </w:r>
      <w:r w:rsidR="008D432D" w:rsidRPr="00697CA5">
        <w:rPr>
          <w:rFonts w:cs="Tahoma"/>
        </w:rPr>
        <w:t xml:space="preserve">x : </w:t>
      </w:r>
      <w:r w:rsidR="008D432D" w:rsidRPr="00514AAF">
        <w:rPr>
          <w:rFonts w:cs="Tahoma"/>
          <w:i/>
        </w:rPr>
        <w:t>les droits de l’homme, la protection du corps humain</w:t>
      </w:r>
      <w:r w:rsidRPr="00514AAF">
        <w:rPr>
          <w:rFonts w:cs="Tahoma"/>
          <w:i/>
        </w:rPr>
        <w:t xml:space="preserve"> </w:t>
      </w:r>
      <w:r>
        <w:rPr>
          <w:rFonts w:cs="Tahoma"/>
        </w:rPr>
        <w:t>(</w:t>
      </w:r>
      <w:r w:rsidR="008D432D" w:rsidRPr="00697CA5">
        <w:rPr>
          <w:rFonts w:cs="Tahoma"/>
        </w:rPr>
        <w:t>le corps humain n’est pas dans le commerce juridique, on ne peut pas conclure un contrat qui porte sur le</w:t>
      </w:r>
      <w:r>
        <w:rPr>
          <w:rFonts w:cs="Tahoma"/>
        </w:rPr>
        <w:t xml:space="preserve"> corps humain c’est pour ça qu’</w:t>
      </w:r>
      <w:r w:rsidR="008D432D" w:rsidRPr="00697CA5">
        <w:rPr>
          <w:rFonts w:cs="Tahoma"/>
        </w:rPr>
        <w:t xml:space="preserve">en France les conventions de mères porteuse sont interdites. </w:t>
      </w:r>
      <w:r w:rsidRPr="00514AAF">
        <w:rPr>
          <w:rFonts w:cs="Tahoma"/>
          <w:b/>
        </w:rPr>
        <w:t>Exceptions</w:t>
      </w:r>
      <w:r>
        <w:rPr>
          <w:rFonts w:cs="Tahoma"/>
        </w:rPr>
        <w:t> : le contrat médical</w:t>
      </w:r>
      <w:r w:rsidR="008D432D" w:rsidRPr="00697CA5">
        <w:rPr>
          <w:rFonts w:cs="Tahoma"/>
        </w:rPr>
        <w:t xml:space="preserve">, les recherches médicales). Parmi ces droits on protège aussi </w:t>
      </w:r>
      <w:r w:rsidR="008D432D" w:rsidRPr="00514AAF">
        <w:rPr>
          <w:rFonts w:cs="Tahoma"/>
          <w:i/>
        </w:rPr>
        <w:t>la dignité humaine</w:t>
      </w:r>
      <w:r w:rsidR="002764B1" w:rsidRPr="00514AAF">
        <w:rPr>
          <w:rFonts w:cs="Tahoma"/>
          <w:i/>
        </w:rPr>
        <w:t>.</w:t>
      </w:r>
      <w:r w:rsidR="002764B1" w:rsidRPr="00697CA5">
        <w:rPr>
          <w:rFonts w:cs="Tahoma"/>
        </w:rPr>
        <w:t xml:space="preserve"> La dignité humaine d’une personne est </w:t>
      </w:r>
      <w:r w:rsidR="00A61DF3" w:rsidRPr="00697CA5">
        <w:rPr>
          <w:rFonts w:cs="Tahoma"/>
        </w:rPr>
        <w:t>protégée</w:t>
      </w:r>
      <w:r w:rsidR="002764B1" w:rsidRPr="00697CA5">
        <w:rPr>
          <w:rFonts w:cs="Tahoma"/>
        </w:rPr>
        <w:t xml:space="preserve"> par le droit</w:t>
      </w:r>
      <w:r>
        <w:rPr>
          <w:rFonts w:cs="Tahoma"/>
        </w:rPr>
        <w:t>,</w:t>
      </w:r>
      <w:r w:rsidR="002764B1" w:rsidRPr="00697CA5">
        <w:rPr>
          <w:rFonts w:cs="Tahoma"/>
        </w:rPr>
        <w:t xml:space="preserve"> que la personne concernée soit d’accord ou non.</w:t>
      </w:r>
      <w:r>
        <w:rPr>
          <w:rFonts w:cs="Tahoma"/>
        </w:rPr>
        <w:t xml:space="preserve"> Ex : le Conseil d’E</w:t>
      </w:r>
      <w:r w:rsidR="00A61DF3" w:rsidRPr="00697CA5">
        <w:rPr>
          <w:rFonts w:cs="Tahoma"/>
        </w:rPr>
        <w:t xml:space="preserve">tat a par exemple interdit </w:t>
      </w:r>
      <w:r>
        <w:rPr>
          <w:rFonts w:cs="Tahoma"/>
        </w:rPr>
        <w:t>la pratique du lancé de nains parce qu’</w:t>
      </w:r>
      <w:r w:rsidR="00A61DF3" w:rsidRPr="00697CA5">
        <w:rPr>
          <w:rFonts w:cs="Tahoma"/>
        </w:rPr>
        <w:t>attentatoire à la dignité humai</w:t>
      </w:r>
      <w:r>
        <w:rPr>
          <w:rFonts w:cs="Tahoma"/>
        </w:rPr>
        <w:t>ne</w:t>
      </w:r>
      <w:r w:rsidR="00A61DF3" w:rsidRPr="00697CA5">
        <w:rPr>
          <w:rFonts w:cs="Tahoma"/>
        </w:rPr>
        <w:t>.</w:t>
      </w:r>
      <w:r w:rsidR="009F390C" w:rsidRPr="00697CA5">
        <w:rPr>
          <w:rFonts w:cs="Tahoma"/>
        </w:rPr>
        <w:t xml:space="preserve"> Un individu ne peut pas lai</w:t>
      </w:r>
      <w:r>
        <w:rPr>
          <w:rFonts w:cs="Tahoma"/>
        </w:rPr>
        <w:t>sser sa dignité humaine contre une rémunération</w:t>
      </w:r>
      <w:r w:rsidR="009F390C" w:rsidRPr="00697CA5">
        <w:rPr>
          <w:rFonts w:cs="Tahoma"/>
        </w:rPr>
        <w:t>. Le droit ne peut pas se céder</w:t>
      </w:r>
      <w:r>
        <w:rPr>
          <w:rFonts w:cs="Tahoma"/>
        </w:rPr>
        <w:t>,</w:t>
      </w:r>
      <w:r w:rsidR="009F390C" w:rsidRPr="00697CA5">
        <w:rPr>
          <w:rFonts w:cs="Tahoma"/>
        </w:rPr>
        <w:t xml:space="preserve"> par conséquent il ne peut pas être donné ni être vendu.</w:t>
      </w:r>
    </w:p>
    <w:p w:rsidR="00514AAF" w:rsidRPr="00697CA5" w:rsidRDefault="00514AAF" w:rsidP="00514AAF">
      <w:pPr>
        <w:spacing w:after="0"/>
        <w:rPr>
          <w:rFonts w:cs="Tahoma"/>
        </w:rPr>
      </w:pPr>
    </w:p>
    <w:p w:rsidR="00E81E51" w:rsidRPr="00683AC8" w:rsidRDefault="00E81E51" w:rsidP="00E81E51">
      <w:pPr>
        <w:pStyle w:val="ListParagraph"/>
        <w:numPr>
          <w:ilvl w:val="0"/>
          <w:numId w:val="28"/>
        </w:numPr>
        <w:rPr>
          <w:rFonts w:cs="Tahoma"/>
          <w:color w:val="002060"/>
        </w:rPr>
      </w:pPr>
      <w:r w:rsidRPr="00683AC8">
        <w:rPr>
          <w:rFonts w:cs="Tahoma"/>
          <w:color w:val="002060"/>
        </w:rPr>
        <w:t>L’exemple du droit à la vie privée.</w:t>
      </w:r>
    </w:p>
    <w:p w:rsidR="00E81E51" w:rsidRDefault="00514AAF" w:rsidP="00514AAF">
      <w:pPr>
        <w:jc w:val="both"/>
        <w:rPr>
          <w:rFonts w:cs="Tahoma"/>
        </w:rPr>
      </w:pPr>
      <w:r>
        <w:rPr>
          <w:rFonts w:cs="Tahoma"/>
        </w:rPr>
        <w:t>D</w:t>
      </w:r>
      <w:r w:rsidR="00E81E51" w:rsidRPr="00697CA5">
        <w:rPr>
          <w:rFonts w:cs="Tahoma"/>
        </w:rPr>
        <w:t xml:space="preserve">roit </w:t>
      </w:r>
      <w:r>
        <w:rPr>
          <w:rFonts w:cs="Tahoma"/>
        </w:rPr>
        <w:t>reconnu par bcp de textes internationaux (</w:t>
      </w:r>
      <w:r w:rsidR="00E81E51" w:rsidRPr="00697CA5">
        <w:rPr>
          <w:rFonts w:cs="Tahoma"/>
        </w:rPr>
        <w:t>convention européenne des droits de l’homme</w:t>
      </w:r>
      <w:r>
        <w:rPr>
          <w:rFonts w:cs="Tahoma"/>
        </w:rPr>
        <w:t>…).</w:t>
      </w:r>
      <w:r w:rsidR="00E81E51" w:rsidRPr="00697CA5">
        <w:rPr>
          <w:rFonts w:cs="Tahoma"/>
        </w:rPr>
        <w:t xml:space="preserve"> Ce droit implique un </w:t>
      </w:r>
      <w:r w:rsidR="00E81E51" w:rsidRPr="00514AAF">
        <w:rPr>
          <w:rFonts w:cs="Tahoma"/>
          <w:b/>
          <w:color w:val="C00000"/>
        </w:rPr>
        <w:t>droit à la protection du domicile</w:t>
      </w:r>
      <w:r>
        <w:rPr>
          <w:rFonts w:cs="Tahoma"/>
        </w:rPr>
        <w:t xml:space="preserve"> </w:t>
      </w:r>
      <w:r w:rsidR="00E81E51" w:rsidRPr="00697CA5">
        <w:rPr>
          <w:rFonts w:cs="Tahoma"/>
        </w:rPr>
        <w:t>sa signifie que on ne peut pas s</w:t>
      </w:r>
      <w:r>
        <w:rPr>
          <w:rFonts w:cs="Tahoma"/>
        </w:rPr>
        <w:t>’im</w:t>
      </w:r>
      <w:r w:rsidRPr="00697CA5">
        <w:rPr>
          <w:rFonts w:cs="Tahoma"/>
        </w:rPr>
        <w:t>m</w:t>
      </w:r>
      <w:r>
        <w:rPr>
          <w:rFonts w:cs="Tahoma"/>
        </w:rPr>
        <w:t>i</w:t>
      </w:r>
      <w:r w:rsidRPr="00697CA5">
        <w:rPr>
          <w:rFonts w:cs="Tahoma"/>
        </w:rPr>
        <w:t>scer</w:t>
      </w:r>
      <w:r>
        <w:rPr>
          <w:rFonts w:cs="Tahoma"/>
        </w:rPr>
        <w:t xml:space="preserve"> dans un domicile privé</w:t>
      </w:r>
      <w:r w:rsidR="00E81E51" w:rsidRPr="00697CA5">
        <w:rPr>
          <w:rFonts w:cs="Tahoma"/>
        </w:rPr>
        <w:t xml:space="preserve"> sans le consente</w:t>
      </w:r>
      <w:r>
        <w:rPr>
          <w:rFonts w:cs="Tahoma"/>
        </w:rPr>
        <w:t>ment de la personne qui occupe c</w:t>
      </w:r>
      <w:r w:rsidR="00E81E51" w:rsidRPr="00697CA5">
        <w:rPr>
          <w:rFonts w:cs="Tahoma"/>
        </w:rPr>
        <w:t xml:space="preserve">e domicile. </w:t>
      </w:r>
      <w:r w:rsidR="00E81E51" w:rsidRPr="00514AAF">
        <w:rPr>
          <w:rFonts w:cs="Tahoma"/>
          <w:b/>
        </w:rPr>
        <w:t>Exceptions</w:t>
      </w:r>
      <w:r w:rsidR="00E81E51" w:rsidRPr="00697CA5">
        <w:rPr>
          <w:rFonts w:cs="Tahoma"/>
        </w:rPr>
        <w:t xml:space="preserve"> : les perquisitions </w:t>
      </w:r>
      <w:r>
        <w:rPr>
          <w:rFonts w:cs="Tahoma"/>
        </w:rPr>
        <w:t>(</w:t>
      </w:r>
      <w:r w:rsidR="00E81E51" w:rsidRPr="00697CA5">
        <w:rPr>
          <w:rFonts w:cs="Tahoma"/>
        </w:rPr>
        <w:t>juge d’instruction va donner l’ordr</w:t>
      </w:r>
      <w:r>
        <w:rPr>
          <w:rFonts w:cs="Tahoma"/>
        </w:rPr>
        <w:t>e de fouiller un domicile privé</w:t>
      </w:r>
      <w:r w:rsidR="00E81E51" w:rsidRPr="00697CA5">
        <w:rPr>
          <w:rFonts w:cs="Tahoma"/>
        </w:rPr>
        <w:t xml:space="preserve"> en vue de trouver les indices d’une infraction. Mais </w:t>
      </w:r>
      <w:r>
        <w:rPr>
          <w:rFonts w:cs="Tahoma"/>
        </w:rPr>
        <w:t xml:space="preserve">pas </w:t>
      </w:r>
      <w:r w:rsidR="00E81E51" w:rsidRPr="00697CA5">
        <w:rPr>
          <w:rFonts w:cs="Tahoma"/>
        </w:rPr>
        <w:t>de perquisition</w:t>
      </w:r>
      <w:r>
        <w:rPr>
          <w:rFonts w:cs="Tahoma"/>
        </w:rPr>
        <w:t>s</w:t>
      </w:r>
      <w:r w:rsidR="00E81E51" w:rsidRPr="00697CA5">
        <w:rPr>
          <w:rFonts w:cs="Tahoma"/>
        </w:rPr>
        <w:t xml:space="preserve"> entre 21h et 6h du matin</w:t>
      </w:r>
      <w:r>
        <w:rPr>
          <w:rFonts w:cs="Tahoma"/>
        </w:rPr>
        <w:t xml:space="preserve"> </w:t>
      </w:r>
      <w:r w:rsidR="00E81E51" w:rsidRPr="00697CA5">
        <w:rPr>
          <w:rFonts w:cs="Tahoma"/>
        </w:rPr>
        <w:t>/ la possibilité pour le juge d’instruction de faire installer un dispositif d’écoute ou d’enregistrement vidéo dans un domicile privée pour constater une infraction</w:t>
      </w:r>
      <w:r>
        <w:rPr>
          <w:rFonts w:cs="Tahoma"/>
        </w:rPr>
        <w:t>)</w:t>
      </w:r>
      <w:r w:rsidR="00E81E51" w:rsidRPr="00697CA5">
        <w:rPr>
          <w:rFonts w:cs="Tahoma"/>
        </w:rPr>
        <w:t xml:space="preserve">. Le droit a la vie privée implique aussi </w:t>
      </w:r>
      <w:r w:rsidR="00E81E51" w:rsidRPr="00514AAF">
        <w:rPr>
          <w:rFonts w:cs="Tahoma"/>
          <w:b/>
          <w:color w:val="C00000"/>
        </w:rPr>
        <w:t>la protection du secret</w:t>
      </w:r>
      <w:r w:rsidR="00E81E51" w:rsidRPr="00697CA5">
        <w:rPr>
          <w:rFonts w:cs="Tahoma"/>
        </w:rPr>
        <w:t xml:space="preserve"> des correspondances privées</w:t>
      </w:r>
      <w:r>
        <w:rPr>
          <w:rFonts w:cs="Tahoma"/>
        </w:rPr>
        <w:t>,</w:t>
      </w:r>
      <w:r w:rsidR="00E81E51" w:rsidRPr="00697CA5">
        <w:rPr>
          <w:rFonts w:cs="Tahoma"/>
        </w:rPr>
        <w:t xml:space="preserve"> on ne pe</w:t>
      </w:r>
      <w:r>
        <w:rPr>
          <w:rFonts w:cs="Tahoma"/>
        </w:rPr>
        <w:t>ut pas ouvrir le courrier privé</w:t>
      </w:r>
      <w:r w:rsidR="00E81E51" w:rsidRPr="00697CA5">
        <w:rPr>
          <w:rFonts w:cs="Tahoma"/>
        </w:rPr>
        <w:t xml:space="preserve"> d’une personne</w:t>
      </w:r>
      <w:r>
        <w:rPr>
          <w:rFonts w:cs="Tahoma"/>
        </w:rPr>
        <w:t xml:space="preserve">. Ex </w:t>
      </w:r>
      <w:r w:rsidR="00E81E51" w:rsidRPr="00697CA5">
        <w:rPr>
          <w:rFonts w:cs="Tahoma"/>
        </w:rPr>
        <w:t>: un employeur ne pe</w:t>
      </w:r>
      <w:r>
        <w:rPr>
          <w:rFonts w:cs="Tahoma"/>
        </w:rPr>
        <w:t>ut pas ouvrir le courrier privé</w:t>
      </w:r>
      <w:r w:rsidR="00E81E51" w:rsidRPr="00697CA5">
        <w:rPr>
          <w:rFonts w:cs="Tahoma"/>
        </w:rPr>
        <w:t xml:space="preserve"> de l’un de ses salariés.</w:t>
      </w:r>
      <w:r w:rsidR="00971CC1" w:rsidRPr="00697CA5">
        <w:rPr>
          <w:rFonts w:cs="Tahoma"/>
        </w:rPr>
        <w:t xml:space="preserve"> </w:t>
      </w:r>
      <w:r w:rsidR="00971CC1" w:rsidRPr="00514AAF">
        <w:rPr>
          <w:rFonts w:cs="Tahoma"/>
          <w:b/>
        </w:rPr>
        <w:t>E</w:t>
      </w:r>
      <w:r w:rsidRPr="00514AAF">
        <w:rPr>
          <w:rFonts w:cs="Tahoma"/>
          <w:b/>
        </w:rPr>
        <w:t>xception</w:t>
      </w:r>
      <w:r>
        <w:rPr>
          <w:rFonts w:cs="Tahoma"/>
        </w:rPr>
        <w:t xml:space="preserve"> à</w:t>
      </w:r>
      <w:r w:rsidR="00971CC1" w:rsidRPr="00697CA5">
        <w:rPr>
          <w:rFonts w:cs="Tahoma"/>
        </w:rPr>
        <w:t xml:space="preserve"> ce principe les écoutes peut être autorisé</w:t>
      </w:r>
      <w:r>
        <w:rPr>
          <w:rFonts w:cs="Tahoma"/>
        </w:rPr>
        <w:t>e</w:t>
      </w:r>
      <w:r w:rsidR="00971CC1" w:rsidRPr="00697CA5">
        <w:rPr>
          <w:rFonts w:cs="Tahoma"/>
        </w:rPr>
        <w:t>s par le juge des liberté</w:t>
      </w:r>
      <w:r>
        <w:rPr>
          <w:rFonts w:cs="Tahoma"/>
        </w:rPr>
        <w:t>s</w:t>
      </w:r>
      <w:r w:rsidR="00971CC1" w:rsidRPr="00697CA5">
        <w:rPr>
          <w:rFonts w:cs="Tahoma"/>
        </w:rPr>
        <w:t xml:space="preserve"> et de la dét</w:t>
      </w:r>
      <w:r>
        <w:rPr>
          <w:rFonts w:cs="Tahoma"/>
        </w:rPr>
        <w:t>ention pour une durée limitée et</w:t>
      </w:r>
      <w:r w:rsidR="00971CC1" w:rsidRPr="00697CA5">
        <w:rPr>
          <w:rFonts w:cs="Tahoma"/>
        </w:rPr>
        <w:t xml:space="preserve"> dans le cadre d’enquête criminelle.</w:t>
      </w:r>
    </w:p>
    <w:p w:rsidR="00514AAF" w:rsidRPr="00697CA5" w:rsidRDefault="00514AAF" w:rsidP="00E81E51">
      <w:pPr>
        <w:rPr>
          <w:rFonts w:cs="Tahoma"/>
        </w:rPr>
      </w:pPr>
    </w:p>
    <w:p w:rsidR="00514AAF" w:rsidRPr="00BA3BF4" w:rsidRDefault="00683AC8" w:rsidP="00514AAF">
      <w:pPr>
        <w:pStyle w:val="ListParagraph"/>
        <w:numPr>
          <w:ilvl w:val="0"/>
          <w:numId w:val="27"/>
        </w:numPr>
        <w:shd w:val="clear" w:color="auto" w:fill="92D050"/>
        <w:rPr>
          <w:rFonts w:cs="Tahoma"/>
          <w:color w:val="FFFFFF" w:themeColor="background1"/>
          <w:sz w:val="24"/>
        </w:rPr>
      </w:pPr>
      <w:r w:rsidRPr="00BA3BF4">
        <w:rPr>
          <w:rFonts w:cs="Tahoma"/>
          <w:color w:val="FFFFFF" w:themeColor="background1"/>
          <w:sz w:val="24"/>
        </w:rPr>
        <w:t xml:space="preserve">Les droits patrimoniaux </w:t>
      </w:r>
    </w:p>
    <w:p w:rsidR="00514AAF" w:rsidRPr="00514AAF" w:rsidRDefault="00514AAF" w:rsidP="00514AAF">
      <w:pPr>
        <w:pStyle w:val="ListParagraph"/>
        <w:rPr>
          <w:rFonts w:cs="Tahoma"/>
          <w:color w:val="FFFFFF" w:themeColor="background1"/>
          <w:u w:val="single"/>
        </w:rPr>
      </w:pPr>
    </w:p>
    <w:p w:rsidR="00971CC1" w:rsidRPr="00EB419F" w:rsidRDefault="00971CC1" w:rsidP="00971CC1">
      <w:pPr>
        <w:pStyle w:val="ListParagraph"/>
        <w:numPr>
          <w:ilvl w:val="0"/>
          <w:numId w:val="29"/>
        </w:numPr>
        <w:rPr>
          <w:rFonts w:cs="Tahoma"/>
          <w:color w:val="002060"/>
        </w:rPr>
      </w:pPr>
      <w:r w:rsidRPr="00EB419F">
        <w:rPr>
          <w:rFonts w:cs="Tahoma"/>
          <w:color w:val="002060"/>
        </w:rPr>
        <w:t xml:space="preserve">Définition </w:t>
      </w:r>
    </w:p>
    <w:p w:rsidR="00971CC1" w:rsidRPr="00697CA5" w:rsidRDefault="00971CC1" w:rsidP="00EB419F">
      <w:pPr>
        <w:jc w:val="both"/>
        <w:rPr>
          <w:rFonts w:cs="Tahoma"/>
        </w:rPr>
      </w:pPr>
      <w:r w:rsidRPr="00697CA5">
        <w:rPr>
          <w:rFonts w:cs="Tahoma"/>
        </w:rPr>
        <w:t>Ils entrent dans le patrimoine</w:t>
      </w:r>
      <w:r w:rsidR="00EB419F">
        <w:rPr>
          <w:rFonts w:cs="Tahoma"/>
        </w:rPr>
        <w:t>, composé</w:t>
      </w:r>
      <w:r w:rsidRPr="00697CA5">
        <w:rPr>
          <w:rFonts w:cs="Tahoma"/>
        </w:rPr>
        <w:t xml:space="preserve"> d</w:t>
      </w:r>
      <w:r w:rsidR="00EB419F">
        <w:rPr>
          <w:rFonts w:cs="Tahoma"/>
        </w:rPr>
        <w:t>e ce que possède le</w:t>
      </w:r>
      <w:r w:rsidRPr="00697CA5">
        <w:rPr>
          <w:rFonts w:cs="Tahoma"/>
        </w:rPr>
        <w:t xml:space="preserve"> titulaire ce celui-ci (</w:t>
      </w:r>
      <w:r w:rsidRPr="00EB419F">
        <w:rPr>
          <w:rFonts w:cs="Tahoma"/>
          <w:b/>
          <w:color w:val="C00000"/>
        </w:rPr>
        <w:t>actif</w:t>
      </w:r>
      <w:r w:rsidRPr="00697CA5">
        <w:rPr>
          <w:rFonts w:cs="Tahoma"/>
        </w:rPr>
        <w:t>) et aussi de ce que doit le titulaire (</w:t>
      </w:r>
      <w:r w:rsidRPr="00EB419F">
        <w:rPr>
          <w:rFonts w:cs="Tahoma"/>
          <w:b/>
          <w:color w:val="C00000"/>
        </w:rPr>
        <w:t>passif</w:t>
      </w:r>
      <w:r w:rsidRPr="00697CA5">
        <w:rPr>
          <w:rFonts w:cs="Tahoma"/>
        </w:rPr>
        <w:t xml:space="preserve">). Ces droits patrimoniaux représentent l’actif ça signifie qu’il n’est pas attaché à la personne par conséquent un droit </w:t>
      </w:r>
      <w:r w:rsidR="00EB419F">
        <w:rPr>
          <w:rFonts w:cs="Tahoma"/>
        </w:rPr>
        <w:t>patrimonial peut être transmis pour</w:t>
      </w:r>
      <w:r w:rsidRPr="00697CA5">
        <w:rPr>
          <w:rFonts w:cs="Tahoma"/>
        </w:rPr>
        <w:t xml:space="preserve"> cause d</w:t>
      </w:r>
      <w:r w:rsidR="00EB419F">
        <w:rPr>
          <w:rFonts w:cs="Tahoma"/>
        </w:rPr>
        <w:t xml:space="preserve">e mort, </w:t>
      </w:r>
      <w:r w:rsidRPr="00697CA5">
        <w:rPr>
          <w:rFonts w:cs="Tahoma"/>
        </w:rPr>
        <w:t>c’est-à-dire que lorsque une personne décède ces droits patrimoniaux seront transmis à ces héritiers</w:t>
      </w:r>
      <w:r w:rsidR="00EB419F">
        <w:rPr>
          <w:rFonts w:cs="Tahoma"/>
        </w:rPr>
        <w:t xml:space="preserve"> ou entre personnes vivantes. On</w:t>
      </w:r>
      <w:r w:rsidR="00C322BD" w:rsidRPr="00697CA5">
        <w:rPr>
          <w:rFonts w:cs="Tahoma"/>
        </w:rPr>
        <w:t xml:space="preserve"> dit aussi qu’il peut être cédé (vente d’une voiture, cession de droit patrimoniaux/ la donation).</w:t>
      </w:r>
    </w:p>
    <w:p w:rsidR="00C322BD" w:rsidRPr="00697CA5" w:rsidRDefault="00C322BD" w:rsidP="00EB419F">
      <w:pPr>
        <w:rPr>
          <w:rFonts w:cs="Tahoma"/>
        </w:rPr>
      </w:pPr>
      <w:r w:rsidRPr="00697CA5">
        <w:rPr>
          <w:rFonts w:cs="Tahoma"/>
        </w:rPr>
        <w:t xml:space="preserve">Dans les droits patrimoniaux on distingue : </w:t>
      </w:r>
    </w:p>
    <w:p w:rsidR="00C322BD" w:rsidRPr="00697CA5" w:rsidRDefault="00EB419F" w:rsidP="00C322BD">
      <w:pPr>
        <w:pStyle w:val="ListParagraph"/>
        <w:numPr>
          <w:ilvl w:val="0"/>
          <w:numId w:val="30"/>
        </w:numPr>
        <w:rPr>
          <w:rFonts w:cs="Tahoma"/>
        </w:rPr>
      </w:pPr>
      <w:r>
        <w:rPr>
          <w:rFonts w:cs="Tahoma"/>
        </w:rPr>
        <w:t>Les droits personnels ou</w:t>
      </w:r>
      <w:r w:rsidR="00C322BD" w:rsidRPr="00697CA5">
        <w:rPr>
          <w:rFonts w:cs="Tahoma"/>
        </w:rPr>
        <w:t xml:space="preserve"> </w:t>
      </w:r>
      <w:r w:rsidR="00C322BD" w:rsidRPr="00EB419F">
        <w:rPr>
          <w:rFonts w:cs="Tahoma"/>
          <w:b/>
          <w:color w:val="C00000"/>
        </w:rPr>
        <w:t>droits de créance</w:t>
      </w:r>
      <w:r w:rsidR="00C322BD" w:rsidRPr="00697CA5">
        <w:rPr>
          <w:rFonts w:cs="Tahoma"/>
        </w:rPr>
        <w:t xml:space="preserve"> : c’est le droit d’une personne d’exiger qu’une autre personne lui donne ou fournisse quelque chose (ex : propriétaire qui exige le loyer tous les mois). Le </w:t>
      </w:r>
      <w:r w:rsidR="00C322BD" w:rsidRPr="00EB419F">
        <w:rPr>
          <w:rFonts w:cs="Tahoma"/>
          <w:b/>
          <w:color w:val="C00000"/>
        </w:rPr>
        <w:t>créancier</w:t>
      </w:r>
      <w:r w:rsidR="00C322BD" w:rsidRPr="00697CA5">
        <w:rPr>
          <w:rFonts w:cs="Tahoma"/>
        </w:rPr>
        <w:t xml:space="preserve"> est celui qui exige quelque chose de son </w:t>
      </w:r>
      <w:r w:rsidR="00C322BD" w:rsidRPr="00EB419F">
        <w:rPr>
          <w:rFonts w:cs="Tahoma"/>
          <w:b/>
          <w:color w:val="C00000"/>
        </w:rPr>
        <w:t>débiteur</w:t>
      </w:r>
      <w:r w:rsidR="00C322BD" w:rsidRPr="00697CA5">
        <w:rPr>
          <w:rFonts w:cs="Tahoma"/>
        </w:rPr>
        <w:t>.</w:t>
      </w:r>
    </w:p>
    <w:p w:rsidR="00C322BD" w:rsidRPr="00697CA5" w:rsidRDefault="00C322BD" w:rsidP="00C322BD">
      <w:pPr>
        <w:pStyle w:val="ListParagraph"/>
        <w:numPr>
          <w:ilvl w:val="0"/>
          <w:numId w:val="30"/>
        </w:numPr>
        <w:rPr>
          <w:rFonts w:cs="Tahoma"/>
        </w:rPr>
      </w:pPr>
      <w:r w:rsidRPr="00697CA5">
        <w:rPr>
          <w:rFonts w:cs="Tahoma"/>
        </w:rPr>
        <w:t>Les droits réels : ces sont des droits que l’on a sur une chose (ex : le droit de propriété).</w:t>
      </w:r>
    </w:p>
    <w:p w:rsidR="00C322BD" w:rsidRPr="00697CA5" w:rsidRDefault="00C322BD" w:rsidP="00EB419F">
      <w:pPr>
        <w:jc w:val="both"/>
        <w:rPr>
          <w:rFonts w:cs="Tahoma"/>
        </w:rPr>
      </w:pPr>
      <w:r w:rsidRPr="00697CA5">
        <w:rPr>
          <w:rFonts w:cs="Tahoma"/>
        </w:rPr>
        <w:t>On a des droits qui mélangent les droits pat</w:t>
      </w:r>
      <w:r w:rsidR="00EB419F">
        <w:rPr>
          <w:rFonts w:cs="Tahoma"/>
        </w:rPr>
        <w:t xml:space="preserve">rimoniaux et extrapatrimoniaux. </w:t>
      </w:r>
      <w:r w:rsidRPr="00697CA5">
        <w:rPr>
          <w:rFonts w:cs="Tahoma"/>
        </w:rPr>
        <w:t>E</w:t>
      </w:r>
      <w:r w:rsidR="00EB419F">
        <w:rPr>
          <w:rFonts w:cs="Tahoma"/>
        </w:rPr>
        <w:t>x : le</w:t>
      </w:r>
      <w:r w:rsidRPr="00697CA5">
        <w:rPr>
          <w:rFonts w:cs="Tahoma"/>
        </w:rPr>
        <w:t xml:space="preserve"> droit de propriété intellectuel</w:t>
      </w:r>
      <w:r w:rsidR="00EB419F">
        <w:rPr>
          <w:rFonts w:cs="Tahoma"/>
        </w:rPr>
        <w:t>le =</w:t>
      </w:r>
      <w:r w:rsidRPr="00697CA5">
        <w:rPr>
          <w:rFonts w:cs="Tahoma"/>
        </w:rPr>
        <w:t xml:space="preserve"> droit d’un auteur sur son œuvre. Le droit pour l’auteur d’exploiter ou revendre son œuvre. Ce droit peut être transmis ou cédé par exemple à une maison de disque</w:t>
      </w:r>
      <w:r w:rsidR="00EB419F">
        <w:rPr>
          <w:rFonts w:cs="Tahoma"/>
        </w:rPr>
        <w:t>s</w:t>
      </w:r>
      <w:r w:rsidRPr="00697CA5">
        <w:rPr>
          <w:rFonts w:cs="Tahoma"/>
        </w:rPr>
        <w:t>. L’auteur a aussi sur son œuvre un droit moral et ce droit n’est pas transmissible parce que c’est un droit extrapatrimonial. Ce droit moral implique essentiellement le droit pour l’auteur de s’opposer à  une déformation de son œuvre.</w:t>
      </w:r>
    </w:p>
    <w:p w:rsidR="00C322BD" w:rsidRPr="00683AC8" w:rsidRDefault="00C322BD" w:rsidP="00C322BD">
      <w:pPr>
        <w:pStyle w:val="ListParagraph"/>
        <w:numPr>
          <w:ilvl w:val="0"/>
          <w:numId w:val="29"/>
        </w:numPr>
        <w:rPr>
          <w:rFonts w:cs="Tahoma"/>
          <w:color w:val="002060"/>
        </w:rPr>
      </w:pPr>
      <w:r w:rsidRPr="00683AC8">
        <w:rPr>
          <w:rFonts w:cs="Tahoma"/>
          <w:color w:val="002060"/>
        </w:rPr>
        <w:t>Les différents types de biens.</w:t>
      </w:r>
    </w:p>
    <w:p w:rsidR="00C322BD" w:rsidRPr="00697CA5" w:rsidRDefault="00140EEA" w:rsidP="00EB419F">
      <w:pPr>
        <w:jc w:val="both"/>
        <w:rPr>
          <w:rFonts w:cs="Tahoma"/>
        </w:rPr>
      </w:pPr>
      <w:r w:rsidRPr="00697CA5">
        <w:rPr>
          <w:rFonts w:cs="Tahoma"/>
        </w:rPr>
        <w:t xml:space="preserve">Les biens peuvent être </w:t>
      </w:r>
      <w:r w:rsidRPr="00EB419F">
        <w:rPr>
          <w:rFonts w:cs="Tahoma"/>
          <w:b/>
          <w:color w:val="FFC000"/>
        </w:rPr>
        <w:t>meubles</w:t>
      </w:r>
      <w:r w:rsidRPr="00697CA5">
        <w:rPr>
          <w:rFonts w:cs="Tahoma"/>
        </w:rPr>
        <w:t xml:space="preserve"> ou </w:t>
      </w:r>
      <w:r w:rsidRPr="00EB419F">
        <w:rPr>
          <w:rFonts w:cs="Tahoma"/>
          <w:b/>
          <w:color w:val="FFC000"/>
        </w:rPr>
        <w:t>immeubles</w:t>
      </w:r>
      <w:r w:rsidRPr="00697CA5">
        <w:rPr>
          <w:rFonts w:cs="Tahoma"/>
        </w:rPr>
        <w:t>. L’immeuble c’est un bien qui ne peut pas être déplacé sans être endommagé. Le bien meuble est un bien que l’on peut déplacer sans qu’il soit endommagé (ex : voiture, les actions).</w:t>
      </w:r>
    </w:p>
    <w:p w:rsidR="00DD5A0E" w:rsidRPr="00697CA5" w:rsidRDefault="00EB419F" w:rsidP="00EB419F">
      <w:pPr>
        <w:jc w:val="both"/>
        <w:rPr>
          <w:rFonts w:cs="Tahoma"/>
        </w:rPr>
      </w:pPr>
      <w:r>
        <w:rPr>
          <w:rFonts w:cs="Tahoma"/>
        </w:rPr>
        <w:t>A</w:t>
      </w:r>
      <w:r w:rsidR="00140EEA" w:rsidRPr="00697CA5">
        <w:rPr>
          <w:rFonts w:cs="Tahoma"/>
        </w:rPr>
        <w:t xml:space="preserve"> propos d’un immeuble le tribunal territorialement compétent est le tribunal du lieu ou se situe l’immeuble en cas de vente</w:t>
      </w:r>
      <w:r>
        <w:rPr>
          <w:rFonts w:cs="Tahoma"/>
        </w:rPr>
        <w:t>.</w:t>
      </w:r>
      <w:r w:rsidR="00140EEA" w:rsidRPr="00697CA5">
        <w:rPr>
          <w:rFonts w:cs="Tahoma"/>
        </w:rPr>
        <w:t xml:space="preserve">  </w:t>
      </w:r>
      <w:r>
        <w:rPr>
          <w:rFonts w:cs="Tahoma"/>
        </w:rPr>
        <w:t>La vente</w:t>
      </w:r>
      <w:r w:rsidR="00140EEA" w:rsidRPr="00697CA5">
        <w:rPr>
          <w:rFonts w:cs="Tahoma"/>
        </w:rPr>
        <w:t xml:space="preserve"> doit être publiée</w:t>
      </w:r>
      <w:r w:rsidR="005563B2" w:rsidRPr="00697CA5">
        <w:rPr>
          <w:rFonts w:cs="Tahoma"/>
        </w:rPr>
        <w:t xml:space="preserve"> à la </w:t>
      </w:r>
      <w:r w:rsidR="005563B2" w:rsidRPr="00FB44E7">
        <w:rPr>
          <w:rFonts w:cs="Tahoma"/>
          <w:b/>
          <w:color w:val="0070C0"/>
        </w:rPr>
        <w:t>conservation des hypothèques</w:t>
      </w:r>
      <w:r>
        <w:rPr>
          <w:rFonts w:cs="Tahoma"/>
        </w:rPr>
        <w:t>. C’est publié</w:t>
      </w:r>
      <w:r w:rsidR="00140EEA" w:rsidRPr="00697CA5">
        <w:rPr>
          <w:rFonts w:cs="Tahoma"/>
        </w:rPr>
        <w:t xml:space="preserve"> pour s’assurer de l’identité du véritable propriétaire de l’immeuble c’est-à-dire si un litige survient entre 2 personnes qui revendiquent la propriété d’un même immeuble le véritable propriétaire sera celui qui a fait publié la vente </w:t>
      </w:r>
      <w:r w:rsidR="005563B2" w:rsidRPr="00697CA5">
        <w:rPr>
          <w:rFonts w:cs="Tahoma"/>
        </w:rPr>
        <w:t>à la conservation des hypothèques</w:t>
      </w:r>
      <w:r w:rsidR="00140EEA" w:rsidRPr="00697CA5">
        <w:rPr>
          <w:rFonts w:cs="Tahoma"/>
        </w:rPr>
        <w:t>.</w:t>
      </w:r>
    </w:p>
    <w:p w:rsidR="00DD5A0E" w:rsidRPr="00697CA5" w:rsidRDefault="00DD5A0E" w:rsidP="00EB419F">
      <w:pPr>
        <w:jc w:val="both"/>
        <w:rPr>
          <w:rFonts w:cs="Tahoma"/>
        </w:rPr>
      </w:pPr>
      <w:r w:rsidRPr="00697CA5">
        <w:rPr>
          <w:rFonts w:cs="Tahoma"/>
        </w:rPr>
        <w:t>La vente d’un bien meub</w:t>
      </w:r>
      <w:r w:rsidR="00EB419F">
        <w:rPr>
          <w:rFonts w:cs="Tahoma"/>
        </w:rPr>
        <w:t>le n’a pas besoin d’être publié</w:t>
      </w:r>
      <w:r w:rsidRPr="00697CA5">
        <w:rPr>
          <w:rFonts w:cs="Tahoma"/>
        </w:rPr>
        <w:t xml:space="preserve">. Art 2279 du code civile « en fait de meuble la possession vaut titre. » =&gt; le propriétaire d’un bien meuble est celui qui le possède matériellement. En cas de perte ou du vol du bien le propriétaire peut réclamer la propriété du bien pendant </w:t>
      </w:r>
      <w:r w:rsidRPr="00EB419F">
        <w:rPr>
          <w:rFonts w:cs="Tahoma"/>
          <w:b/>
          <w:color w:val="C00000"/>
        </w:rPr>
        <w:t>3 ans</w:t>
      </w:r>
      <w:r w:rsidRPr="00697CA5">
        <w:rPr>
          <w:rFonts w:cs="Tahoma"/>
        </w:rPr>
        <w:t xml:space="preserve">. Il faut que le possesseur soit de </w:t>
      </w:r>
      <w:r w:rsidRPr="00EB419F">
        <w:rPr>
          <w:rFonts w:cs="Tahoma"/>
          <w:b/>
          <w:color w:val="C00000"/>
        </w:rPr>
        <w:t>bonne foi</w:t>
      </w:r>
      <w:r w:rsidRPr="00697CA5">
        <w:rPr>
          <w:rFonts w:cs="Tahoma"/>
        </w:rPr>
        <w:t>. Quand une personne achète un bien meuble elle en est propriétaire si elle croit que le vendeur était le véritable propriétaire. En revanche si l’acheteur a un doute sur la qualité de propriétaire du vendeur alors il n’est pas de bonne foi et par conséquent il ne peut pas être propriétaire du bien.</w:t>
      </w:r>
    </w:p>
    <w:p w:rsidR="005B78A7" w:rsidRPr="00683AC8" w:rsidRDefault="005B78A7" w:rsidP="005B78A7">
      <w:pPr>
        <w:pStyle w:val="ListParagraph"/>
        <w:numPr>
          <w:ilvl w:val="0"/>
          <w:numId w:val="29"/>
        </w:numPr>
        <w:rPr>
          <w:rFonts w:cs="Tahoma"/>
          <w:color w:val="002060"/>
        </w:rPr>
      </w:pPr>
      <w:r w:rsidRPr="00683AC8">
        <w:rPr>
          <w:rFonts w:cs="Tahoma"/>
          <w:color w:val="002060"/>
        </w:rPr>
        <w:t>L’exemple du droit de propriété </w:t>
      </w:r>
    </w:p>
    <w:p w:rsidR="005B78A7" w:rsidRPr="00697CA5" w:rsidRDefault="00033D02" w:rsidP="00034B08">
      <w:pPr>
        <w:pStyle w:val="ListParagraph"/>
        <w:outlineLvl w:val="0"/>
        <w:rPr>
          <w:rFonts w:cs="Tahoma"/>
          <w:u w:val="thick"/>
        </w:rPr>
      </w:pPr>
      <w:r w:rsidRPr="00697CA5">
        <w:rPr>
          <w:rFonts w:cs="Tahoma"/>
          <w:u w:val="thick"/>
        </w:rPr>
        <w:t>a. Les</w:t>
      </w:r>
      <w:r w:rsidR="005B78A7" w:rsidRPr="00697CA5">
        <w:rPr>
          <w:rFonts w:cs="Tahoma"/>
          <w:u w:val="thick"/>
        </w:rPr>
        <w:t xml:space="preserve"> prérogatives du propriétaire</w:t>
      </w:r>
    </w:p>
    <w:p w:rsidR="005B78A7" w:rsidRPr="00697CA5" w:rsidRDefault="00525FFB" w:rsidP="005B78A7">
      <w:pPr>
        <w:rPr>
          <w:rFonts w:cs="Tahoma"/>
        </w:rPr>
      </w:pPr>
      <w:r w:rsidRPr="00697CA5">
        <w:rPr>
          <w:rFonts w:cs="Tahoma"/>
        </w:rPr>
        <w:t>L</w:t>
      </w:r>
      <w:r w:rsidR="005B78A7" w:rsidRPr="00697CA5">
        <w:rPr>
          <w:rFonts w:cs="Tahoma"/>
        </w:rPr>
        <w:t>e droit de propriété s’exerce sur une chose.</w:t>
      </w:r>
      <w:r w:rsidR="00033D02" w:rsidRPr="00697CA5">
        <w:rPr>
          <w:rFonts w:cs="Tahoma"/>
        </w:rPr>
        <w:t xml:space="preserve"> </w:t>
      </w:r>
      <w:r w:rsidR="00033D02" w:rsidRPr="00EB419F">
        <w:rPr>
          <w:rFonts w:cs="Tahoma"/>
          <w:b/>
          <w:color w:val="0070C0"/>
        </w:rPr>
        <w:t xml:space="preserve">Art 544 du </w:t>
      </w:r>
      <w:r w:rsidR="00EB419F" w:rsidRPr="00EB419F">
        <w:rPr>
          <w:rFonts w:cs="Tahoma"/>
          <w:b/>
          <w:color w:val="0070C0"/>
        </w:rPr>
        <w:t>CC</w:t>
      </w:r>
      <w:r w:rsidR="00033D02" w:rsidRPr="00697CA5">
        <w:rPr>
          <w:rFonts w:cs="Tahoma"/>
        </w:rPr>
        <w:t> : «  la propriété est le droit de jouir et de disposer des choses de la manière la + absolue pour vu qu’on en fasse un usage prohibé par la loi et les règlements. ».</w:t>
      </w:r>
    </w:p>
    <w:p w:rsidR="00033D02" w:rsidRPr="00697CA5" w:rsidRDefault="00033D02" w:rsidP="00033D02">
      <w:pPr>
        <w:pStyle w:val="ListParagraph"/>
        <w:numPr>
          <w:ilvl w:val="0"/>
          <w:numId w:val="32"/>
        </w:numPr>
        <w:rPr>
          <w:rFonts w:cs="Tahoma"/>
        </w:rPr>
      </w:pPr>
      <w:r w:rsidRPr="00697CA5">
        <w:rPr>
          <w:rFonts w:cs="Tahoma"/>
        </w:rPr>
        <w:t xml:space="preserve">Le </w:t>
      </w:r>
      <w:r w:rsidRPr="00EB419F">
        <w:rPr>
          <w:rFonts w:cs="Tahoma"/>
          <w:b/>
          <w:color w:val="C00000"/>
        </w:rPr>
        <w:t>droit de jouir des choses</w:t>
      </w:r>
      <w:r w:rsidRPr="00697CA5">
        <w:rPr>
          <w:rFonts w:cs="Tahoma"/>
        </w:rPr>
        <w:t xml:space="preserve"> : le </w:t>
      </w:r>
      <w:r w:rsidRPr="00EB419F">
        <w:rPr>
          <w:rFonts w:cs="Tahoma"/>
          <w:b/>
          <w:color w:val="FFC000"/>
        </w:rPr>
        <w:t>fructus</w:t>
      </w:r>
      <w:r w:rsidRPr="00697CA5">
        <w:rPr>
          <w:rFonts w:cs="Tahoma"/>
        </w:rPr>
        <w:t>, le droit de percevoir librement les fruits de la chose. Le propriétaire d’un bien peut décider de faire fructifier son bien. Lorsque le bien est productif le propriétaire en perçoit les fruits.</w:t>
      </w:r>
      <w:r w:rsidR="00EB419F">
        <w:rPr>
          <w:rFonts w:cs="Tahoma"/>
        </w:rPr>
        <w:t xml:space="preserve"> En droit les fruits désignent c</w:t>
      </w:r>
      <w:r w:rsidRPr="00697CA5">
        <w:rPr>
          <w:rFonts w:cs="Tahoma"/>
        </w:rPr>
        <w:t>e que produit un bien (ex : le propriétaire qui reçoit les loyers).</w:t>
      </w:r>
    </w:p>
    <w:p w:rsidR="00033D02" w:rsidRPr="00697CA5" w:rsidRDefault="00033D02" w:rsidP="00033D02">
      <w:pPr>
        <w:pStyle w:val="ListParagraph"/>
        <w:numPr>
          <w:ilvl w:val="0"/>
          <w:numId w:val="32"/>
        </w:numPr>
        <w:rPr>
          <w:rFonts w:cs="Tahoma"/>
        </w:rPr>
      </w:pPr>
      <w:r w:rsidRPr="00697CA5">
        <w:rPr>
          <w:rFonts w:cs="Tahoma"/>
        </w:rPr>
        <w:t>Le propriétaire dispose librement de son bien (</w:t>
      </w:r>
      <w:r w:rsidR="00ED5606" w:rsidRPr="00EB419F">
        <w:rPr>
          <w:rFonts w:cs="Tahoma"/>
          <w:b/>
          <w:color w:val="FFC000"/>
        </w:rPr>
        <w:t>abusus</w:t>
      </w:r>
      <w:r w:rsidRPr="00697CA5">
        <w:rPr>
          <w:rFonts w:cs="Tahoma"/>
        </w:rPr>
        <w:t>). Le propriétaire a la libre disposition matérielle de la chose. Il a aussi une libre disposition juridique.</w:t>
      </w:r>
    </w:p>
    <w:p w:rsidR="00033D02" w:rsidRPr="00697CA5" w:rsidRDefault="00033D02" w:rsidP="00033D02">
      <w:pPr>
        <w:pStyle w:val="ListParagraph"/>
        <w:numPr>
          <w:ilvl w:val="0"/>
          <w:numId w:val="32"/>
        </w:numPr>
        <w:rPr>
          <w:rFonts w:cs="Tahoma"/>
        </w:rPr>
      </w:pPr>
      <w:r w:rsidRPr="00697CA5">
        <w:rPr>
          <w:rFonts w:cs="Tahoma"/>
        </w:rPr>
        <w:t>Le droit d’user librement de sa chose (</w:t>
      </w:r>
      <w:r w:rsidRPr="00EB419F">
        <w:rPr>
          <w:rFonts w:cs="Tahoma"/>
          <w:b/>
          <w:color w:val="FFC000"/>
        </w:rPr>
        <w:t>usus</w:t>
      </w:r>
      <w:r w:rsidR="00EB419F">
        <w:rPr>
          <w:rFonts w:cs="Tahoma"/>
        </w:rPr>
        <w:t xml:space="preserve">), </w:t>
      </w:r>
      <w:r w:rsidRPr="00697CA5">
        <w:rPr>
          <w:rFonts w:cs="Tahoma"/>
        </w:rPr>
        <w:t>le droit de se servir librement de la chose. Le droit ne peut pas s’en servir.</w:t>
      </w:r>
    </w:p>
    <w:p w:rsidR="00033D02" w:rsidRPr="00697CA5" w:rsidRDefault="00033D02" w:rsidP="00034B08">
      <w:pPr>
        <w:outlineLvl w:val="0"/>
        <w:rPr>
          <w:rFonts w:cs="Tahoma"/>
        </w:rPr>
      </w:pPr>
      <w:r w:rsidRPr="00697CA5">
        <w:rPr>
          <w:rFonts w:cs="Tahoma"/>
        </w:rPr>
        <w:t xml:space="preserve">         </w:t>
      </w:r>
      <w:r w:rsidRPr="00697CA5">
        <w:rPr>
          <w:rFonts w:cs="Tahoma"/>
          <w:u w:val="thick"/>
        </w:rPr>
        <w:t xml:space="preserve"> b. les caractères du droit de propriété</w:t>
      </w:r>
      <w:r w:rsidRPr="00697CA5">
        <w:rPr>
          <w:rFonts w:cs="Tahoma"/>
        </w:rPr>
        <w:t>.</w:t>
      </w:r>
    </w:p>
    <w:p w:rsidR="00033D02" w:rsidRPr="00697CA5" w:rsidRDefault="002F2A60" w:rsidP="00EB419F">
      <w:pPr>
        <w:pStyle w:val="ListParagraph"/>
        <w:numPr>
          <w:ilvl w:val="0"/>
          <w:numId w:val="33"/>
        </w:numPr>
        <w:jc w:val="both"/>
        <w:rPr>
          <w:rFonts w:cs="Tahoma"/>
        </w:rPr>
      </w:pPr>
      <w:r w:rsidRPr="00EB419F">
        <w:rPr>
          <w:rFonts w:cs="Tahoma"/>
          <w:b/>
          <w:color w:val="C00000"/>
        </w:rPr>
        <w:t>Le caractère absolu</w:t>
      </w:r>
      <w:r w:rsidRPr="00697CA5">
        <w:rPr>
          <w:rFonts w:cs="Tahoma"/>
        </w:rPr>
        <w:t> : on ne peut pas faire un usage du droit de propriété qui est contraire aux règlements</w:t>
      </w:r>
      <w:r w:rsidR="00ED5606" w:rsidRPr="00697CA5">
        <w:rPr>
          <w:rFonts w:cs="Tahoma"/>
        </w:rPr>
        <w:t xml:space="preserve"> </w:t>
      </w:r>
      <w:r w:rsidR="00B62607" w:rsidRPr="00697CA5">
        <w:rPr>
          <w:rFonts w:cs="Tahoma"/>
        </w:rPr>
        <w:t>et aux lois</w:t>
      </w:r>
      <w:r w:rsidRPr="00697CA5">
        <w:rPr>
          <w:rFonts w:cs="Tahoma"/>
        </w:rPr>
        <w:t>. Les lois et le</w:t>
      </w:r>
      <w:r w:rsidR="00ED5606" w:rsidRPr="00697CA5">
        <w:rPr>
          <w:rFonts w:cs="Tahoma"/>
        </w:rPr>
        <w:t>s</w:t>
      </w:r>
      <w:r w:rsidRPr="00697CA5">
        <w:rPr>
          <w:rFonts w:cs="Tahoma"/>
        </w:rPr>
        <w:t xml:space="preserve"> règlements peuvent limiter l’exercice du droit de propriété.</w:t>
      </w:r>
    </w:p>
    <w:p w:rsidR="002F2A60" w:rsidRPr="00697CA5" w:rsidRDefault="002F2A60" w:rsidP="00EB419F">
      <w:pPr>
        <w:pStyle w:val="ListParagraph"/>
        <w:numPr>
          <w:ilvl w:val="0"/>
          <w:numId w:val="33"/>
        </w:numPr>
        <w:jc w:val="both"/>
        <w:rPr>
          <w:rFonts w:cs="Tahoma"/>
        </w:rPr>
      </w:pPr>
      <w:r w:rsidRPr="00EB419F">
        <w:rPr>
          <w:rFonts w:cs="Tahoma"/>
          <w:b/>
          <w:color w:val="C00000"/>
        </w:rPr>
        <w:t>Le caractère exclusif</w:t>
      </w:r>
      <w:r w:rsidR="00EB419F">
        <w:rPr>
          <w:rFonts w:cs="Tahoma"/>
        </w:rPr>
        <w:t> : le propriétaire a le</w:t>
      </w:r>
      <w:r w:rsidRPr="00697CA5">
        <w:rPr>
          <w:rFonts w:cs="Tahoma"/>
        </w:rPr>
        <w:t xml:space="preserve"> monopole sur l’utilisation de sa chose par conséquent les tiers ne peuvent pas utiliser son bien sans son accord. Le propriétaire d’un terrain en bord de mer est obligé de laisser entre la mer et son terrain une bande de passe de 3 mètres : </w:t>
      </w:r>
      <w:r w:rsidRPr="00EB419F">
        <w:rPr>
          <w:rFonts w:cs="Tahoma"/>
          <w:b/>
          <w:color w:val="C00000"/>
        </w:rPr>
        <w:t>servitude de passage</w:t>
      </w:r>
      <w:r w:rsidRPr="00697CA5">
        <w:rPr>
          <w:rFonts w:cs="Tahoma"/>
        </w:rPr>
        <w:t>.</w:t>
      </w:r>
    </w:p>
    <w:p w:rsidR="002F2A60" w:rsidRPr="00697CA5" w:rsidRDefault="002F2A60" w:rsidP="00EB419F">
      <w:pPr>
        <w:pStyle w:val="ListParagraph"/>
        <w:numPr>
          <w:ilvl w:val="0"/>
          <w:numId w:val="33"/>
        </w:numPr>
        <w:jc w:val="both"/>
        <w:rPr>
          <w:rFonts w:cs="Tahoma"/>
        </w:rPr>
      </w:pPr>
      <w:r w:rsidRPr="00EB419F">
        <w:rPr>
          <w:rFonts w:cs="Tahoma"/>
          <w:b/>
          <w:color w:val="C00000"/>
        </w:rPr>
        <w:t>Le caractère perpétuel</w:t>
      </w:r>
      <w:r w:rsidRPr="00697CA5">
        <w:rPr>
          <w:rFonts w:cs="Tahoma"/>
        </w:rPr>
        <w:t> : l</w:t>
      </w:r>
      <w:r w:rsidR="00EB419F">
        <w:rPr>
          <w:rFonts w:cs="Tahoma"/>
        </w:rPr>
        <w:t>e droit de propriété ne disparaî</w:t>
      </w:r>
      <w:r w:rsidRPr="00697CA5">
        <w:rPr>
          <w:rFonts w:cs="Tahoma"/>
        </w:rPr>
        <w:t>t pas avec son titulaire. Le droit de propriété ne disparait pa</w:t>
      </w:r>
      <w:r w:rsidR="00EB419F">
        <w:rPr>
          <w:rFonts w:cs="Tahoma"/>
        </w:rPr>
        <w:t xml:space="preserve">s en principe lorsque le bien </w:t>
      </w:r>
      <w:r w:rsidRPr="00697CA5">
        <w:rPr>
          <w:rFonts w:cs="Tahoma"/>
        </w:rPr>
        <w:t xml:space="preserve">est utilisé, il est </w:t>
      </w:r>
      <w:r w:rsidRPr="00EB419F">
        <w:rPr>
          <w:rFonts w:cs="Tahoma"/>
          <w:b/>
          <w:color w:val="FFC000"/>
        </w:rPr>
        <w:t>imprescriptible</w:t>
      </w:r>
      <w:r w:rsidRPr="00697CA5">
        <w:rPr>
          <w:rFonts w:cs="Tahoma"/>
        </w:rPr>
        <w:t>. Aucun délai de prescription en pr</w:t>
      </w:r>
      <w:r w:rsidR="00EB419F">
        <w:rPr>
          <w:rFonts w:cs="Tahoma"/>
        </w:rPr>
        <w:t>incipe ne peut le faire disparaî</w:t>
      </w:r>
      <w:r w:rsidRPr="00697CA5">
        <w:rPr>
          <w:rFonts w:cs="Tahoma"/>
        </w:rPr>
        <w:t>tre. Pour les bien meuble</w:t>
      </w:r>
      <w:r w:rsidR="00EB419F">
        <w:rPr>
          <w:rFonts w:cs="Tahoma"/>
        </w:rPr>
        <w:t xml:space="preserve">s il n’y a </w:t>
      </w:r>
      <w:r w:rsidRPr="00697CA5">
        <w:rPr>
          <w:rFonts w:cs="Tahoma"/>
        </w:rPr>
        <w:t>aucun</w:t>
      </w:r>
      <w:r w:rsidR="00EB419F">
        <w:rPr>
          <w:rFonts w:cs="Tahoma"/>
        </w:rPr>
        <w:t>e exception</w:t>
      </w:r>
      <w:r w:rsidRPr="00697CA5">
        <w:rPr>
          <w:rFonts w:cs="Tahoma"/>
        </w:rPr>
        <w:t xml:space="preserve"> ils sont formellement imprescriptible</w:t>
      </w:r>
      <w:r w:rsidR="00EB419F">
        <w:rPr>
          <w:rFonts w:cs="Tahoma"/>
        </w:rPr>
        <w:t>s</w:t>
      </w:r>
      <w:r w:rsidRPr="00697CA5">
        <w:rPr>
          <w:rFonts w:cs="Tahoma"/>
        </w:rPr>
        <w:t xml:space="preserve">. Le droit de propriété sur un immeuble peut se perdre par la prescription. Le caractère perpétuel signifie aussi que le droit de propriété est </w:t>
      </w:r>
      <w:r w:rsidRPr="00EB419F">
        <w:rPr>
          <w:rFonts w:cs="Tahoma"/>
          <w:b/>
          <w:color w:val="FFC000"/>
        </w:rPr>
        <w:t>inviolable</w:t>
      </w:r>
      <w:r w:rsidRPr="00697CA5">
        <w:rPr>
          <w:rFonts w:cs="Tahoma"/>
        </w:rPr>
        <w:t xml:space="preserve">, il ne peut pas se perdre par la force. On ne peut pas être contraint de céder sa propriété. </w:t>
      </w:r>
      <w:r w:rsidRPr="00EB419F">
        <w:rPr>
          <w:rFonts w:cs="Tahoma"/>
          <w:b/>
        </w:rPr>
        <w:t>Exception</w:t>
      </w:r>
      <w:r w:rsidRPr="00697CA5">
        <w:rPr>
          <w:rFonts w:cs="Tahoma"/>
        </w:rPr>
        <w:t> : un propriétaire peut perdre la propriété de son bien pour cause d’utilité publique mais le propriétaire doit être indemnisé.</w:t>
      </w:r>
    </w:p>
    <w:p w:rsidR="00B96E72" w:rsidRPr="00697CA5" w:rsidRDefault="00B96E72" w:rsidP="00BE7BF5">
      <w:pPr>
        <w:ind w:left="360"/>
        <w:rPr>
          <w:rFonts w:cs="Tahoma"/>
        </w:rPr>
      </w:pPr>
    </w:p>
    <w:p w:rsidR="0041475B" w:rsidRPr="00697CA5" w:rsidRDefault="005563B2" w:rsidP="00034B08">
      <w:pPr>
        <w:outlineLvl w:val="0"/>
        <w:rPr>
          <w:rFonts w:cs="Tahoma"/>
          <w:u w:val="thick"/>
        </w:rPr>
      </w:pPr>
      <w:r w:rsidRPr="00697CA5">
        <w:rPr>
          <w:rFonts w:cs="Tahoma"/>
        </w:rPr>
        <w:t xml:space="preserve">              </w:t>
      </w:r>
      <w:r w:rsidRPr="00697CA5">
        <w:rPr>
          <w:rFonts w:cs="Tahoma"/>
          <w:u w:val="thick"/>
        </w:rPr>
        <w:t>c. l’acquisition du droit de propriété.</w:t>
      </w:r>
    </w:p>
    <w:p w:rsidR="005563B2" w:rsidRPr="00697CA5" w:rsidRDefault="005563B2" w:rsidP="00FD266F">
      <w:pPr>
        <w:pStyle w:val="ListParagraph"/>
        <w:numPr>
          <w:ilvl w:val="0"/>
          <w:numId w:val="34"/>
        </w:numPr>
        <w:jc w:val="both"/>
        <w:rPr>
          <w:rFonts w:cs="Tahoma"/>
        </w:rPr>
      </w:pPr>
      <w:r w:rsidRPr="00EB419F">
        <w:rPr>
          <w:rFonts w:cs="Tahoma"/>
          <w:b/>
          <w:color w:val="C00000"/>
        </w:rPr>
        <w:t>Occupation naturelle</w:t>
      </w:r>
      <w:r w:rsidRPr="00697CA5">
        <w:rPr>
          <w:rFonts w:cs="Tahoma"/>
        </w:rPr>
        <w:t xml:space="preserve"> : acquérir un bien parce que on l’occupe et il </w:t>
      </w:r>
      <w:r w:rsidR="00FB44E7">
        <w:rPr>
          <w:rFonts w:cs="Tahoma"/>
        </w:rPr>
        <w:t>n’appartient à personne d’autre</w:t>
      </w:r>
      <w:r w:rsidRPr="00697CA5">
        <w:rPr>
          <w:rFonts w:cs="Tahoma"/>
        </w:rPr>
        <w:t>, on en devient propriétaire. C’est valable pour les meubles principalement (ex : chasse et pêche). Cette occupation n’existe pas pour les immeubles parce que si un immeuble n’appartient pas à un</w:t>
      </w:r>
      <w:r w:rsidR="00FB44E7">
        <w:rPr>
          <w:rFonts w:cs="Tahoma"/>
        </w:rPr>
        <w:t xml:space="preserve"> particulier il appartient à l’E</w:t>
      </w:r>
      <w:r w:rsidRPr="00697CA5">
        <w:rPr>
          <w:rFonts w:cs="Tahoma"/>
        </w:rPr>
        <w:t xml:space="preserve">tat. </w:t>
      </w:r>
    </w:p>
    <w:p w:rsidR="00ED5606" w:rsidRPr="00697CA5" w:rsidRDefault="00ED5606" w:rsidP="00ED5606">
      <w:pPr>
        <w:pStyle w:val="ListParagraph"/>
        <w:rPr>
          <w:rFonts w:cs="Tahoma"/>
        </w:rPr>
      </w:pPr>
    </w:p>
    <w:p w:rsidR="00ED5606" w:rsidRPr="00697CA5" w:rsidRDefault="005563B2" w:rsidP="00FD266F">
      <w:pPr>
        <w:pStyle w:val="ListParagraph"/>
        <w:numPr>
          <w:ilvl w:val="0"/>
          <w:numId w:val="34"/>
        </w:numPr>
        <w:jc w:val="both"/>
        <w:rPr>
          <w:rFonts w:cs="Tahoma"/>
        </w:rPr>
      </w:pPr>
      <w:r w:rsidRPr="00697CA5">
        <w:rPr>
          <w:rFonts w:cs="Tahoma"/>
        </w:rPr>
        <w:t xml:space="preserve">La propriété peut s’acquérir par </w:t>
      </w:r>
      <w:r w:rsidRPr="00FB44E7">
        <w:rPr>
          <w:rFonts w:cs="Tahoma"/>
          <w:b/>
          <w:color w:val="C00000"/>
        </w:rPr>
        <w:t>transmission </w:t>
      </w:r>
      <w:r w:rsidRPr="00697CA5">
        <w:rPr>
          <w:rFonts w:cs="Tahoma"/>
        </w:rPr>
        <w:t xml:space="preserve">: elle peut se faire soit par un acte gratuit (ex : la </w:t>
      </w:r>
      <w:r w:rsidRPr="00FB44E7">
        <w:rPr>
          <w:rFonts w:cs="Tahoma"/>
          <w:b/>
          <w:color w:val="C00000"/>
        </w:rPr>
        <w:t>donation</w:t>
      </w:r>
      <w:r w:rsidRPr="00697CA5">
        <w:rPr>
          <w:rFonts w:cs="Tahoma"/>
        </w:rPr>
        <w:t xml:space="preserve"> car la personne qui donne un bien n’exige rien en échange). La transmission peut aussi se faire par un </w:t>
      </w:r>
      <w:r w:rsidRPr="00FB44E7">
        <w:rPr>
          <w:rFonts w:cs="Tahoma"/>
          <w:b/>
          <w:color w:val="C00000"/>
        </w:rPr>
        <w:t>acte onéreux</w:t>
      </w:r>
      <w:r w:rsidRPr="00697CA5">
        <w:rPr>
          <w:rFonts w:cs="Tahoma"/>
        </w:rPr>
        <w:t xml:space="preserve"> : il y aura une contrepartie (ex : </w:t>
      </w:r>
      <w:r w:rsidRPr="00697CA5">
        <w:rPr>
          <w:rFonts w:cs="Tahoma"/>
          <w:u w:val="single"/>
        </w:rPr>
        <w:t>le contrat de vente</w:t>
      </w:r>
      <w:r w:rsidRPr="00697CA5">
        <w:rPr>
          <w:rFonts w:cs="Tahoma"/>
        </w:rPr>
        <w:t xml:space="preserve"> c’est un acte juridique onéreux et qui transf</w:t>
      </w:r>
      <w:r w:rsidR="00FB44E7">
        <w:rPr>
          <w:rFonts w:cs="Tahoma"/>
        </w:rPr>
        <w:t>ère</w:t>
      </w:r>
      <w:r w:rsidRPr="00697CA5">
        <w:rPr>
          <w:rFonts w:cs="Tahoma"/>
        </w:rPr>
        <w:t xml:space="preserve"> la propriété d’un bien. Le contrat de vente c’est un contrat conclu entre un vendeur et u</w:t>
      </w:r>
      <w:r w:rsidR="00FB44E7">
        <w:rPr>
          <w:rFonts w:cs="Tahoma"/>
        </w:rPr>
        <w:t>n acheteur. Le vendeur transfère</w:t>
      </w:r>
      <w:r w:rsidRPr="00697CA5">
        <w:rPr>
          <w:rFonts w:cs="Tahoma"/>
        </w:rPr>
        <w:t xml:space="preserve"> la propriété d’un bien en contrepartie d’un prix. La propriété du bien est transmise à l’acheteur dès que le contrat est signé. </w:t>
      </w:r>
      <w:r w:rsidR="00FB44E7">
        <w:rPr>
          <w:rFonts w:cs="Tahoma"/>
          <w:b/>
        </w:rPr>
        <w:t>E</w:t>
      </w:r>
      <w:r w:rsidRPr="00FB44E7">
        <w:rPr>
          <w:rFonts w:cs="Tahoma"/>
          <w:b/>
        </w:rPr>
        <w:t>xceptions</w:t>
      </w:r>
      <w:r w:rsidRPr="00697CA5">
        <w:rPr>
          <w:rFonts w:cs="Tahoma"/>
        </w:rPr>
        <w:t xml:space="preserve"> : la vente d’un immeuble doit être publiée à la conservation des hypothèques et la propriété ne sera transférée qu’après la publication. Lorsqu’un même immeuble est vendu à 2 personnes différentes le véritable propriétaire est celui qui a fait </w:t>
      </w:r>
      <w:r w:rsidR="00ED5606" w:rsidRPr="00697CA5">
        <w:rPr>
          <w:rFonts w:cs="Tahoma"/>
        </w:rPr>
        <w:t>publier</w:t>
      </w:r>
      <w:r w:rsidRPr="00697CA5">
        <w:rPr>
          <w:rFonts w:cs="Tahoma"/>
        </w:rPr>
        <w:t xml:space="preserve"> la vente </w:t>
      </w:r>
      <w:r w:rsidR="00ED5606" w:rsidRPr="00697CA5">
        <w:rPr>
          <w:rFonts w:cs="Tahoma"/>
        </w:rPr>
        <w:t>le premier.)</w:t>
      </w:r>
    </w:p>
    <w:p w:rsidR="00ED5606" w:rsidRPr="00697CA5" w:rsidRDefault="00ED5606" w:rsidP="00ED5606">
      <w:pPr>
        <w:pStyle w:val="ListParagraph"/>
        <w:rPr>
          <w:rFonts w:cs="Tahoma"/>
        </w:rPr>
      </w:pPr>
    </w:p>
    <w:p w:rsidR="00ED5606" w:rsidRPr="00697CA5" w:rsidRDefault="00ED5606" w:rsidP="00FD266F">
      <w:pPr>
        <w:pStyle w:val="ListParagraph"/>
        <w:numPr>
          <w:ilvl w:val="0"/>
          <w:numId w:val="34"/>
        </w:numPr>
        <w:jc w:val="both"/>
        <w:rPr>
          <w:rFonts w:cs="Tahoma"/>
        </w:rPr>
      </w:pPr>
      <w:r w:rsidRPr="00697CA5">
        <w:rPr>
          <w:rFonts w:cs="Tahoma"/>
        </w:rPr>
        <w:t xml:space="preserve">On peut acquérir la propriété d’un immeuble par </w:t>
      </w:r>
      <w:r w:rsidRPr="00FB44E7">
        <w:rPr>
          <w:rFonts w:cs="Tahoma"/>
          <w:b/>
          <w:color w:val="C00000"/>
        </w:rPr>
        <w:t>prescription :</w:t>
      </w:r>
      <w:r w:rsidRPr="00697CA5">
        <w:rPr>
          <w:rFonts w:cs="Tahoma"/>
        </w:rPr>
        <w:t xml:space="preserve"> il est possible d</w:t>
      </w:r>
      <w:r w:rsidR="00FB44E7">
        <w:rPr>
          <w:rFonts w:cs="Tahoma"/>
        </w:rPr>
        <w:t>’acquérir un immeuble quand on</w:t>
      </w:r>
      <w:r w:rsidRPr="00697CA5">
        <w:rPr>
          <w:rFonts w:cs="Tahoma"/>
        </w:rPr>
        <w:t xml:space="preserve"> le possède pendant une certaine durée (</w:t>
      </w:r>
      <w:r w:rsidRPr="00FB44E7">
        <w:rPr>
          <w:rFonts w:cs="Tahoma"/>
          <w:b/>
          <w:color w:val="FFC000"/>
        </w:rPr>
        <w:t>usucapion</w:t>
      </w:r>
      <w:r w:rsidR="00FB44E7">
        <w:rPr>
          <w:rFonts w:cs="Tahoma"/>
        </w:rPr>
        <w:t>). Pour que l’usucapion</w:t>
      </w:r>
      <w:r w:rsidRPr="00697CA5">
        <w:rPr>
          <w:rFonts w:cs="Tahoma"/>
        </w:rPr>
        <w:t xml:space="preserve"> soit possible il doit remplir plusieurs conditions :</w:t>
      </w:r>
    </w:p>
    <w:p w:rsidR="00ED5606" w:rsidRPr="00697CA5" w:rsidRDefault="00ED5606" w:rsidP="00FD266F">
      <w:pPr>
        <w:pStyle w:val="ListParagraph"/>
        <w:numPr>
          <w:ilvl w:val="0"/>
          <w:numId w:val="36"/>
        </w:numPr>
        <w:jc w:val="both"/>
        <w:rPr>
          <w:rFonts w:cs="Tahoma"/>
        </w:rPr>
      </w:pPr>
      <w:r w:rsidRPr="00697CA5">
        <w:rPr>
          <w:rFonts w:cs="Tahoma"/>
        </w:rPr>
        <w:t>Il faut que la personne qui réclame la propriété de l’immeuble le possède sans avoir reconnu le droit du véritable propriéta</w:t>
      </w:r>
      <w:r w:rsidR="00FB44E7">
        <w:rPr>
          <w:rFonts w:cs="Tahoma"/>
        </w:rPr>
        <w:t>ire. (ex : un locataire reconnaî</w:t>
      </w:r>
      <w:r w:rsidRPr="00697CA5">
        <w:rPr>
          <w:rFonts w:cs="Tahoma"/>
        </w:rPr>
        <w:t>t qu’il n’est pas le véritable propriétaire du bien qui est loué)</w:t>
      </w:r>
    </w:p>
    <w:p w:rsidR="00ED5606" w:rsidRPr="00697CA5" w:rsidRDefault="00ED5606" w:rsidP="00FD266F">
      <w:pPr>
        <w:pStyle w:val="ListParagraph"/>
        <w:numPr>
          <w:ilvl w:val="0"/>
          <w:numId w:val="36"/>
        </w:numPr>
        <w:jc w:val="both"/>
        <w:rPr>
          <w:rFonts w:cs="Tahoma"/>
        </w:rPr>
      </w:pPr>
      <w:r w:rsidRPr="00697CA5">
        <w:rPr>
          <w:rFonts w:cs="Tahoma"/>
        </w:rPr>
        <w:t xml:space="preserve">Il faut que la possession du bien soit </w:t>
      </w:r>
      <w:r w:rsidRPr="00FB44E7">
        <w:rPr>
          <w:rFonts w:cs="Tahoma"/>
          <w:b/>
          <w:color w:val="C00000"/>
        </w:rPr>
        <w:t>paisible</w:t>
      </w:r>
      <w:r w:rsidRPr="00697CA5">
        <w:rPr>
          <w:rFonts w:cs="Tahoma"/>
        </w:rPr>
        <w:t xml:space="preserve"> c’est-à-dire qu’elle ne doit pas avoir été obtenue par la force. La possession doit être continue c’est-à-dire qu’elle ne doit pas avoir été </w:t>
      </w:r>
      <w:r w:rsidR="00936A69" w:rsidRPr="00697CA5">
        <w:rPr>
          <w:rFonts w:cs="Tahoma"/>
        </w:rPr>
        <w:t>interrompue</w:t>
      </w:r>
      <w:r w:rsidRPr="00697CA5">
        <w:rPr>
          <w:rFonts w:cs="Tahoma"/>
        </w:rPr>
        <w:t xml:space="preserve">. </w:t>
      </w:r>
    </w:p>
    <w:p w:rsidR="00ED5606" w:rsidRPr="00697CA5" w:rsidRDefault="00ED5606" w:rsidP="00FD266F">
      <w:pPr>
        <w:pStyle w:val="ListParagraph"/>
        <w:numPr>
          <w:ilvl w:val="0"/>
          <w:numId w:val="36"/>
        </w:numPr>
        <w:jc w:val="both"/>
        <w:rPr>
          <w:rFonts w:cs="Tahoma"/>
        </w:rPr>
      </w:pPr>
      <w:r w:rsidRPr="00697CA5">
        <w:rPr>
          <w:rFonts w:cs="Tahoma"/>
        </w:rPr>
        <w:t xml:space="preserve">La possession doit être </w:t>
      </w:r>
      <w:r w:rsidRPr="00FB44E7">
        <w:rPr>
          <w:rFonts w:cs="Tahoma"/>
          <w:b/>
          <w:color w:val="C00000"/>
        </w:rPr>
        <w:t>sans équivoque</w:t>
      </w:r>
      <w:r w:rsidRPr="00697CA5">
        <w:rPr>
          <w:rFonts w:cs="Tahoma"/>
        </w:rPr>
        <w:t xml:space="preserve"> c’est-à-dire que tout le monde doit croire que le possesseur est le véritable propriétaire.</w:t>
      </w:r>
    </w:p>
    <w:p w:rsidR="00ED5606" w:rsidRPr="00697CA5" w:rsidRDefault="00ED5606" w:rsidP="00FD266F">
      <w:pPr>
        <w:pStyle w:val="ListParagraph"/>
        <w:numPr>
          <w:ilvl w:val="0"/>
          <w:numId w:val="36"/>
        </w:numPr>
        <w:jc w:val="both"/>
        <w:rPr>
          <w:rFonts w:cs="Tahoma"/>
        </w:rPr>
      </w:pPr>
      <w:r w:rsidRPr="00697CA5">
        <w:rPr>
          <w:rFonts w:cs="Tahoma"/>
        </w:rPr>
        <w:t>Le possesseur doit se servir du bien comme le ferai</w:t>
      </w:r>
      <w:r w:rsidR="00FB44E7">
        <w:rPr>
          <w:rFonts w:cs="Tahoma"/>
        </w:rPr>
        <w:t>t</w:t>
      </w:r>
      <w:r w:rsidRPr="00697CA5">
        <w:rPr>
          <w:rFonts w:cs="Tahoma"/>
        </w:rPr>
        <w:t xml:space="preserve"> le véritable propriétaire (ex : entretenir le bien, y faire toutes les réparations nécessaires).</w:t>
      </w:r>
    </w:p>
    <w:p w:rsidR="00B62607" w:rsidRPr="00697CA5" w:rsidRDefault="00ED5606" w:rsidP="00FD266F">
      <w:pPr>
        <w:jc w:val="both"/>
        <w:rPr>
          <w:rFonts w:cs="Tahoma"/>
        </w:rPr>
      </w:pPr>
      <w:r w:rsidRPr="00697CA5">
        <w:rPr>
          <w:rFonts w:cs="Tahoma"/>
        </w:rPr>
        <w:t>Quand la possession remplit toutes ces conditions (</w:t>
      </w:r>
      <w:r w:rsidRPr="00FB44E7">
        <w:rPr>
          <w:rFonts w:cs="Tahoma"/>
          <w:b/>
          <w:color w:val="FFC000"/>
        </w:rPr>
        <w:t>conditions cumulatives</w:t>
      </w:r>
      <w:r w:rsidR="00FB44E7">
        <w:rPr>
          <w:rFonts w:cs="Tahoma"/>
        </w:rPr>
        <w:t xml:space="preserve"> =</w:t>
      </w:r>
      <w:r w:rsidRPr="00697CA5">
        <w:rPr>
          <w:rFonts w:cs="Tahoma"/>
        </w:rPr>
        <w:t xml:space="preserve"> il faut qu’elle soit toutes respecté</w:t>
      </w:r>
      <w:r w:rsidR="00FB44E7">
        <w:rPr>
          <w:rFonts w:cs="Tahoma"/>
        </w:rPr>
        <w:t>e</w:t>
      </w:r>
      <w:r w:rsidRPr="00697CA5">
        <w:rPr>
          <w:rFonts w:cs="Tahoma"/>
        </w:rPr>
        <w:t xml:space="preserve">s) on va regarder combien de temps elle </w:t>
      </w:r>
      <w:r w:rsidR="00FB44E7">
        <w:rPr>
          <w:rFonts w:cs="Tahoma"/>
        </w:rPr>
        <w:t>a duré. L</w:t>
      </w:r>
      <w:r w:rsidRPr="00697CA5">
        <w:rPr>
          <w:rFonts w:cs="Tahoma"/>
        </w:rPr>
        <w:t>a personne devient propriétaire de l’immeuble si elle le possède depuis 30 ans au moins.</w:t>
      </w:r>
    </w:p>
    <w:p w:rsidR="00B62607" w:rsidRPr="00697CA5" w:rsidRDefault="00B62607" w:rsidP="00FD266F">
      <w:pPr>
        <w:jc w:val="both"/>
        <w:rPr>
          <w:rFonts w:cs="Tahoma"/>
        </w:rPr>
      </w:pPr>
      <w:r w:rsidRPr="00697CA5">
        <w:rPr>
          <w:rFonts w:cs="Tahoma"/>
          <w:u w:val="double"/>
        </w:rPr>
        <w:t>Cas pratique</w:t>
      </w:r>
      <w:r w:rsidR="00FB44E7">
        <w:rPr>
          <w:rFonts w:cs="Tahoma"/>
        </w:rPr>
        <w:t> : 2 voisins mitoyens. Mme T</w:t>
      </w:r>
      <w:r w:rsidRPr="00697CA5">
        <w:rPr>
          <w:rFonts w:cs="Tahoma"/>
        </w:rPr>
        <w:t xml:space="preserve"> a prêté un</w:t>
      </w:r>
      <w:r w:rsidR="00FB44E7">
        <w:rPr>
          <w:rFonts w:cs="Tahoma"/>
        </w:rPr>
        <w:t>e</w:t>
      </w:r>
      <w:r w:rsidRPr="00697CA5">
        <w:rPr>
          <w:rFonts w:cs="Tahoma"/>
        </w:rPr>
        <w:t xml:space="preserve"> partie de so</w:t>
      </w:r>
      <w:r w:rsidR="00FB44E7">
        <w:rPr>
          <w:rFonts w:cs="Tahoma"/>
        </w:rPr>
        <w:t>n terrain à son voisin Mr D</w:t>
      </w:r>
      <w:r w:rsidRPr="00697CA5">
        <w:rPr>
          <w:rFonts w:cs="Tahoma"/>
        </w:rPr>
        <w:t xml:space="preserve"> et ce dernier exploite ce terrain et y construit un atelier</w:t>
      </w:r>
      <w:r w:rsidR="00FB44E7">
        <w:rPr>
          <w:rFonts w:cs="Tahoma"/>
        </w:rPr>
        <w:t>. Mme T</w:t>
      </w:r>
      <w:r w:rsidRPr="00697CA5">
        <w:rPr>
          <w:rFonts w:cs="Tahoma"/>
        </w:rPr>
        <w:t xml:space="preserve"> décède </w:t>
      </w:r>
      <w:r w:rsidR="00FB44E7">
        <w:rPr>
          <w:rFonts w:cs="Tahoma"/>
        </w:rPr>
        <w:t xml:space="preserve">et personne ne vient réclamer à </w:t>
      </w:r>
      <w:r w:rsidRPr="00697CA5">
        <w:rPr>
          <w:rFonts w:cs="Tahoma"/>
        </w:rPr>
        <w:t>Mr D la propriété de cette parcelle de terrain. Et puis un jour 35 ans après le d</w:t>
      </w:r>
      <w:r w:rsidR="00FB44E7">
        <w:rPr>
          <w:rFonts w:cs="Tahoma"/>
        </w:rPr>
        <w:t xml:space="preserve">écès l’un des huissiers de Mme T </w:t>
      </w:r>
      <w:r w:rsidRPr="00697CA5">
        <w:rPr>
          <w:rFonts w:cs="Tahoma"/>
        </w:rPr>
        <w:t xml:space="preserve"> se rend compte qu’une partie du terrain appartient à Mr D et 35 ans</w:t>
      </w:r>
      <w:r w:rsidR="00FB44E7">
        <w:rPr>
          <w:rFonts w:cs="Tahoma"/>
        </w:rPr>
        <w:t xml:space="preserve"> après un des héritiers de Mme T</w:t>
      </w:r>
      <w:r w:rsidRPr="00697CA5">
        <w:rPr>
          <w:rFonts w:cs="Tahoma"/>
        </w:rPr>
        <w:t xml:space="preserve"> réclame la partie de Mr D. C’est une possession paisible, continue, non équivoque mais est-il le véritable propriétaire ?</w:t>
      </w:r>
    </w:p>
    <w:p w:rsidR="00B62607" w:rsidRPr="00697CA5" w:rsidRDefault="00FB44E7" w:rsidP="00FD266F">
      <w:pPr>
        <w:pStyle w:val="ListParagraph"/>
        <w:numPr>
          <w:ilvl w:val="0"/>
          <w:numId w:val="37"/>
        </w:numPr>
        <w:jc w:val="both"/>
        <w:rPr>
          <w:rFonts w:cs="Tahoma"/>
        </w:rPr>
      </w:pPr>
      <w:r>
        <w:rPr>
          <w:rFonts w:cs="Tahoma"/>
        </w:rPr>
        <w:t xml:space="preserve">Non car dès le départ Mr D </w:t>
      </w:r>
      <w:r w:rsidR="00B62607" w:rsidRPr="00697CA5">
        <w:rPr>
          <w:rFonts w:cs="Tahoma"/>
        </w:rPr>
        <w:t xml:space="preserve">a reconnu qu’il n’était pas le véritable propriétaire du bien puisqu’il a bénéficié d’un prêt. Il ne sera jamais propriétaire du bien </w:t>
      </w:r>
      <w:r>
        <w:rPr>
          <w:rFonts w:cs="Tahoma"/>
        </w:rPr>
        <w:t>du moins pas de cette manière là</w:t>
      </w:r>
      <w:r w:rsidR="00B62607" w:rsidRPr="00697CA5">
        <w:rPr>
          <w:rFonts w:cs="Tahoma"/>
        </w:rPr>
        <w:t xml:space="preserve"> (usucapion).</w:t>
      </w:r>
    </w:p>
    <w:p w:rsidR="00B62607" w:rsidRPr="00697CA5" w:rsidRDefault="00B62607" w:rsidP="00B62607">
      <w:pPr>
        <w:pStyle w:val="ListParagraph"/>
        <w:rPr>
          <w:rFonts w:cs="Tahoma"/>
        </w:rPr>
      </w:pPr>
    </w:p>
    <w:p w:rsidR="00B62607" w:rsidRPr="00697CA5" w:rsidRDefault="00B62607" w:rsidP="00B62607">
      <w:pPr>
        <w:pStyle w:val="ListParagraph"/>
        <w:rPr>
          <w:rFonts w:cs="Tahoma"/>
        </w:rPr>
      </w:pPr>
    </w:p>
    <w:p w:rsidR="00B62607" w:rsidRPr="00BA3BF4" w:rsidRDefault="00B62607" w:rsidP="00683AC8">
      <w:pPr>
        <w:pStyle w:val="ListParagraph"/>
        <w:numPr>
          <w:ilvl w:val="0"/>
          <w:numId w:val="27"/>
        </w:numPr>
        <w:shd w:val="clear" w:color="auto" w:fill="92D050"/>
        <w:rPr>
          <w:rFonts w:cs="Tahoma"/>
          <w:color w:val="FFFFFF" w:themeColor="background1"/>
          <w:sz w:val="24"/>
        </w:rPr>
      </w:pPr>
      <w:r w:rsidRPr="00BA3BF4">
        <w:rPr>
          <w:rFonts w:cs="Tahoma"/>
          <w:color w:val="FFFFFF" w:themeColor="background1"/>
          <w:sz w:val="24"/>
        </w:rPr>
        <w:t>L’</w:t>
      </w:r>
      <w:r w:rsidR="004C3FD9" w:rsidRPr="00BA3BF4">
        <w:rPr>
          <w:rFonts w:cs="Tahoma"/>
          <w:color w:val="FFFFFF" w:themeColor="background1"/>
          <w:sz w:val="24"/>
        </w:rPr>
        <w:t>abus dans</w:t>
      </w:r>
      <w:r w:rsidRPr="00BA3BF4">
        <w:rPr>
          <w:rFonts w:cs="Tahoma"/>
          <w:color w:val="FFFFFF" w:themeColor="background1"/>
          <w:sz w:val="24"/>
        </w:rPr>
        <w:t xml:space="preserve"> l’exercice des droits subjectifs.</w:t>
      </w:r>
    </w:p>
    <w:p w:rsidR="004C3FD9" w:rsidRPr="00697CA5" w:rsidRDefault="004C3FD9" w:rsidP="00FD266F">
      <w:pPr>
        <w:jc w:val="both"/>
        <w:rPr>
          <w:rFonts w:cs="Tahoma"/>
        </w:rPr>
      </w:pPr>
      <w:r w:rsidRPr="00697CA5">
        <w:rPr>
          <w:rFonts w:cs="Tahoma"/>
        </w:rPr>
        <w:t xml:space="preserve">Le titulaire d’un </w:t>
      </w:r>
      <w:r w:rsidRPr="00FB44E7">
        <w:rPr>
          <w:rFonts w:cs="Tahoma"/>
          <w:b/>
          <w:color w:val="C00000"/>
        </w:rPr>
        <w:t>droit subjectif</w:t>
      </w:r>
      <w:r w:rsidRPr="00697CA5">
        <w:rPr>
          <w:rFonts w:cs="Tahoma"/>
        </w:rPr>
        <w:t xml:space="preserve"> ne peut pas abuser de ce droit. Quand le titulaire d’un droit subjectif commet un abus dans l’exercice de son droit il devra dédommager financièrement souvent la victime de cet abus. </w:t>
      </w:r>
      <w:r w:rsidR="00FB44E7">
        <w:rPr>
          <w:rFonts w:cs="Tahoma"/>
        </w:rPr>
        <w:t>(Ex : vous êtes locataire, v</w:t>
      </w:r>
      <w:r w:rsidRPr="00697CA5">
        <w:rPr>
          <w:rFonts w:cs="Tahoma"/>
        </w:rPr>
        <w:t>ous avez le droit de vous servir de votre logement comme bon vous semble en pr</w:t>
      </w:r>
      <w:r w:rsidR="00FB44E7">
        <w:rPr>
          <w:rFonts w:cs="Tahoma"/>
        </w:rPr>
        <w:t>incipe mais il n’est pas</w:t>
      </w:r>
      <w:r w:rsidRPr="00697CA5">
        <w:rPr>
          <w:rFonts w:cs="Tahoma"/>
        </w:rPr>
        <w:t xml:space="preserve"> sans limites). Il y a généralement abus de droits quand le titulaire du droit s’en ser</w:t>
      </w:r>
      <w:r w:rsidR="00FB44E7">
        <w:rPr>
          <w:rFonts w:cs="Tahoma"/>
        </w:rPr>
        <w:t>t avec l’intention de nuire</w:t>
      </w:r>
      <w:r w:rsidRPr="00697CA5">
        <w:rPr>
          <w:rFonts w:cs="Tahoma"/>
        </w:rPr>
        <w:t xml:space="preserve">. La </w:t>
      </w:r>
      <w:r w:rsidRPr="00FB44E7">
        <w:rPr>
          <w:rFonts w:cs="Tahoma"/>
          <w:b/>
          <w:color w:val="C00000"/>
        </w:rPr>
        <w:t>nuisance</w:t>
      </w:r>
      <w:r w:rsidRPr="00697CA5">
        <w:rPr>
          <w:rFonts w:cs="Tahoma"/>
        </w:rPr>
        <w:t xml:space="preserve"> parfois est tolérée mais ne doit jamais dégénérer en abus. (Ex : le droit de grève c’est un droit que lorsqu’il utilisé est nuisible à quelqu’un. L’abus du droit de grève peut être sanctionné/ la liberté d’expression : un journaliste a la liberté de s’exprimer il a même la liberté de parler d’un présumé coupable au nom de suspect mais la liberté d’expression dégénère en abus quand le journaliste présente un accusé comme coupable de manière certaine =&gt; condamnation des journalistes).</w:t>
      </w:r>
    </w:p>
    <w:p w:rsidR="004C3FD9" w:rsidRPr="00BA3BF4" w:rsidRDefault="004C3FD9" w:rsidP="00683AC8">
      <w:pPr>
        <w:pStyle w:val="ListParagraph"/>
        <w:numPr>
          <w:ilvl w:val="0"/>
          <w:numId w:val="25"/>
        </w:numPr>
        <w:shd w:val="clear" w:color="auto" w:fill="C00000"/>
        <w:rPr>
          <w:rFonts w:cs="Tahoma"/>
          <w:color w:val="FFFFFF" w:themeColor="background1"/>
          <w:sz w:val="24"/>
        </w:rPr>
      </w:pPr>
      <w:r w:rsidRPr="00BA3BF4">
        <w:rPr>
          <w:rFonts w:cs="Tahoma"/>
          <w:color w:val="FFFFFF" w:themeColor="background1"/>
          <w:sz w:val="24"/>
        </w:rPr>
        <w:t xml:space="preserve">La </w:t>
      </w:r>
      <w:r w:rsidR="003703C6" w:rsidRPr="00BA3BF4">
        <w:rPr>
          <w:rFonts w:cs="Tahoma"/>
          <w:color w:val="FFFFFF" w:themeColor="background1"/>
          <w:sz w:val="24"/>
        </w:rPr>
        <w:t>preuve des droits subjectifs</w:t>
      </w:r>
    </w:p>
    <w:p w:rsidR="003703C6" w:rsidRPr="00697CA5" w:rsidRDefault="00FB44E7" w:rsidP="00FD266F">
      <w:pPr>
        <w:jc w:val="both"/>
        <w:rPr>
          <w:rFonts w:cs="Tahoma"/>
        </w:rPr>
      </w:pPr>
      <w:r>
        <w:rPr>
          <w:rFonts w:cs="Tahoma"/>
          <w:b/>
          <w:color w:val="FFC000"/>
        </w:rPr>
        <w:t>Ac</w:t>
      </w:r>
      <w:r w:rsidR="003703C6" w:rsidRPr="00FB44E7">
        <w:rPr>
          <w:rFonts w:cs="Tahoma"/>
          <w:b/>
          <w:color w:val="FFC000"/>
        </w:rPr>
        <w:t>tes juridiques</w:t>
      </w:r>
      <w:r w:rsidR="003703C6" w:rsidRPr="00697CA5">
        <w:rPr>
          <w:rFonts w:cs="Tahoma"/>
        </w:rPr>
        <w:t xml:space="preserve"> </w:t>
      </w:r>
      <w:r>
        <w:rPr>
          <w:rFonts w:cs="Tahoma"/>
        </w:rPr>
        <w:t>=</w:t>
      </w:r>
      <w:r w:rsidR="003703C6" w:rsidRPr="00697CA5">
        <w:rPr>
          <w:rFonts w:cs="Tahoma"/>
        </w:rPr>
        <w:t xml:space="preserve"> actes par lesquels une ou plusieurs personnes s’engagent envers une ou plusieurs personnes. L’acte juridique est souvent opposé au fait juridique. Dans le </w:t>
      </w:r>
      <w:r w:rsidR="003703C6" w:rsidRPr="00FB44E7">
        <w:rPr>
          <w:rFonts w:cs="Tahoma"/>
          <w:b/>
          <w:color w:val="FFC000"/>
        </w:rPr>
        <w:t>fait juridique</w:t>
      </w:r>
      <w:r w:rsidR="003703C6" w:rsidRPr="00697CA5">
        <w:rPr>
          <w:rFonts w:cs="Tahoma"/>
        </w:rPr>
        <w:t xml:space="preserve"> il n’y a pas d’engagement préalable</w:t>
      </w:r>
      <w:r>
        <w:rPr>
          <w:rFonts w:cs="Tahoma"/>
        </w:rPr>
        <w:t xml:space="preserve"> ; le fait juridique </w:t>
      </w:r>
      <w:r w:rsidR="003703C6" w:rsidRPr="00697CA5">
        <w:rPr>
          <w:rFonts w:cs="Tahoma"/>
        </w:rPr>
        <w:t xml:space="preserve">est une situation sans engagement mais qui va avoir des conséquences juridiques. Au niveau de la preuve la différence est la suivante : </w:t>
      </w:r>
    </w:p>
    <w:p w:rsidR="003703C6" w:rsidRPr="00697CA5" w:rsidRDefault="003703C6" w:rsidP="003703C6">
      <w:pPr>
        <w:pStyle w:val="ListParagraph"/>
        <w:numPr>
          <w:ilvl w:val="0"/>
          <w:numId w:val="37"/>
        </w:numPr>
        <w:rPr>
          <w:rFonts w:cs="Tahoma"/>
        </w:rPr>
      </w:pPr>
      <w:r w:rsidRPr="00697CA5">
        <w:rPr>
          <w:rFonts w:cs="Tahoma"/>
        </w:rPr>
        <w:t>La preuve d’un fait juri</w:t>
      </w:r>
      <w:r w:rsidR="00FB44E7">
        <w:rPr>
          <w:rFonts w:cs="Tahoma"/>
        </w:rPr>
        <w:t>dique est libre</w:t>
      </w:r>
      <w:r w:rsidRPr="00697CA5">
        <w:rPr>
          <w:rFonts w:cs="Tahoma"/>
        </w:rPr>
        <w:t xml:space="preserve"> on peut u</w:t>
      </w:r>
      <w:r w:rsidR="00FB44E7">
        <w:rPr>
          <w:rFonts w:cs="Tahoma"/>
        </w:rPr>
        <w:t>tiliser tous moyens que l’on a à</w:t>
      </w:r>
      <w:r w:rsidRPr="00697CA5">
        <w:rPr>
          <w:rFonts w:cs="Tahoma"/>
        </w:rPr>
        <w:t xml:space="preserve"> disposition</w:t>
      </w:r>
      <w:r w:rsidR="00FB44E7">
        <w:rPr>
          <w:rFonts w:cs="Tahoma"/>
        </w:rPr>
        <w:t>, tous les moyens possibles</w:t>
      </w:r>
      <w:r w:rsidRPr="00697CA5">
        <w:rPr>
          <w:rFonts w:cs="Tahoma"/>
        </w:rPr>
        <w:t>.</w:t>
      </w:r>
    </w:p>
    <w:p w:rsidR="003703C6" w:rsidRPr="00697CA5" w:rsidRDefault="003703C6" w:rsidP="003703C6">
      <w:pPr>
        <w:pStyle w:val="ListParagraph"/>
        <w:numPr>
          <w:ilvl w:val="0"/>
          <w:numId w:val="37"/>
        </w:numPr>
        <w:rPr>
          <w:rFonts w:cs="Tahoma"/>
        </w:rPr>
      </w:pPr>
      <w:r w:rsidRPr="00697CA5">
        <w:rPr>
          <w:rFonts w:cs="Tahoma"/>
        </w:rPr>
        <w:t>Pour les actes juridiques c’est différent.</w:t>
      </w:r>
    </w:p>
    <w:p w:rsidR="003703C6" w:rsidRPr="00697CA5" w:rsidRDefault="003703C6" w:rsidP="003703C6">
      <w:pPr>
        <w:rPr>
          <w:rFonts w:cs="Tahoma"/>
        </w:rPr>
      </w:pPr>
    </w:p>
    <w:p w:rsidR="00B62607" w:rsidRPr="00BA3BF4" w:rsidRDefault="00D526F1" w:rsidP="00683AC8">
      <w:pPr>
        <w:pStyle w:val="ListParagraph"/>
        <w:numPr>
          <w:ilvl w:val="0"/>
          <w:numId w:val="38"/>
        </w:numPr>
        <w:shd w:val="clear" w:color="auto" w:fill="92D050"/>
        <w:rPr>
          <w:rFonts w:cs="Tahoma"/>
          <w:color w:val="FFFFFF" w:themeColor="background1"/>
          <w:sz w:val="24"/>
        </w:rPr>
      </w:pPr>
      <w:r w:rsidRPr="00BA3BF4">
        <w:rPr>
          <w:rFonts w:cs="Tahoma"/>
          <w:color w:val="FFFFFF" w:themeColor="background1"/>
          <w:sz w:val="24"/>
        </w:rPr>
        <w:t>La charge de la preuve- qui doit prouver ?</w:t>
      </w:r>
    </w:p>
    <w:p w:rsidR="009A2492" w:rsidRPr="00697CA5" w:rsidRDefault="003703C6" w:rsidP="00FD266F">
      <w:pPr>
        <w:jc w:val="both"/>
        <w:rPr>
          <w:rFonts w:cs="Tahoma"/>
        </w:rPr>
      </w:pPr>
      <w:r w:rsidRPr="00697CA5">
        <w:rPr>
          <w:rFonts w:cs="Tahoma"/>
        </w:rPr>
        <w:t xml:space="preserve">Dans un procès c’est le </w:t>
      </w:r>
      <w:r w:rsidRPr="00FB44E7">
        <w:rPr>
          <w:rFonts w:cs="Tahoma"/>
          <w:b/>
          <w:color w:val="C00000"/>
        </w:rPr>
        <w:t>demandeur</w:t>
      </w:r>
      <w:r w:rsidRPr="00697CA5">
        <w:rPr>
          <w:rFonts w:cs="Tahoma"/>
        </w:rPr>
        <w:t xml:space="preserve"> qui doit prouver que ce qu’il réclame est fondé. La charge de la preuve pèse sur le demandeur. Une fois que le demandeur a apporté des éléments de preuve si le défendeur veut le contredire il devra lui aussi à son tour apporter la preuve de ce qu’il avance. Si l’une des parties au procès détient des éléments de preuve le juge peut exiger </w:t>
      </w:r>
      <w:r w:rsidR="009A2492" w:rsidRPr="00697CA5">
        <w:rPr>
          <w:rFonts w:cs="Tahoma"/>
        </w:rPr>
        <w:t xml:space="preserve">qu’elle apporte ces éléments de preuve même si ces éléments lui sont défavorables. Ce principe connait une </w:t>
      </w:r>
      <w:r w:rsidR="009A2492" w:rsidRPr="00FB44E7">
        <w:rPr>
          <w:rFonts w:cs="Tahoma"/>
          <w:b/>
        </w:rPr>
        <w:t xml:space="preserve">exception </w:t>
      </w:r>
      <w:r w:rsidR="009A2492" w:rsidRPr="00697CA5">
        <w:rPr>
          <w:rFonts w:cs="Tahoma"/>
        </w:rPr>
        <w:t>global</w:t>
      </w:r>
      <w:r w:rsidR="00FB44E7">
        <w:rPr>
          <w:rFonts w:cs="Tahoma"/>
        </w:rPr>
        <w:t>e</w:t>
      </w:r>
      <w:r w:rsidR="009A2492" w:rsidRPr="00697CA5">
        <w:rPr>
          <w:rFonts w:cs="Tahoma"/>
        </w:rPr>
        <w:t xml:space="preserve"> : parfois la loi modifie la charge de la preuve dans ce cas là il y aura une </w:t>
      </w:r>
      <w:r w:rsidR="009A2492" w:rsidRPr="00FD266F">
        <w:rPr>
          <w:rFonts w:cs="Tahoma"/>
          <w:b/>
          <w:color w:val="C00000"/>
        </w:rPr>
        <w:t>présomption</w:t>
      </w:r>
      <w:r w:rsidR="00FD266F">
        <w:rPr>
          <w:rFonts w:cs="Tahoma"/>
        </w:rPr>
        <w:t xml:space="preserve">. Il ya </w:t>
      </w:r>
      <w:r w:rsidR="009A2492" w:rsidRPr="00697CA5">
        <w:rPr>
          <w:rFonts w:cs="Tahoma"/>
        </w:rPr>
        <w:t xml:space="preserve"> présomption quand un fait o</w:t>
      </w:r>
      <w:r w:rsidR="00FD266F">
        <w:rPr>
          <w:rFonts w:cs="Tahoma"/>
        </w:rPr>
        <w:t>u un acte est difficile a prouver</w:t>
      </w:r>
      <w:r w:rsidR="009A2492" w:rsidRPr="00697CA5">
        <w:rPr>
          <w:rFonts w:cs="Tahoma"/>
        </w:rPr>
        <w:t xml:space="preserve"> mais qu’il est probable (ex : la présomption d’innocence : pour qu’il soit condamné il faut prouver qu’il est coupable.). Différents types de présomptions :</w:t>
      </w:r>
    </w:p>
    <w:p w:rsidR="009A2492" w:rsidRPr="00697CA5" w:rsidRDefault="009A2492" w:rsidP="009A2492">
      <w:pPr>
        <w:pStyle w:val="ListParagraph"/>
        <w:numPr>
          <w:ilvl w:val="0"/>
          <w:numId w:val="39"/>
        </w:numPr>
        <w:rPr>
          <w:rFonts w:cs="Tahoma"/>
        </w:rPr>
      </w:pPr>
      <w:r w:rsidRPr="00697CA5">
        <w:rPr>
          <w:rFonts w:cs="Tahoma"/>
        </w:rPr>
        <w:t xml:space="preserve">des présomptions simples ce qui signifie que la preuve du contraire est possible. </w:t>
      </w:r>
    </w:p>
    <w:p w:rsidR="003703C6" w:rsidRPr="00697CA5" w:rsidRDefault="009A2492" w:rsidP="009A2492">
      <w:pPr>
        <w:pStyle w:val="ListParagraph"/>
        <w:numPr>
          <w:ilvl w:val="0"/>
          <w:numId w:val="39"/>
        </w:numPr>
        <w:rPr>
          <w:rFonts w:cs="Tahoma"/>
        </w:rPr>
      </w:pPr>
      <w:r w:rsidRPr="00697CA5">
        <w:rPr>
          <w:rFonts w:cs="Tahoma"/>
        </w:rPr>
        <w:t>Il y a aussi des présomptions qui ne permettent pas la preuve du contraire c’est ce que l’on appelle une présomption irréfragable elle est supposé être toujours vrai.</w:t>
      </w:r>
    </w:p>
    <w:p w:rsidR="009A2492" w:rsidRPr="00697CA5" w:rsidRDefault="009A2492" w:rsidP="009A2492">
      <w:pPr>
        <w:rPr>
          <w:rFonts w:cs="Tahoma"/>
        </w:rPr>
      </w:pPr>
      <w:r w:rsidRPr="00697CA5">
        <w:rPr>
          <w:rFonts w:cs="Tahoma"/>
        </w:rPr>
        <w:t>La charge de la preuve est la même que l’on parle d’un acte ou d’un fait juridiques.</w:t>
      </w:r>
    </w:p>
    <w:p w:rsidR="009A2492" w:rsidRPr="00BA3BF4" w:rsidRDefault="009A2492" w:rsidP="00683AC8">
      <w:pPr>
        <w:pStyle w:val="ListParagraph"/>
        <w:numPr>
          <w:ilvl w:val="0"/>
          <w:numId w:val="38"/>
        </w:numPr>
        <w:shd w:val="clear" w:color="auto" w:fill="92D050"/>
        <w:rPr>
          <w:rFonts w:cs="Tahoma"/>
          <w:color w:val="FFFFFF" w:themeColor="background1"/>
          <w:sz w:val="24"/>
        </w:rPr>
      </w:pPr>
      <w:r w:rsidRPr="00BA3BF4">
        <w:rPr>
          <w:rFonts w:cs="Tahoma"/>
          <w:color w:val="FFFFFF" w:themeColor="background1"/>
          <w:sz w:val="24"/>
        </w:rPr>
        <w:t>Les modes de preuves – comment prouver ?</w:t>
      </w:r>
    </w:p>
    <w:p w:rsidR="009A2492" w:rsidRPr="00697CA5" w:rsidRDefault="009A2492" w:rsidP="00791769">
      <w:pPr>
        <w:jc w:val="both"/>
        <w:rPr>
          <w:rFonts w:cs="Tahoma"/>
        </w:rPr>
      </w:pPr>
      <w:r w:rsidRPr="00697CA5">
        <w:rPr>
          <w:rFonts w:cs="Tahoma"/>
        </w:rPr>
        <w:t>Pour les faits juridiques tous les modes de preuves peuvent être utilisés. Pour les actes juridiques les modes de preuves sont limités légalement autrement dit devant un juge on ne peut pas utiliser n’importe quels modes de preuve.</w:t>
      </w:r>
    </w:p>
    <w:p w:rsidR="003207E3" w:rsidRPr="00791769" w:rsidRDefault="003207E3" w:rsidP="003207E3">
      <w:pPr>
        <w:pStyle w:val="ListParagraph"/>
        <w:numPr>
          <w:ilvl w:val="0"/>
          <w:numId w:val="40"/>
        </w:numPr>
        <w:rPr>
          <w:rFonts w:cs="Tahoma"/>
          <w:color w:val="002060"/>
          <w:u w:val="single"/>
        </w:rPr>
      </w:pPr>
      <w:r w:rsidRPr="00791769">
        <w:rPr>
          <w:rFonts w:cs="Tahoma"/>
          <w:color w:val="002060"/>
          <w:u w:val="single"/>
        </w:rPr>
        <w:t>La preuve par écrit</w:t>
      </w:r>
    </w:p>
    <w:p w:rsidR="003207E3" w:rsidRPr="00697CA5" w:rsidRDefault="003207E3" w:rsidP="00791769">
      <w:pPr>
        <w:jc w:val="both"/>
        <w:rPr>
          <w:rFonts w:cs="Tahoma"/>
        </w:rPr>
      </w:pPr>
      <w:r w:rsidRPr="00697CA5">
        <w:rPr>
          <w:rFonts w:cs="Tahoma"/>
        </w:rPr>
        <w:t xml:space="preserve">Tout acte juridique doit être prouvé </w:t>
      </w:r>
      <w:r w:rsidRPr="00791769">
        <w:rPr>
          <w:rFonts w:cs="Tahoma"/>
          <w:b/>
        </w:rPr>
        <w:t>par écrit</w:t>
      </w:r>
      <w:r w:rsidRPr="00697CA5">
        <w:rPr>
          <w:rFonts w:cs="Tahoma"/>
        </w:rPr>
        <w:t xml:space="preserve"> quand il </w:t>
      </w:r>
      <w:r w:rsidRPr="00791769">
        <w:rPr>
          <w:rFonts w:cs="Tahoma"/>
          <w:b/>
        </w:rPr>
        <w:t>excède la somme de 1500 euros</w:t>
      </w:r>
      <w:r w:rsidRPr="00697CA5">
        <w:rPr>
          <w:rFonts w:cs="Tahoma"/>
        </w:rPr>
        <w:t xml:space="preserve">. Si une personne veut prouver l’existence d’un acte juridique elle ne peut le faire qu’avec un écrit. Si un écrit n’est pas apporté tout autres preuves sera irrecevables (rejetés par le juge). 2 types d’écrits qui vont liés le juge : </w:t>
      </w:r>
    </w:p>
    <w:p w:rsidR="003207E3" w:rsidRPr="00697CA5" w:rsidRDefault="003207E3" w:rsidP="00791769">
      <w:pPr>
        <w:pStyle w:val="ListParagraph"/>
        <w:numPr>
          <w:ilvl w:val="0"/>
          <w:numId w:val="41"/>
        </w:numPr>
        <w:jc w:val="both"/>
        <w:rPr>
          <w:rFonts w:cs="Tahoma"/>
        </w:rPr>
      </w:pPr>
      <w:r w:rsidRPr="00697CA5">
        <w:rPr>
          <w:rFonts w:cs="Tahoma"/>
        </w:rPr>
        <w:t xml:space="preserve">L’écrit peut prend la forme d’un </w:t>
      </w:r>
      <w:r w:rsidRPr="00791769">
        <w:rPr>
          <w:rFonts w:cs="Tahoma"/>
          <w:b/>
          <w:color w:val="C00000"/>
        </w:rPr>
        <w:t>acte authentique</w:t>
      </w:r>
      <w:r w:rsidRPr="00697CA5">
        <w:rPr>
          <w:rFonts w:cs="Tahoma"/>
        </w:rPr>
        <w:t xml:space="preserve"> : c’est un acte qui est établit devant officier publique (ex : le notaire). Comme cet acte authentique est fait devant un officier public il a une force particulière concernant la preuve. On dit qu’il a une </w:t>
      </w:r>
      <w:r w:rsidRPr="00791769">
        <w:rPr>
          <w:rFonts w:cs="Tahoma"/>
          <w:b/>
          <w:color w:val="FFC000"/>
        </w:rPr>
        <w:t>force probante</w:t>
      </w:r>
      <w:r w:rsidRPr="00697CA5">
        <w:rPr>
          <w:rFonts w:cs="Tahoma"/>
        </w:rPr>
        <w:t>. Si une partie au procès conteste la réalité de l’acte authentique ou son contenu elle devra prouver elle-même que cet acte est un faux.</w:t>
      </w:r>
    </w:p>
    <w:p w:rsidR="003207E3" w:rsidRPr="00697CA5" w:rsidRDefault="003207E3" w:rsidP="00791769">
      <w:pPr>
        <w:pStyle w:val="ListParagraph"/>
        <w:numPr>
          <w:ilvl w:val="0"/>
          <w:numId w:val="41"/>
        </w:numPr>
        <w:jc w:val="both"/>
        <w:rPr>
          <w:rFonts w:cs="Tahoma"/>
        </w:rPr>
      </w:pPr>
      <w:r w:rsidRPr="00697CA5">
        <w:rPr>
          <w:rFonts w:cs="Tahoma"/>
        </w:rPr>
        <w:t xml:space="preserve">L’écrit peut aussi être un </w:t>
      </w:r>
      <w:r w:rsidRPr="00791769">
        <w:rPr>
          <w:rFonts w:cs="Tahoma"/>
          <w:b/>
          <w:color w:val="C00000"/>
        </w:rPr>
        <w:t>acte sous seing</w:t>
      </w:r>
      <w:r w:rsidRPr="00697CA5">
        <w:rPr>
          <w:rFonts w:cs="Tahoma"/>
        </w:rPr>
        <w:t xml:space="preserve"> (signature) privé c’est un acte qui est signé par des particuliers sans officier ministériel. L’acte sous seing privé n’a pas la même force que l’acte authentique. Si une partie au procès conteste la réalité ou le contenu d’un acte sous seing privé c’est la partie qui veut se se</w:t>
      </w:r>
      <w:r w:rsidR="0086747A" w:rsidRPr="00697CA5">
        <w:rPr>
          <w:rFonts w:cs="Tahoma"/>
        </w:rPr>
        <w:t>rvir de cet</w:t>
      </w:r>
      <w:r w:rsidRPr="00697CA5">
        <w:rPr>
          <w:rFonts w:cs="Tahoma"/>
        </w:rPr>
        <w:t xml:space="preserve"> écrit qui devra prouver que l’écrit n’est pas un faux.</w:t>
      </w:r>
    </w:p>
    <w:p w:rsidR="0086747A" w:rsidRPr="00697CA5" w:rsidRDefault="0086747A" w:rsidP="00791769">
      <w:pPr>
        <w:jc w:val="both"/>
        <w:rPr>
          <w:rFonts w:cs="Tahoma"/>
        </w:rPr>
      </w:pPr>
      <w:r w:rsidRPr="00697CA5">
        <w:rPr>
          <w:rFonts w:cs="Tahoma"/>
        </w:rPr>
        <w:t>Dans tous les cas si l’acte n’est pas un faux qu’il soit un acte authentique ou un acte sous seing privé permet de prouver l’existence d’un acte juridique. Quand  cet acte n’est pas un faux et qu’il a été signé par les 2 parties le juge est obligé de considérer que l’acte est prouvé. Contre un écrit le défendeur ne peut prouver qu’avec un autre écrit.</w:t>
      </w:r>
    </w:p>
    <w:p w:rsidR="0086747A" w:rsidRPr="00697CA5" w:rsidRDefault="0086747A" w:rsidP="00791769">
      <w:pPr>
        <w:jc w:val="both"/>
        <w:rPr>
          <w:rFonts w:cs="Tahoma"/>
        </w:rPr>
      </w:pPr>
      <w:r w:rsidRPr="00697CA5">
        <w:rPr>
          <w:rFonts w:cs="Tahoma"/>
        </w:rPr>
        <w:t xml:space="preserve">L’écrit électronique a la même force probante que l’écrit papier mais il doit remplir 2 conditions : il faut que l’on puisse clairement identifier la personne dont provient l’écrit et il faut que l’écrit soit conserve dans des conditions qui permettent de garantir son </w:t>
      </w:r>
      <w:r w:rsidRPr="00791769">
        <w:rPr>
          <w:rFonts w:cs="Tahoma"/>
          <w:b/>
        </w:rPr>
        <w:t>intégrité</w:t>
      </w:r>
      <w:r w:rsidRPr="00697CA5">
        <w:rPr>
          <w:rFonts w:cs="Tahoma"/>
        </w:rPr>
        <w:t>.</w:t>
      </w:r>
    </w:p>
    <w:p w:rsidR="0086747A" w:rsidRPr="00697CA5" w:rsidRDefault="0086747A" w:rsidP="00791769">
      <w:pPr>
        <w:jc w:val="both"/>
        <w:rPr>
          <w:rFonts w:cs="Tahoma"/>
        </w:rPr>
      </w:pPr>
      <w:r w:rsidRPr="00791769">
        <w:rPr>
          <w:rFonts w:cs="Tahoma"/>
          <w:b/>
        </w:rPr>
        <w:t xml:space="preserve">La </w:t>
      </w:r>
      <w:r w:rsidRPr="00791769">
        <w:rPr>
          <w:rFonts w:cs="Tahoma"/>
          <w:b/>
          <w:color w:val="C00000"/>
        </w:rPr>
        <w:t xml:space="preserve">copie </w:t>
      </w:r>
      <w:r w:rsidRPr="00791769">
        <w:rPr>
          <w:rFonts w:cs="Tahoma"/>
          <w:b/>
        </w:rPr>
        <w:t>n’a pas la même valeur que l’original</w:t>
      </w:r>
      <w:r w:rsidRPr="00697CA5">
        <w:rPr>
          <w:rFonts w:cs="Tahoma"/>
        </w:rPr>
        <w:t xml:space="preserve">. Elle peut servir de preuve écrite mais dans tous les cas le juge peut demander aux parties de </w:t>
      </w:r>
      <w:r w:rsidR="00791769">
        <w:rPr>
          <w:rFonts w:cs="Tahoma"/>
        </w:rPr>
        <w:t>fournir</w:t>
      </w:r>
      <w:r w:rsidRPr="00697CA5">
        <w:rPr>
          <w:rFonts w:cs="Tahoma"/>
        </w:rPr>
        <w:t xml:space="preserve"> l’original (même si la copie est certifiée conforme).</w:t>
      </w:r>
    </w:p>
    <w:p w:rsidR="0086747A" w:rsidRPr="00791769" w:rsidRDefault="0086747A" w:rsidP="0086747A">
      <w:pPr>
        <w:pStyle w:val="ListParagraph"/>
        <w:numPr>
          <w:ilvl w:val="0"/>
          <w:numId w:val="40"/>
        </w:numPr>
        <w:rPr>
          <w:rFonts w:cs="Tahoma"/>
          <w:color w:val="002060"/>
          <w:u w:val="single"/>
        </w:rPr>
      </w:pPr>
      <w:r w:rsidRPr="00791769">
        <w:rPr>
          <w:rFonts w:cs="Tahoma"/>
          <w:color w:val="002060"/>
          <w:u w:val="single"/>
        </w:rPr>
        <w:t>La preuve par témoin.</w:t>
      </w:r>
    </w:p>
    <w:p w:rsidR="0086747A" w:rsidRPr="00697CA5" w:rsidRDefault="0086747A" w:rsidP="0086747A">
      <w:pPr>
        <w:rPr>
          <w:rFonts w:cs="Tahoma"/>
        </w:rPr>
      </w:pPr>
      <w:r w:rsidRPr="00697CA5">
        <w:rPr>
          <w:rFonts w:cs="Tahoma"/>
        </w:rPr>
        <w:t xml:space="preserve">Cette preuve est toujours possible pour les </w:t>
      </w:r>
      <w:r w:rsidRPr="00791769">
        <w:rPr>
          <w:rFonts w:cs="Tahoma"/>
          <w:b/>
          <w:color w:val="C00000"/>
        </w:rPr>
        <w:t>faits juridiques</w:t>
      </w:r>
      <w:r w:rsidRPr="00697CA5">
        <w:rPr>
          <w:rFonts w:cs="Tahoma"/>
        </w:rPr>
        <w:t xml:space="preserve"> mais parfois exceptionnellement pour les actes juridiques dépassant 1500 euros la preuve par témoin est possible.</w:t>
      </w:r>
      <w:r w:rsidR="00936A69" w:rsidRPr="00697CA5">
        <w:rPr>
          <w:rFonts w:cs="Tahoma"/>
        </w:rPr>
        <w:t xml:space="preserve"> Pour les actes juridiques &gt; à 1500€ la preuve par témoin sera possible dans 3 situations </w:t>
      </w:r>
      <w:r w:rsidR="00BB2929" w:rsidRPr="00697CA5">
        <w:rPr>
          <w:rFonts w:cs="Tahoma"/>
        </w:rPr>
        <w:t>où la preuve écrite n’est pas obligatoire.</w:t>
      </w:r>
    </w:p>
    <w:p w:rsidR="00936A69" w:rsidRPr="00697CA5" w:rsidRDefault="00936A69" w:rsidP="00791769">
      <w:pPr>
        <w:pStyle w:val="ListParagraph"/>
        <w:numPr>
          <w:ilvl w:val="0"/>
          <w:numId w:val="42"/>
        </w:numPr>
        <w:jc w:val="both"/>
        <w:rPr>
          <w:rFonts w:cs="Tahoma"/>
        </w:rPr>
      </w:pPr>
      <w:r w:rsidRPr="00697CA5">
        <w:rPr>
          <w:rFonts w:cs="Tahoma"/>
        </w:rPr>
        <w:t xml:space="preserve">Lorsqu’il existe un </w:t>
      </w:r>
      <w:r w:rsidRPr="00791769">
        <w:rPr>
          <w:rFonts w:cs="Tahoma"/>
          <w:b/>
          <w:color w:val="C00000"/>
        </w:rPr>
        <w:t>commencement de preuve par écrit</w:t>
      </w:r>
      <w:r w:rsidRPr="00697CA5">
        <w:rPr>
          <w:rFonts w:cs="Tahoma"/>
        </w:rPr>
        <w:t xml:space="preserve">. C’est un écrit qui doit remplir certaines conditions : lorsque le document écrit provient de la personne contre qui on veut s’en servir / ce document écrit doit de plus rendre vraisemblable l’acte que l’on veut prouver. Quand on dispose d’un commencement de preuve écrite l’acte juridique n’est pas entièrement prouvé il faudra compléter avec d’autres indices notamment des témoignages. Dans ce cas </w:t>
      </w:r>
      <w:r w:rsidR="00791769">
        <w:rPr>
          <w:rFonts w:cs="Tahoma"/>
        </w:rPr>
        <w:t>là le juge sera obligé de valider</w:t>
      </w:r>
      <w:r w:rsidRPr="00697CA5">
        <w:rPr>
          <w:rFonts w:cs="Tahoma"/>
        </w:rPr>
        <w:t xml:space="preserve"> ces témoignages. Face à un </w:t>
      </w:r>
      <w:r w:rsidR="00791769">
        <w:rPr>
          <w:rFonts w:cs="Tahoma"/>
        </w:rPr>
        <w:t>commencement de preuve complété</w:t>
      </w:r>
      <w:r w:rsidRPr="00697CA5">
        <w:rPr>
          <w:rFonts w:cs="Tahoma"/>
        </w:rPr>
        <w:t xml:space="preserve"> par des témoignages le juge reste libre de considérer que la preuve n’est pas apportée.</w:t>
      </w:r>
    </w:p>
    <w:p w:rsidR="00936A69" w:rsidRPr="00697CA5" w:rsidRDefault="00936A69" w:rsidP="00791769">
      <w:pPr>
        <w:pStyle w:val="ListParagraph"/>
        <w:numPr>
          <w:ilvl w:val="0"/>
          <w:numId w:val="42"/>
        </w:numPr>
        <w:jc w:val="both"/>
        <w:rPr>
          <w:rFonts w:cs="Tahoma"/>
        </w:rPr>
      </w:pPr>
      <w:r w:rsidRPr="00697CA5">
        <w:rPr>
          <w:rFonts w:cs="Tahoma"/>
        </w:rPr>
        <w:t>Quand il est impossible de se procurer un écrit.</w:t>
      </w:r>
      <w:r w:rsidR="00466FD8" w:rsidRPr="00697CA5">
        <w:rPr>
          <w:rFonts w:cs="Tahoma"/>
        </w:rPr>
        <w:t xml:space="preserve"> Cette impossibilité peut être </w:t>
      </w:r>
      <w:r w:rsidR="00466FD8" w:rsidRPr="00791769">
        <w:rPr>
          <w:rFonts w:cs="Tahoma"/>
          <w:b/>
          <w:color w:val="C00000"/>
        </w:rPr>
        <w:t>matériel</w:t>
      </w:r>
      <w:r w:rsidR="00BB2929" w:rsidRPr="00791769">
        <w:rPr>
          <w:rFonts w:cs="Tahoma"/>
          <w:b/>
          <w:color w:val="C00000"/>
        </w:rPr>
        <w:t>le</w:t>
      </w:r>
      <w:r w:rsidR="00466FD8" w:rsidRPr="00791769">
        <w:rPr>
          <w:rFonts w:cs="Tahoma"/>
          <w:b/>
          <w:color w:val="C00000"/>
        </w:rPr>
        <w:t xml:space="preserve"> ou morale</w:t>
      </w:r>
      <w:r w:rsidR="00466FD8" w:rsidRPr="00697CA5">
        <w:rPr>
          <w:rFonts w:cs="Tahoma"/>
        </w:rPr>
        <w:t xml:space="preserve">. </w:t>
      </w:r>
      <w:r w:rsidR="00BB2929" w:rsidRPr="00697CA5">
        <w:rPr>
          <w:rFonts w:cs="Tahoma"/>
        </w:rPr>
        <w:t xml:space="preserve">Cette impossibilité doit venir d’un </w:t>
      </w:r>
      <w:r w:rsidR="00BB2929" w:rsidRPr="00791769">
        <w:rPr>
          <w:rFonts w:cs="Tahoma"/>
          <w:b/>
          <w:color w:val="FFC000"/>
        </w:rPr>
        <w:t>cas de force majeure</w:t>
      </w:r>
      <w:r w:rsidR="00BB2929" w:rsidRPr="00697CA5">
        <w:rPr>
          <w:rFonts w:cs="Tahoma"/>
        </w:rPr>
        <w:t xml:space="preserve"> c’est-à-dire un évènement qui est extérieur qu’on ne peut pas prévoir et qu’on ne peut pas empêcher. Il y a impossibilité morale d’exiger un écrit notamment vis-à-vis d’un membre de la même famille ou alors dans les relations entre un malade et un médecin.</w:t>
      </w:r>
    </w:p>
    <w:p w:rsidR="00BB2929" w:rsidRPr="00697CA5" w:rsidRDefault="00BB2929" w:rsidP="00791769">
      <w:pPr>
        <w:pStyle w:val="ListParagraph"/>
        <w:numPr>
          <w:ilvl w:val="0"/>
          <w:numId w:val="42"/>
        </w:numPr>
        <w:jc w:val="both"/>
        <w:rPr>
          <w:rFonts w:cs="Tahoma"/>
        </w:rPr>
      </w:pPr>
      <w:r w:rsidRPr="00697CA5">
        <w:rPr>
          <w:rFonts w:cs="Tahoma"/>
        </w:rPr>
        <w:t>En matière commerciale la preuve des contrats est libre.</w:t>
      </w:r>
    </w:p>
    <w:p w:rsidR="00BB2929" w:rsidRPr="00697CA5" w:rsidRDefault="00BB2929" w:rsidP="00BB2929">
      <w:pPr>
        <w:pStyle w:val="ListParagraph"/>
        <w:rPr>
          <w:rFonts w:cs="Tahoma"/>
        </w:rPr>
      </w:pPr>
    </w:p>
    <w:p w:rsidR="003703C6" w:rsidRPr="00791769" w:rsidRDefault="00BB2929" w:rsidP="00BB2929">
      <w:pPr>
        <w:pStyle w:val="ListParagraph"/>
        <w:numPr>
          <w:ilvl w:val="0"/>
          <w:numId w:val="40"/>
        </w:numPr>
        <w:rPr>
          <w:rFonts w:cs="Tahoma"/>
          <w:color w:val="002060"/>
          <w:u w:val="single"/>
        </w:rPr>
      </w:pPr>
      <w:r w:rsidRPr="00791769">
        <w:rPr>
          <w:rFonts w:cs="Tahoma"/>
          <w:color w:val="002060"/>
          <w:u w:val="single"/>
        </w:rPr>
        <w:t>La loyauté de la preuve.</w:t>
      </w:r>
    </w:p>
    <w:p w:rsidR="00791769" w:rsidRDefault="00BB2929" w:rsidP="00791769">
      <w:pPr>
        <w:jc w:val="both"/>
        <w:rPr>
          <w:rFonts w:cs="Tahoma"/>
        </w:rPr>
      </w:pPr>
      <w:r w:rsidRPr="00697CA5">
        <w:rPr>
          <w:rFonts w:cs="Tahoma"/>
        </w:rPr>
        <w:t>Tous les modes de preuves ne sont pas recevables c’est-à-dire que certains modes de preuve ne peuvent pas être utilisé</w:t>
      </w:r>
      <w:r w:rsidR="00791769">
        <w:rPr>
          <w:rFonts w:cs="Tahoma"/>
        </w:rPr>
        <w:t>s</w:t>
      </w:r>
      <w:r w:rsidRPr="00697CA5">
        <w:rPr>
          <w:rFonts w:cs="Tahoma"/>
        </w:rPr>
        <w:t xml:space="preserve"> parce qu’ils sont considérés comme déloyaux. Un mode de preuve est </w:t>
      </w:r>
      <w:r w:rsidRPr="00791769">
        <w:rPr>
          <w:rFonts w:cs="Tahoma"/>
          <w:b/>
          <w:color w:val="FFC000"/>
        </w:rPr>
        <w:t>déloyal</w:t>
      </w:r>
      <w:r w:rsidRPr="00697CA5">
        <w:rPr>
          <w:rFonts w:cs="Tahoma"/>
        </w:rPr>
        <w:t xml:space="preserve"> quand il est </w:t>
      </w:r>
      <w:r w:rsidRPr="00791769">
        <w:rPr>
          <w:rFonts w:cs="Tahoma"/>
          <w:b/>
          <w:color w:val="C00000"/>
        </w:rPr>
        <w:t>clandestin</w:t>
      </w:r>
      <w:r w:rsidRPr="00697CA5">
        <w:rPr>
          <w:rFonts w:cs="Tahoma"/>
        </w:rPr>
        <w:t xml:space="preserve">. </w:t>
      </w:r>
    </w:p>
    <w:p w:rsidR="00AC2A67" w:rsidRPr="00697CA5" w:rsidRDefault="00BB2929" w:rsidP="00791769">
      <w:pPr>
        <w:jc w:val="both"/>
        <w:rPr>
          <w:rFonts w:cs="Tahoma"/>
        </w:rPr>
      </w:pPr>
      <w:r w:rsidRPr="00697CA5">
        <w:rPr>
          <w:rFonts w:cs="Tahoma"/>
        </w:rPr>
        <w:t xml:space="preserve">Ex : l’enregistrement vidéo ou audio d’une conversation  n’est pas un mode de preuve recevable en matière civile sauf si la personne enregistrée sait qu’elle est enregistrée. C’est le </w:t>
      </w:r>
      <w:r w:rsidRPr="00791769">
        <w:rPr>
          <w:rFonts w:cs="Tahoma"/>
          <w:b/>
          <w:color w:val="C00000"/>
        </w:rPr>
        <w:t>droit à la vie privée</w:t>
      </w:r>
      <w:r w:rsidRPr="00697CA5">
        <w:rPr>
          <w:rFonts w:cs="Tahoma"/>
        </w:rPr>
        <w:t xml:space="preserve"> qui s’</w:t>
      </w:r>
      <w:r w:rsidR="00AC2A67" w:rsidRPr="00697CA5">
        <w:rPr>
          <w:rFonts w:cs="Tahoma"/>
        </w:rPr>
        <w:t>oppose à ça. En revanche le SMS est un mode de preuve recevable. La personne qui envoi le SMS sait que son mes</w:t>
      </w:r>
      <w:r w:rsidR="00791769">
        <w:rPr>
          <w:rFonts w:cs="Tahoma"/>
        </w:rPr>
        <w:t>sage sera enregistré</w:t>
      </w:r>
      <w:r w:rsidR="00AC2A67" w:rsidRPr="00697CA5">
        <w:rPr>
          <w:rFonts w:cs="Tahoma"/>
        </w:rPr>
        <w:t xml:space="preserve"> donc ce mode de preuve n’est pas clandestin. En matière pénale les enregistrements peuvent être utilisés. Concernant les lettres privées elles peuvent constituer un mode de preuve recevable sauf si leur contenu est strictement confidentiel.</w:t>
      </w:r>
    </w:p>
    <w:p w:rsidR="00AC2A67" w:rsidRPr="00697CA5" w:rsidRDefault="00AC2A67" w:rsidP="00AC2A67">
      <w:pPr>
        <w:rPr>
          <w:rFonts w:cs="Tahoma"/>
        </w:rPr>
      </w:pPr>
    </w:p>
    <w:p w:rsidR="003703C6" w:rsidRPr="00697CA5" w:rsidRDefault="003703C6" w:rsidP="003703C6">
      <w:pPr>
        <w:pStyle w:val="ListParagraph"/>
        <w:rPr>
          <w:rFonts w:cs="Tahoma"/>
        </w:rPr>
      </w:pPr>
    </w:p>
    <w:p w:rsidR="003703C6" w:rsidRPr="00697CA5" w:rsidRDefault="003703C6" w:rsidP="003703C6">
      <w:pPr>
        <w:rPr>
          <w:rFonts w:cs="Tahoma"/>
        </w:rPr>
      </w:pPr>
    </w:p>
    <w:p w:rsidR="00D526F1" w:rsidRPr="00697CA5" w:rsidRDefault="00D526F1" w:rsidP="00D526F1">
      <w:pPr>
        <w:rPr>
          <w:rFonts w:cs="Tahoma"/>
        </w:rPr>
      </w:pPr>
    </w:p>
    <w:sectPr w:rsidR="00D526F1" w:rsidRPr="00697CA5" w:rsidSect="00162B0B">
      <w:headerReference w:type="default" r:id="rId9"/>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979A2" w:rsidRDefault="00D979A2" w:rsidP="009C7968">
      <w:pPr>
        <w:spacing w:after="0" w:line="240" w:lineRule="auto"/>
      </w:pPr>
      <w:r>
        <w:separator/>
      </w:r>
    </w:p>
  </w:endnote>
  <w:endnote w:type="continuationSeparator" w:id="1">
    <w:p w:rsidR="00D979A2" w:rsidRDefault="00D979A2" w:rsidP="009C7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979A2" w:rsidRDefault="00D979A2" w:rsidP="009C7968">
      <w:pPr>
        <w:spacing w:after="0" w:line="240" w:lineRule="auto"/>
      </w:pPr>
      <w:r>
        <w:separator/>
      </w:r>
    </w:p>
  </w:footnote>
  <w:footnote w:type="continuationSeparator" w:id="1">
    <w:p w:rsidR="00D979A2" w:rsidRDefault="00D979A2" w:rsidP="009C796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01"/>
      <w:gridCol w:w="1201"/>
    </w:tblGrid>
    <w:tr w:rsidR="00AE6551">
      <w:trPr>
        <w:trHeight w:val="288"/>
      </w:trPr>
      <w:sdt>
        <w:sdtPr>
          <w:rPr>
            <w:rFonts w:asciiTheme="majorHAnsi" w:eastAsiaTheme="majorEastAsia" w:hAnsiTheme="majorHAnsi" w:cstheme="majorBidi"/>
            <w:sz w:val="36"/>
            <w:szCs w:val="36"/>
          </w:rPr>
          <w:alias w:val="Titre"/>
          <w:id w:val="77761602"/>
          <w:placeholder>
            <w:docPart w:val="1F6553D37ABA4A5887A8EC929055C02F"/>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E6551" w:rsidRDefault="00AE6551" w:rsidP="00AE6551">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Droit</w:t>
              </w:r>
            </w:p>
          </w:tc>
        </w:sdtContent>
      </w:sdt>
      <w:sdt>
        <w:sdtPr>
          <w:rPr>
            <w:rFonts w:asciiTheme="majorHAnsi" w:eastAsiaTheme="majorEastAsia" w:hAnsiTheme="majorHAnsi" w:cstheme="majorBidi"/>
            <w:b/>
            <w:bCs/>
            <w:sz w:val="36"/>
            <w:szCs w:val="36"/>
          </w:rPr>
          <w:alias w:val="Année"/>
          <w:id w:val="77761609"/>
          <w:placeholder>
            <w:docPart w:val="ED60B7D4BD0C4B8388283CBEFF0C22AE"/>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AE6551" w:rsidRDefault="00AE6551" w:rsidP="00AE6551">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cours</w:t>
              </w:r>
            </w:p>
          </w:tc>
        </w:sdtContent>
      </w:sdt>
    </w:tr>
  </w:tbl>
  <w:p w:rsidR="00AE6551" w:rsidRDefault="00AE6551">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BD14565_"/>
      </v:shape>
    </w:pict>
  </w:numPicBullet>
  <w:numPicBullet w:numPicBulletId="1">
    <w:pict>
      <v:shape id="_x0000_i1031" type="#_x0000_t75" style="width:9pt;height:9pt" o:bullet="t">
        <v:imagedata r:id="rId2" o:title="BD14795_"/>
      </v:shape>
    </w:pict>
  </w:numPicBullet>
  <w:numPicBullet w:numPicBulletId="2">
    <w:pict>
      <v:shape id="_x0000_i1032" type="#_x0000_t75" style="width:11pt;height:11pt" o:bullet="t">
        <v:imagedata r:id="rId3" o:title="msoBF1D"/>
      </v:shape>
    </w:pict>
  </w:numPicBullet>
  <w:abstractNum w:abstractNumId="0">
    <w:nsid w:val="02843405"/>
    <w:multiLevelType w:val="hybridMultilevel"/>
    <w:tmpl w:val="D1D68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71F2F"/>
    <w:multiLevelType w:val="hybridMultilevel"/>
    <w:tmpl w:val="0CD80D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AB31FE2"/>
    <w:multiLevelType w:val="hybridMultilevel"/>
    <w:tmpl w:val="3072D4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4D2CB2"/>
    <w:multiLevelType w:val="hybridMultilevel"/>
    <w:tmpl w:val="A4D4FF86"/>
    <w:lvl w:ilvl="0" w:tplc="3622FD70">
      <w:start w:val="3"/>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845E12"/>
    <w:multiLevelType w:val="hybridMultilevel"/>
    <w:tmpl w:val="1E90DFF0"/>
    <w:lvl w:ilvl="0" w:tplc="5A780F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0A2243"/>
    <w:multiLevelType w:val="hybridMultilevel"/>
    <w:tmpl w:val="7F4CED40"/>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BD41DE"/>
    <w:multiLevelType w:val="hybridMultilevel"/>
    <w:tmpl w:val="9D08B0E6"/>
    <w:lvl w:ilvl="0" w:tplc="0F522D14">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C06AD8"/>
    <w:multiLevelType w:val="hybridMultilevel"/>
    <w:tmpl w:val="8C7E2752"/>
    <w:lvl w:ilvl="0" w:tplc="3622FD70">
      <w:start w:val="3"/>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8415CF"/>
    <w:multiLevelType w:val="hybridMultilevel"/>
    <w:tmpl w:val="D5384080"/>
    <w:lvl w:ilvl="0" w:tplc="053C471A">
      <w:start w:val="1"/>
      <w:numFmt w:val="bullet"/>
      <w:lvlText w:val=""/>
      <w:lvlPicBulletId w:val="0"/>
      <w:lvlJc w:val="left"/>
      <w:pPr>
        <w:ind w:left="1500" w:hanging="360"/>
      </w:pPr>
      <w:rPr>
        <w:rFonts w:ascii="Symbol" w:hAnsi="Symbol" w:hint="default"/>
        <w:color w:val="auto"/>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nsid w:val="1F9550E2"/>
    <w:multiLevelType w:val="hybridMultilevel"/>
    <w:tmpl w:val="6EF637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774DCF"/>
    <w:multiLevelType w:val="hybridMultilevel"/>
    <w:tmpl w:val="D608961A"/>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F102A1"/>
    <w:multiLevelType w:val="hybridMultilevel"/>
    <w:tmpl w:val="11FC3B06"/>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F84805"/>
    <w:multiLevelType w:val="hybridMultilevel"/>
    <w:tmpl w:val="6D7EDE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6CB7C09"/>
    <w:multiLevelType w:val="hybridMultilevel"/>
    <w:tmpl w:val="5B868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BF46DA"/>
    <w:multiLevelType w:val="hybridMultilevel"/>
    <w:tmpl w:val="B2BED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D0348D"/>
    <w:multiLevelType w:val="hybridMultilevel"/>
    <w:tmpl w:val="6E58C55E"/>
    <w:lvl w:ilvl="0" w:tplc="5C14076A">
      <w:start w:val="1"/>
      <w:numFmt w:val="bullet"/>
      <w:lvlText w:val=""/>
      <w:lvlPicBulletId w:val="1"/>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2E7E4BD3"/>
    <w:multiLevelType w:val="hybridMultilevel"/>
    <w:tmpl w:val="40DCCA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F064115"/>
    <w:multiLevelType w:val="hybridMultilevel"/>
    <w:tmpl w:val="2B108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D774DD"/>
    <w:multiLevelType w:val="hybridMultilevel"/>
    <w:tmpl w:val="43080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F6422E"/>
    <w:multiLevelType w:val="hybridMultilevel"/>
    <w:tmpl w:val="5EF44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8A01E8"/>
    <w:multiLevelType w:val="hybridMultilevel"/>
    <w:tmpl w:val="8790321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385E37C3"/>
    <w:multiLevelType w:val="hybridMultilevel"/>
    <w:tmpl w:val="AFEC8C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8FA0DC0"/>
    <w:multiLevelType w:val="hybridMultilevel"/>
    <w:tmpl w:val="8870C0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840BF4"/>
    <w:multiLevelType w:val="hybridMultilevel"/>
    <w:tmpl w:val="898EA0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3DAA5BF1"/>
    <w:multiLevelType w:val="hybridMultilevel"/>
    <w:tmpl w:val="59C09830"/>
    <w:lvl w:ilvl="0" w:tplc="D3A04A8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16C1983"/>
    <w:multiLevelType w:val="hybridMultilevel"/>
    <w:tmpl w:val="ABF453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42E65C8"/>
    <w:multiLevelType w:val="hybridMultilevel"/>
    <w:tmpl w:val="01E043C6"/>
    <w:lvl w:ilvl="0" w:tplc="5C14076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6461D46"/>
    <w:multiLevelType w:val="hybridMultilevel"/>
    <w:tmpl w:val="77B27398"/>
    <w:lvl w:ilvl="0" w:tplc="1E0AB11E">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46FE40D3"/>
    <w:multiLevelType w:val="hybridMultilevel"/>
    <w:tmpl w:val="611A81FE"/>
    <w:lvl w:ilvl="0" w:tplc="7B56289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48301F50"/>
    <w:multiLevelType w:val="hybridMultilevel"/>
    <w:tmpl w:val="AFE45180"/>
    <w:lvl w:ilvl="0" w:tplc="D46821F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49505378"/>
    <w:multiLevelType w:val="hybridMultilevel"/>
    <w:tmpl w:val="EA4CF2AA"/>
    <w:lvl w:ilvl="0" w:tplc="040C0007">
      <w:start w:val="1"/>
      <w:numFmt w:val="bullet"/>
      <w:lvlText w:val=""/>
      <w:lvlPicBulletId w:val="2"/>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4C3250BF"/>
    <w:multiLevelType w:val="hybridMultilevel"/>
    <w:tmpl w:val="47B689FE"/>
    <w:lvl w:ilvl="0" w:tplc="1E0AB11E">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4C995042"/>
    <w:multiLevelType w:val="hybridMultilevel"/>
    <w:tmpl w:val="18E0C038"/>
    <w:lvl w:ilvl="0" w:tplc="183071EC">
      <w:start w:val="2"/>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F3977BC"/>
    <w:multiLevelType w:val="hybridMultilevel"/>
    <w:tmpl w:val="464655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6A16B9"/>
    <w:multiLevelType w:val="hybridMultilevel"/>
    <w:tmpl w:val="E69CA554"/>
    <w:lvl w:ilvl="0" w:tplc="5C14076A">
      <w:start w:val="1"/>
      <w:numFmt w:val="bullet"/>
      <w:lvlText w:val=""/>
      <w:lvlPicBulletId w:val="1"/>
      <w:lvlJc w:val="left"/>
      <w:pPr>
        <w:ind w:left="1500" w:hanging="360"/>
      </w:pPr>
      <w:rPr>
        <w:rFonts w:ascii="Symbol" w:hAnsi="Symbol" w:hint="default"/>
        <w:color w:val="auto"/>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5">
    <w:nsid w:val="5A0B2680"/>
    <w:multiLevelType w:val="hybridMultilevel"/>
    <w:tmpl w:val="D08AC8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3BA1ECF"/>
    <w:multiLevelType w:val="hybridMultilevel"/>
    <w:tmpl w:val="6748C21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6935731F"/>
    <w:multiLevelType w:val="hybridMultilevel"/>
    <w:tmpl w:val="9B187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9BD5747"/>
    <w:multiLevelType w:val="hybridMultilevel"/>
    <w:tmpl w:val="07105D38"/>
    <w:lvl w:ilvl="0" w:tplc="A33A8A4E">
      <w:start w:val="1"/>
      <w:numFmt w:val="upperLetter"/>
      <w:lvlText w:val="%1."/>
      <w:lvlJc w:val="left"/>
      <w:pPr>
        <w:ind w:left="592" w:hanging="360"/>
      </w:pPr>
      <w:rPr>
        <w:rFonts w:hint="default"/>
        <w:u w:val="none"/>
      </w:rPr>
    </w:lvl>
    <w:lvl w:ilvl="1" w:tplc="040C0019" w:tentative="1">
      <w:start w:val="1"/>
      <w:numFmt w:val="lowerLetter"/>
      <w:lvlText w:val="%2."/>
      <w:lvlJc w:val="left"/>
      <w:pPr>
        <w:ind w:left="1312" w:hanging="360"/>
      </w:pPr>
    </w:lvl>
    <w:lvl w:ilvl="2" w:tplc="040C001B" w:tentative="1">
      <w:start w:val="1"/>
      <w:numFmt w:val="lowerRoman"/>
      <w:lvlText w:val="%3."/>
      <w:lvlJc w:val="right"/>
      <w:pPr>
        <w:ind w:left="2032" w:hanging="180"/>
      </w:pPr>
    </w:lvl>
    <w:lvl w:ilvl="3" w:tplc="040C000F" w:tentative="1">
      <w:start w:val="1"/>
      <w:numFmt w:val="decimal"/>
      <w:lvlText w:val="%4."/>
      <w:lvlJc w:val="left"/>
      <w:pPr>
        <w:ind w:left="2752" w:hanging="360"/>
      </w:pPr>
    </w:lvl>
    <w:lvl w:ilvl="4" w:tplc="040C0019" w:tentative="1">
      <w:start w:val="1"/>
      <w:numFmt w:val="lowerLetter"/>
      <w:lvlText w:val="%5."/>
      <w:lvlJc w:val="left"/>
      <w:pPr>
        <w:ind w:left="3472" w:hanging="360"/>
      </w:pPr>
    </w:lvl>
    <w:lvl w:ilvl="5" w:tplc="040C001B" w:tentative="1">
      <w:start w:val="1"/>
      <w:numFmt w:val="lowerRoman"/>
      <w:lvlText w:val="%6."/>
      <w:lvlJc w:val="right"/>
      <w:pPr>
        <w:ind w:left="4192" w:hanging="180"/>
      </w:pPr>
    </w:lvl>
    <w:lvl w:ilvl="6" w:tplc="040C000F" w:tentative="1">
      <w:start w:val="1"/>
      <w:numFmt w:val="decimal"/>
      <w:lvlText w:val="%7."/>
      <w:lvlJc w:val="left"/>
      <w:pPr>
        <w:ind w:left="4912" w:hanging="360"/>
      </w:pPr>
    </w:lvl>
    <w:lvl w:ilvl="7" w:tplc="040C0019" w:tentative="1">
      <w:start w:val="1"/>
      <w:numFmt w:val="lowerLetter"/>
      <w:lvlText w:val="%8."/>
      <w:lvlJc w:val="left"/>
      <w:pPr>
        <w:ind w:left="5632" w:hanging="360"/>
      </w:pPr>
    </w:lvl>
    <w:lvl w:ilvl="8" w:tplc="040C001B" w:tentative="1">
      <w:start w:val="1"/>
      <w:numFmt w:val="lowerRoman"/>
      <w:lvlText w:val="%9."/>
      <w:lvlJc w:val="right"/>
      <w:pPr>
        <w:ind w:left="6352" w:hanging="180"/>
      </w:pPr>
    </w:lvl>
  </w:abstractNum>
  <w:abstractNum w:abstractNumId="39">
    <w:nsid w:val="6A7A2376"/>
    <w:multiLevelType w:val="hybridMultilevel"/>
    <w:tmpl w:val="5204E338"/>
    <w:lvl w:ilvl="0" w:tplc="C7B4EE3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6CBA58B1"/>
    <w:multiLevelType w:val="hybridMultilevel"/>
    <w:tmpl w:val="7F3EFB4C"/>
    <w:lvl w:ilvl="0" w:tplc="183071EC">
      <w:start w:val="2"/>
      <w:numFmt w:val="bullet"/>
      <w:lvlText w:val=""/>
      <w:lvlJc w:val="left"/>
      <w:pPr>
        <w:ind w:left="1080" w:hanging="360"/>
      </w:pPr>
      <w:rPr>
        <w:rFonts w:ascii="Symbol" w:eastAsiaTheme="minorHAnsi" w:hAnsi="Symbol"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71133193"/>
    <w:multiLevelType w:val="hybridMultilevel"/>
    <w:tmpl w:val="1EBC81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804609"/>
    <w:multiLevelType w:val="hybridMultilevel"/>
    <w:tmpl w:val="6FB257CA"/>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76BB3AB8"/>
    <w:multiLevelType w:val="hybridMultilevel"/>
    <w:tmpl w:val="F2B6F800"/>
    <w:lvl w:ilvl="0" w:tplc="8EFAA8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6C658D9"/>
    <w:multiLevelType w:val="hybridMultilevel"/>
    <w:tmpl w:val="33CA40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CE81686"/>
    <w:multiLevelType w:val="hybridMultilevel"/>
    <w:tmpl w:val="674C423C"/>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4"/>
  </w:num>
  <w:num w:numId="3">
    <w:abstractNumId w:val="23"/>
  </w:num>
  <w:num w:numId="4">
    <w:abstractNumId w:val="24"/>
  </w:num>
  <w:num w:numId="5">
    <w:abstractNumId w:val="31"/>
  </w:num>
  <w:num w:numId="6">
    <w:abstractNumId w:val="12"/>
  </w:num>
  <w:num w:numId="7">
    <w:abstractNumId w:val="16"/>
  </w:num>
  <w:num w:numId="8">
    <w:abstractNumId w:val="1"/>
  </w:num>
  <w:num w:numId="9">
    <w:abstractNumId w:val="13"/>
  </w:num>
  <w:num w:numId="10">
    <w:abstractNumId w:val="32"/>
  </w:num>
  <w:num w:numId="11">
    <w:abstractNumId w:val="11"/>
  </w:num>
  <w:num w:numId="12">
    <w:abstractNumId w:val="40"/>
  </w:num>
  <w:num w:numId="13">
    <w:abstractNumId w:val="10"/>
  </w:num>
  <w:num w:numId="14">
    <w:abstractNumId w:val="27"/>
  </w:num>
  <w:num w:numId="15">
    <w:abstractNumId w:val="20"/>
  </w:num>
  <w:num w:numId="16">
    <w:abstractNumId w:val="39"/>
  </w:num>
  <w:num w:numId="17">
    <w:abstractNumId w:val="29"/>
  </w:num>
  <w:num w:numId="18">
    <w:abstractNumId w:val="37"/>
  </w:num>
  <w:num w:numId="19">
    <w:abstractNumId w:val="19"/>
  </w:num>
  <w:num w:numId="20">
    <w:abstractNumId w:val="18"/>
  </w:num>
  <w:num w:numId="21">
    <w:abstractNumId w:val="2"/>
  </w:num>
  <w:num w:numId="22">
    <w:abstractNumId w:val="17"/>
  </w:num>
  <w:num w:numId="23">
    <w:abstractNumId w:val="35"/>
  </w:num>
  <w:num w:numId="24">
    <w:abstractNumId w:val="36"/>
  </w:num>
  <w:num w:numId="25">
    <w:abstractNumId w:val="43"/>
  </w:num>
  <w:num w:numId="26">
    <w:abstractNumId w:val="28"/>
  </w:num>
  <w:num w:numId="27">
    <w:abstractNumId w:val="33"/>
  </w:num>
  <w:num w:numId="28">
    <w:abstractNumId w:val="22"/>
  </w:num>
  <w:num w:numId="29">
    <w:abstractNumId w:val="9"/>
  </w:num>
  <w:num w:numId="30">
    <w:abstractNumId w:val="42"/>
  </w:num>
  <w:num w:numId="31">
    <w:abstractNumId w:val="0"/>
  </w:num>
  <w:num w:numId="32">
    <w:abstractNumId w:val="44"/>
  </w:num>
  <w:num w:numId="33">
    <w:abstractNumId w:val="5"/>
  </w:num>
  <w:num w:numId="34">
    <w:abstractNumId w:val="41"/>
  </w:num>
  <w:num w:numId="35">
    <w:abstractNumId w:val="8"/>
  </w:num>
  <w:num w:numId="36">
    <w:abstractNumId w:val="34"/>
  </w:num>
  <w:num w:numId="37">
    <w:abstractNumId w:val="3"/>
  </w:num>
  <w:num w:numId="38">
    <w:abstractNumId w:val="21"/>
  </w:num>
  <w:num w:numId="39">
    <w:abstractNumId w:val="15"/>
  </w:num>
  <w:num w:numId="40">
    <w:abstractNumId w:val="25"/>
  </w:num>
  <w:num w:numId="41">
    <w:abstractNumId w:val="26"/>
  </w:num>
  <w:num w:numId="42">
    <w:abstractNumId w:val="7"/>
  </w:num>
  <w:num w:numId="43">
    <w:abstractNumId w:val="38"/>
  </w:num>
  <w:num w:numId="44">
    <w:abstractNumId w:val="45"/>
  </w:num>
  <w:num w:numId="45">
    <w:abstractNumId w:val="6"/>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rsids>
    <w:rsidRoot w:val="009C7968"/>
    <w:rsid w:val="000302BC"/>
    <w:rsid w:val="00032B4B"/>
    <w:rsid w:val="00033D02"/>
    <w:rsid w:val="00034B08"/>
    <w:rsid w:val="00042C33"/>
    <w:rsid w:val="000469BF"/>
    <w:rsid w:val="00047750"/>
    <w:rsid w:val="0004784B"/>
    <w:rsid w:val="00084962"/>
    <w:rsid w:val="000D5C68"/>
    <w:rsid w:val="000E1C9C"/>
    <w:rsid w:val="00105E7B"/>
    <w:rsid w:val="001330AC"/>
    <w:rsid w:val="00140EEA"/>
    <w:rsid w:val="00140F1F"/>
    <w:rsid w:val="00157414"/>
    <w:rsid w:val="00162B0B"/>
    <w:rsid w:val="0016375E"/>
    <w:rsid w:val="001653ED"/>
    <w:rsid w:val="001737C5"/>
    <w:rsid w:val="00186ABA"/>
    <w:rsid w:val="001948AC"/>
    <w:rsid w:val="001E5973"/>
    <w:rsid w:val="001F512E"/>
    <w:rsid w:val="00203D5A"/>
    <w:rsid w:val="00206105"/>
    <w:rsid w:val="0021329C"/>
    <w:rsid w:val="002521F4"/>
    <w:rsid w:val="002764B1"/>
    <w:rsid w:val="002814AC"/>
    <w:rsid w:val="002A6F60"/>
    <w:rsid w:val="002B2A55"/>
    <w:rsid w:val="002C3A3D"/>
    <w:rsid w:val="002E3418"/>
    <w:rsid w:val="002F2A60"/>
    <w:rsid w:val="002F6B63"/>
    <w:rsid w:val="00304CE8"/>
    <w:rsid w:val="003207E3"/>
    <w:rsid w:val="003703C6"/>
    <w:rsid w:val="0037040E"/>
    <w:rsid w:val="00372DCE"/>
    <w:rsid w:val="003A06CE"/>
    <w:rsid w:val="003B2F85"/>
    <w:rsid w:val="003B79D6"/>
    <w:rsid w:val="003C6AB2"/>
    <w:rsid w:val="003F696E"/>
    <w:rsid w:val="0041475B"/>
    <w:rsid w:val="00422B7F"/>
    <w:rsid w:val="00447A70"/>
    <w:rsid w:val="00461024"/>
    <w:rsid w:val="00466291"/>
    <w:rsid w:val="00466FD8"/>
    <w:rsid w:val="00474535"/>
    <w:rsid w:val="0048637E"/>
    <w:rsid w:val="00491261"/>
    <w:rsid w:val="004C3FD9"/>
    <w:rsid w:val="004E716A"/>
    <w:rsid w:val="00500604"/>
    <w:rsid w:val="00514AAF"/>
    <w:rsid w:val="00525FFB"/>
    <w:rsid w:val="00552E95"/>
    <w:rsid w:val="005563B2"/>
    <w:rsid w:val="00557E91"/>
    <w:rsid w:val="00586B75"/>
    <w:rsid w:val="005945C5"/>
    <w:rsid w:val="005B5940"/>
    <w:rsid w:val="005B78A7"/>
    <w:rsid w:val="005E177D"/>
    <w:rsid w:val="006227BD"/>
    <w:rsid w:val="006242CC"/>
    <w:rsid w:val="006347E4"/>
    <w:rsid w:val="00683AC8"/>
    <w:rsid w:val="00685C31"/>
    <w:rsid w:val="00691DC7"/>
    <w:rsid w:val="00697CA5"/>
    <w:rsid w:val="006A3FD3"/>
    <w:rsid w:val="006F2282"/>
    <w:rsid w:val="00723A19"/>
    <w:rsid w:val="00725482"/>
    <w:rsid w:val="007258B9"/>
    <w:rsid w:val="007306CF"/>
    <w:rsid w:val="0074525A"/>
    <w:rsid w:val="00753DB6"/>
    <w:rsid w:val="00762465"/>
    <w:rsid w:val="00774B17"/>
    <w:rsid w:val="00791769"/>
    <w:rsid w:val="007C609A"/>
    <w:rsid w:val="008114E5"/>
    <w:rsid w:val="00833927"/>
    <w:rsid w:val="0086747A"/>
    <w:rsid w:val="00874869"/>
    <w:rsid w:val="008D432D"/>
    <w:rsid w:val="00921949"/>
    <w:rsid w:val="00936A69"/>
    <w:rsid w:val="00941D51"/>
    <w:rsid w:val="00971CC1"/>
    <w:rsid w:val="009A2492"/>
    <w:rsid w:val="009C7968"/>
    <w:rsid w:val="009F0CEC"/>
    <w:rsid w:val="009F390C"/>
    <w:rsid w:val="00A4545F"/>
    <w:rsid w:val="00A61DF3"/>
    <w:rsid w:val="00A801E2"/>
    <w:rsid w:val="00AA2FB5"/>
    <w:rsid w:val="00AB21FF"/>
    <w:rsid w:val="00AC2A67"/>
    <w:rsid w:val="00AD13F9"/>
    <w:rsid w:val="00AE6551"/>
    <w:rsid w:val="00B51050"/>
    <w:rsid w:val="00B55C57"/>
    <w:rsid w:val="00B61047"/>
    <w:rsid w:val="00B62607"/>
    <w:rsid w:val="00B81554"/>
    <w:rsid w:val="00B866CD"/>
    <w:rsid w:val="00B95B43"/>
    <w:rsid w:val="00B96E72"/>
    <w:rsid w:val="00BA3BF4"/>
    <w:rsid w:val="00BB2929"/>
    <w:rsid w:val="00BE0043"/>
    <w:rsid w:val="00BE7BF5"/>
    <w:rsid w:val="00C179F5"/>
    <w:rsid w:val="00C234D3"/>
    <w:rsid w:val="00C322BD"/>
    <w:rsid w:val="00C62A3D"/>
    <w:rsid w:val="00CA535D"/>
    <w:rsid w:val="00CD45C2"/>
    <w:rsid w:val="00D0247B"/>
    <w:rsid w:val="00D14533"/>
    <w:rsid w:val="00D47AC9"/>
    <w:rsid w:val="00D509FC"/>
    <w:rsid w:val="00D526F1"/>
    <w:rsid w:val="00D52F22"/>
    <w:rsid w:val="00D719CB"/>
    <w:rsid w:val="00D97028"/>
    <w:rsid w:val="00D979A2"/>
    <w:rsid w:val="00DA5E6E"/>
    <w:rsid w:val="00DD5A0E"/>
    <w:rsid w:val="00DE25F0"/>
    <w:rsid w:val="00DE6765"/>
    <w:rsid w:val="00E24C9C"/>
    <w:rsid w:val="00E2514A"/>
    <w:rsid w:val="00E81E51"/>
    <w:rsid w:val="00EA7C36"/>
    <w:rsid w:val="00EB30F8"/>
    <w:rsid w:val="00EB419F"/>
    <w:rsid w:val="00ED5606"/>
    <w:rsid w:val="00EF5C08"/>
    <w:rsid w:val="00F25F99"/>
    <w:rsid w:val="00F3147D"/>
    <w:rsid w:val="00F5071E"/>
    <w:rsid w:val="00F82797"/>
    <w:rsid w:val="00FB44E7"/>
    <w:rsid w:val="00FD266F"/>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4" type="connector" idref="#_x0000_s1053"/>
        <o:r id="V:Rule5" type="connector" idref="#_x0000_s1051"/>
        <o:r id="V:Rule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9C7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968"/>
  </w:style>
  <w:style w:type="paragraph" w:styleId="Footer">
    <w:name w:val="footer"/>
    <w:basedOn w:val="Normal"/>
    <w:link w:val="FooterChar"/>
    <w:uiPriority w:val="99"/>
    <w:semiHidden/>
    <w:unhideWhenUsed/>
    <w:rsid w:val="009C796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C7968"/>
  </w:style>
  <w:style w:type="paragraph" w:styleId="ListParagraph">
    <w:name w:val="List Paragraph"/>
    <w:basedOn w:val="Normal"/>
    <w:uiPriority w:val="34"/>
    <w:qFormat/>
    <w:rsid w:val="009C7968"/>
    <w:pPr>
      <w:ind w:left="720"/>
      <w:contextualSpacing/>
    </w:pPr>
  </w:style>
  <w:style w:type="paragraph" w:styleId="BalloonText">
    <w:name w:val="Balloon Text"/>
    <w:basedOn w:val="Normal"/>
    <w:link w:val="BalloonTextChar"/>
    <w:uiPriority w:val="99"/>
    <w:semiHidden/>
    <w:unhideWhenUsed/>
    <w:rsid w:val="00AE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 Id="rId3"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1F6553D37ABA4A5887A8EC929055C02F"/>
        <w:category>
          <w:name w:val="Général"/>
          <w:gallery w:val="placeholder"/>
        </w:category>
        <w:types>
          <w:type w:val="bbPlcHdr"/>
        </w:types>
        <w:behaviors>
          <w:behavior w:val="content"/>
        </w:behaviors>
        <w:guid w:val="{8518536D-FA30-4F07-A48E-DA723DB21A33}"/>
      </w:docPartPr>
      <w:docPartBody>
        <w:p w:rsidR="00A71B71" w:rsidRDefault="003D3876" w:rsidP="003D3876">
          <w:pPr>
            <w:pStyle w:val="1F6553D37ABA4A5887A8EC929055C02F"/>
          </w:pPr>
          <w:r>
            <w:rPr>
              <w:rFonts w:asciiTheme="majorHAnsi" w:eastAsiaTheme="majorEastAsia" w:hAnsiTheme="majorHAnsi" w:cstheme="majorBidi"/>
              <w:sz w:val="36"/>
              <w:szCs w:val="36"/>
            </w:rPr>
            <w:t>[Tapez le titre du document]</w:t>
          </w:r>
        </w:p>
      </w:docPartBody>
    </w:docPart>
    <w:docPart>
      <w:docPartPr>
        <w:name w:val="ED60B7D4BD0C4B8388283CBEFF0C22AE"/>
        <w:category>
          <w:name w:val="Général"/>
          <w:gallery w:val="placeholder"/>
        </w:category>
        <w:types>
          <w:type w:val="bbPlcHdr"/>
        </w:types>
        <w:behaviors>
          <w:behavior w:val="content"/>
        </w:behaviors>
        <w:guid w:val="{B77198FA-D79A-41DD-9340-18B33EAB2FFF}"/>
      </w:docPartPr>
      <w:docPartBody>
        <w:p w:rsidR="00A71B71" w:rsidRDefault="003D3876" w:rsidP="003D3876">
          <w:pPr>
            <w:pStyle w:val="ED60B7D4BD0C4B8388283CBEFF0C22AE"/>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3D3876"/>
    <w:rsid w:val="0012782D"/>
    <w:rsid w:val="00263073"/>
    <w:rsid w:val="003D3876"/>
    <w:rsid w:val="003E441F"/>
    <w:rsid w:val="00467240"/>
    <w:rsid w:val="00983A5E"/>
    <w:rsid w:val="00A71B71"/>
    <w:rsid w:val="00EE2EEE"/>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F6553D37ABA4A5887A8EC929055C02F">
    <w:name w:val="1F6553D37ABA4A5887A8EC929055C02F"/>
    <w:rsid w:val="003D3876"/>
  </w:style>
  <w:style w:type="paragraph" w:customStyle="1" w:styleId="ED60B7D4BD0C4B8388283CBEFF0C22AE">
    <w:name w:val="ED60B7D4BD0C4B8388283CBEFF0C22AE"/>
    <w:rsid w:val="003D3876"/>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992E5A-1C9F-496A-82FA-957ABD41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18</Pages>
  <Words>7704</Words>
  <Characters>38358</Characters>
  <Application>Microsoft Word 12.0.0</Application>
  <DocSecurity>0</DocSecurity>
  <Lines>673</Lines>
  <Paragraphs>221</Paragraphs>
  <ScaleCrop>false</ScaleCrop>
  <HeadingPairs>
    <vt:vector size="2" baseType="variant">
      <vt:variant>
        <vt:lpstr>Title</vt:lpstr>
      </vt:variant>
      <vt:variant>
        <vt:i4>1</vt:i4>
      </vt:variant>
    </vt:vector>
  </HeadingPairs>
  <TitlesOfParts>
    <vt:vector size="1" baseType="lpstr">
      <vt:lpstr>Droit</vt:lpstr>
    </vt:vector>
  </TitlesOfParts>
  <Manager/>
  <Company/>
  <LinksUpToDate>false</LinksUpToDate>
  <CharactersWithSpaces>46422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dc:title>
  <dc:subject/>
  <dc:creator>Maureen</dc:creator>
  <cp:keywords/>
  <dc:description/>
  <cp:lastModifiedBy>GEA Nantes</cp:lastModifiedBy>
  <cp:revision>25</cp:revision>
  <dcterms:created xsi:type="dcterms:W3CDTF">2009-11-27T12:24:00Z</dcterms:created>
  <dcterms:modified xsi:type="dcterms:W3CDTF">2012-03-10T17:35:00Z</dcterms:modified>
  <cp:category/>
</cp:coreProperties>
</file>