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D4" w:rsidRPr="00C92544" w:rsidRDefault="00EC07A2" w:rsidP="00C92544">
      <w:pPr>
        <w:spacing w:after="0"/>
        <w:ind w:left="567"/>
        <w:rPr>
          <w:b/>
        </w:rPr>
      </w:pPr>
      <w:r>
        <w:rPr>
          <w:b/>
        </w:rPr>
        <w:t xml:space="preserve">CORRECTION -- </w:t>
      </w:r>
      <w:bookmarkStart w:id="0" w:name="_GoBack"/>
      <w:bookmarkEnd w:id="0"/>
      <w:r w:rsidR="00492DF6" w:rsidRPr="00C92544">
        <w:rPr>
          <w:b/>
        </w:rPr>
        <w:t xml:space="preserve">Vidéo "Cliché" de Cédric </w:t>
      </w:r>
      <w:proofErr w:type="spellStart"/>
      <w:r w:rsidR="00492DF6" w:rsidRPr="00C92544">
        <w:rPr>
          <w:b/>
        </w:rPr>
        <w:t>Villain</w:t>
      </w:r>
      <w:proofErr w:type="spellEnd"/>
    </w:p>
    <w:p w:rsidR="00E833D4" w:rsidRDefault="00492DF6" w:rsidP="00C92544">
      <w:pPr>
        <w:spacing w:after="0"/>
        <w:ind w:left="567"/>
      </w:pPr>
      <w:proofErr w:type="gramStart"/>
      <w:r>
        <w:t>adapté</w:t>
      </w:r>
      <w:proofErr w:type="gramEnd"/>
      <w:r>
        <w:t xml:space="preserve"> de la fiche pédagogique de </w:t>
      </w:r>
      <w:proofErr w:type="spellStart"/>
      <w:r>
        <w:t>Dumitrescu</w:t>
      </w:r>
      <w:proofErr w:type="spellEnd"/>
      <w:r>
        <w:t xml:space="preserve"> Valeria, </w:t>
      </w:r>
      <w:proofErr w:type="spellStart"/>
      <w:r>
        <w:t>Grup</w:t>
      </w:r>
      <w:proofErr w:type="spellEnd"/>
      <w:r>
        <w:t xml:space="preserve"> </w:t>
      </w:r>
      <w:proofErr w:type="spellStart"/>
      <w:r>
        <w:t>Scolar</w:t>
      </w:r>
      <w:proofErr w:type="spellEnd"/>
      <w:r>
        <w:t xml:space="preserve"> « </w:t>
      </w:r>
      <w:r w:rsidR="00C92544">
        <w:t xml:space="preserve">C. </w:t>
      </w:r>
      <w:proofErr w:type="spellStart"/>
      <w:r>
        <w:t>Brancoveanu</w:t>
      </w:r>
      <w:proofErr w:type="spellEnd"/>
      <w:r>
        <w:t xml:space="preserve"> » </w:t>
      </w:r>
      <w:proofErr w:type="spellStart"/>
      <w:r>
        <w:t>Horezu</w:t>
      </w:r>
      <w:proofErr w:type="spellEnd"/>
      <w:r>
        <w:t xml:space="preserve">, </w:t>
      </w:r>
      <w:proofErr w:type="spellStart"/>
      <w:r>
        <w:t>Valcea</w:t>
      </w:r>
      <w:proofErr w:type="spellEnd"/>
      <w:r>
        <w:t xml:space="preserve"> </w:t>
      </w:r>
    </w:p>
    <w:p w:rsidR="00E833D4" w:rsidRDefault="00E833D4" w:rsidP="00C92544">
      <w:pPr>
        <w:spacing w:after="0"/>
        <w:ind w:left="567"/>
      </w:pPr>
    </w:p>
    <w:p w:rsidR="00E833D4" w:rsidRDefault="00492DF6" w:rsidP="00C92544">
      <w:pPr>
        <w:numPr>
          <w:ilvl w:val="0"/>
          <w:numId w:val="1"/>
        </w:numPr>
        <w:spacing w:after="0"/>
        <w:ind w:left="567"/>
      </w:pPr>
      <w:r>
        <w:t>Sur quoi porte cette vidéo ?</w:t>
      </w:r>
    </w:p>
    <w:p w:rsidR="00E833D4" w:rsidRDefault="00492DF6" w:rsidP="00C92544">
      <w:pPr>
        <w:spacing w:after="0"/>
        <w:ind w:left="567"/>
      </w:pPr>
      <w:r>
        <w:t>Les clichés, les stéréotypes, les idées préconçues sur la France et les Français vus de l’étranger.</w:t>
      </w:r>
    </w:p>
    <w:p w:rsidR="00E833D4" w:rsidRDefault="00E833D4" w:rsidP="00C92544">
      <w:pPr>
        <w:spacing w:after="0"/>
        <w:ind w:left="567"/>
      </w:pPr>
    </w:p>
    <w:p w:rsidR="00E833D4" w:rsidRDefault="00492DF6" w:rsidP="00C92544">
      <w:pPr>
        <w:numPr>
          <w:ilvl w:val="0"/>
          <w:numId w:val="3"/>
        </w:numPr>
        <w:spacing w:after="0"/>
        <w:ind w:left="567"/>
      </w:pPr>
      <w:r>
        <w:t xml:space="preserve">Quel est le but du réalisateur, Cédric </w:t>
      </w:r>
      <w:proofErr w:type="spellStart"/>
      <w:r>
        <w:t>Villain</w:t>
      </w:r>
      <w:proofErr w:type="spellEnd"/>
      <w:r>
        <w:t xml:space="preserve"> ? </w:t>
      </w:r>
    </w:p>
    <w:p w:rsidR="00E833D4" w:rsidRDefault="00492DF6" w:rsidP="00C92544">
      <w:pPr>
        <w:spacing w:after="0"/>
        <w:ind w:left="567"/>
      </w:pPr>
      <w:r>
        <w:t>Il fait une liste d’une manière humoristique, ironique sinon caricaturale des nombreux stéréotypes que les étrangers gardent encore sur la France et les Français à partir de certains mots français passés dans le langage anglo-saxon : « cliché », « déjà-vu », « croissant », « soi-disant », « rendez-vous » et, implicitement de démonter tout cela.</w:t>
      </w:r>
    </w:p>
    <w:p w:rsidR="00E833D4" w:rsidRDefault="00E833D4" w:rsidP="00C92544">
      <w:pPr>
        <w:spacing w:after="0"/>
        <w:ind w:left="567"/>
      </w:pPr>
    </w:p>
    <w:p w:rsidR="00E833D4" w:rsidRDefault="00492DF6" w:rsidP="00C92544">
      <w:pPr>
        <w:numPr>
          <w:ilvl w:val="0"/>
          <w:numId w:val="4"/>
        </w:numPr>
        <w:spacing w:after="0"/>
        <w:ind w:left="567"/>
      </w:pPr>
      <w:r>
        <w:t>Sur quoi portent ces stéréotypes ?</w:t>
      </w:r>
    </w:p>
    <w:p w:rsidR="00E833D4" w:rsidRDefault="00492DF6" w:rsidP="00C92544">
      <w:pPr>
        <w:spacing w:after="0"/>
        <w:ind w:left="567"/>
      </w:pPr>
      <w:r>
        <w:t>Sur les vêtements et la haute couture, l’alimentation et la gastronomie, le langage et la façon de s’exprimer, de se manifester et de vivre quotidiennement, la galanterie française, les goûts et les icônes culturelles, politiques et sociales de la France et de ses habitants.</w:t>
      </w:r>
    </w:p>
    <w:p w:rsidR="00E833D4" w:rsidRDefault="00E833D4" w:rsidP="00C92544">
      <w:pPr>
        <w:spacing w:after="0"/>
        <w:ind w:left="567"/>
      </w:pPr>
    </w:p>
    <w:p w:rsidR="00E833D4" w:rsidRDefault="00492DF6" w:rsidP="00C92544">
      <w:pPr>
        <w:numPr>
          <w:ilvl w:val="0"/>
          <w:numId w:val="5"/>
        </w:numPr>
        <w:spacing w:after="0"/>
        <w:ind w:left="567"/>
      </w:pPr>
      <w:r>
        <w:t>En vous appuyant sur votre expérience personnelle ou vos lectures, essayez d’analyser, par groupes de deux, certains stéréotypes de votre choix.</w:t>
      </w:r>
    </w:p>
    <w:p w:rsidR="00E833D4" w:rsidRDefault="00492DF6" w:rsidP="00C92544">
      <w:pPr>
        <w:spacing w:after="0"/>
        <w:ind w:left="567"/>
      </w:pPr>
      <w:r>
        <w:t xml:space="preserve">La marinière était la tenue des marins et permettait de les distinguer des capitaines des bateaux ou de repérer ceux tombés dans la mer. </w:t>
      </w:r>
    </w:p>
    <w:p w:rsidR="00E833D4" w:rsidRDefault="00E833D4" w:rsidP="00C92544">
      <w:pPr>
        <w:spacing w:after="0"/>
        <w:ind w:left="567"/>
      </w:pPr>
    </w:p>
    <w:p w:rsidR="00E833D4" w:rsidRDefault="00492DF6" w:rsidP="00C92544">
      <w:pPr>
        <w:spacing w:after="0"/>
        <w:ind w:left="567"/>
      </w:pPr>
      <w:r>
        <w:t xml:space="preserve">Le pull à rayures rappelle également le mime Marcel Marceau. </w:t>
      </w:r>
    </w:p>
    <w:p w:rsidR="00E833D4" w:rsidRDefault="00E833D4" w:rsidP="00C92544">
      <w:pPr>
        <w:spacing w:after="0"/>
        <w:ind w:left="567"/>
      </w:pPr>
    </w:p>
    <w:p w:rsidR="00E833D4" w:rsidRDefault="00492DF6" w:rsidP="00C92544">
      <w:pPr>
        <w:spacing w:after="0"/>
        <w:ind w:left="567"/>
      </w:pPr>
      <w:r>
        <w:t xml:space="preserve">Le béret, une coiffure à l’origine spécifique pour les bergers du Sud-Ouest de la France et largement répandue au XI siècle est devenu progressivement la coiffure militaire la plus répandue dans le monde. Et même s’il était au début un couvre-chef masculin, à partir des années ’30, c’est un élément de la mode féminine de tous les pays, par ex. Brigitte Bardot, Greta </w:t>
      </w:r>
      <w:proofErr w:type="spellStart"/>
      <w:r>
        <w:t>Garbo</w:t>
      </w:r>
      <w:proofErr w:type="gramStart"/>
      <w:r>
        <w:t>,etc</w:t>
      </w:r>
      <w:proofErr w:type="spellEnd"/>
      <w:proofErr w:type="gramEnd"/>
      <w:r>
        <w:t xml:space="preserve">. </w:t>
      </w:r>
    </w:p>
    <w:p w:rsidR="00E833D4" w:rsidRDefault="00E833D4" w:rsidP="00C92544">
      <w:pPr>
        <w:spacing w:after="0"/>
        <w:ind w:left="567"/>
      </w:pPr>
    </w:p>
    <w:p w:rsidR="00E833D4" w:rsidRDefault="00492DF6" w:rsidP="00C92544">
      <w:pPr>
        <w:spacing w:after="0"/>
        <w:ind w:left="567"/>
      </w:pPr>
      <w:r>
        <w:t xml:space="preserve">Le croissant, calqué sur l’allemand « </w:t>
      </w:r>
      <w:proofErr w:type="spellStart"/>
      <w:r>
        <w:t>Hőrnchen</w:t>
      </w:r>
      <w:proofErr w:type="spellEnd"/>
      <w:r>
        <w:t xml:space="preserve"> » selon le nom donné par un pâtissier viennois qui s’est inspiré du drapeau turc. Un bon Français a toujours une baguette sur lui: et du jambon dans la poche donc…</w:t>
      </w:r>
    </w:p>
    <w:p w:rsidR="00E833D4" w:rsidRDefault="00E833D4" w:rsidP="00C92544">
      <w:pPr>
        <w:spacing w:after="0"/>
        <w:ind w:left="567"/>
      </w:pPr>
    </w:p>
    <w:p w:rsidR="00E833D4" w:rsidRDefault="00492DF6" w:rsidP="00C92544">
      <w:pPr>
        <w:spacing w:after="0"/>
        <w:ind w:left="567"/>
      </w:pPr>
      <w:r>
        <w:t xml:space="preserve">La Tour Eiffel (conçue par un ingénieur d’origine allemande, Gustave Eiffel) n’est pas seulement une icône, un symbole universel de France et de Paris mais aussi, à partir de 1906, une station permanente de communication à distance. </w:t>
      </w:r>
    </w:p>
    <w:p w:rsidR="00E833D4" w:rsidRDefault="00E833D4" w:rsidP="00C92544">
      <w:pPr>
        <w:spacing w:after="0"/>
        <w:ind w:left="567"/>
      </w:pPr>
    </w:p>
    <w:p w:rsidR="00E833D4" w:rsidRDefault="00492DF6" w:rsidP="00C92544">
      <w:pPr>
        <w:spacing w:after="0"/>
        <w:ind w:left="567"/>
      </w:pPr>
      <w:r>
        <w:t xml:space="preserve">La guillotine, même si son nom est lié plutôt au nom du docteur Joseph Ignace Guillotin, elle doit ses détails pratiques et les finesses de la construction au mécanicien Schmidt. </w:t>
      </w:r>
    </w:p>
    <w:p w:rsidR="00E833D4" w:rsidRDefault="00E833D4" w:rsidP="00C92544">
      <w:pPr>
        <w:spacing w:after="0"/>
        <w:ind w:left="567"/>
      </w:pPr>
    </w:p>
    <w:p w:rsidR="00E833D4" w:rsidRDefault="00492DF6" w:rsidP="00C92544">
      <w:pPr>
        <w:spacing w:after="0"/>
        <w:ind w:left="567"/>
      </w:pPr>
      <w:r>
        <w:t>L’accordéon, instrument utilisé en musique populaire traditionnelle et contemporaine, a une forte tradition dans beaucoup d’autres pays tels l’Autriche,</w:t>
      </w:r>
      <w:r w:rsidR="00354F1F">
        <w:t xml:space="preserve"> </w:t>
      </w:r>
      <w:r>
        <w:t>la Suisse, la Pologne, la Roumanie, la Russie au Brésil et en Argentine.</w:t>
      </w:r>
    </w:p>
    <w:p w:rsidR="00E833D4" w:rsidRDefault="00E833D4" w:rsidP="00C92544">
      <w:pPr>
        <w:spacing w:after="0"/>
        <w:ind w:left="567"/>
      </w:pPr>
    </w:p>
    <w:sectPr w:rsidR="00E833D4" w:rsidSect="00C92544">
      <w:pgSz w:w="11905" w:h="16837"/>
      <w:pgMar w:top="567" w:right="567" w:bottom="567" w:left="56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013"/>
    <w:multiLevelType w:val="multilevel"/>
    <w:tmpl w:val="6B806EB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8B0025"/>
    <w:multiLevelType w:val="multilevel"/>
    <w:tmpl w:val="6BEA796A"/>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5C6A3F"/>
    <w:multiLevelType w:val="multilevel"/>
    <w:tmpl w:val="72F8F9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8945FA7"/>
    <w:multiLevelType w:val="multilevel"/>
    <w:tmpl w:val="B3763A6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CEC0FE0"/>
    <w:multiLevelType w:val="multilevel"/>
    <w:tmpl w:val="8D961E7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E0F2CE1"/>
    <w:multiLevelType w:val="multilevel"/>
    <w:tmpl w:val="EED2887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19C3E98"/>
    <w:multiLevelType w:val="multilevel"/>
    <w:tmpl w:val="FE9E8D5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6043E6C"/>
    <w:multiLevelType w:val="multilevel"/>
    <w:tmpl w:val="034A6F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C1327A8"/>
    <w:multiLevelType w:val="multilevel"/>
    <w:tmpl w:val="2D6871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C3677E9"/>
    <w:multiLevelType w:val="multilevel"/>
    <w:tmpl w:val="FB5449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C3837AF"/>
    <w:multiLevelType w:val="multilevel"/>
    <w:tmpl w:val="DEBA068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EA95F7D"/>
    <w:multiLevelType w:val="multilevel"/>
    <w:tmpl w:val="177E84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9"/>
  </w:num>
  <w:num w:numId="3">
    <w:abstractNumId w:val="11"/>
  </w:num>
  <w:num w:numId="4">
    <w:abstractNumId w:val="0"/>
  </w:num>
  <w:num w:numId="5">
    <w:abstractNumId w:val="1"/>
  </w:num>
  <w:num w:numId="6">
    <w:abstractNumId w:val="5"/>
  </w:num>
  <w:num w:numId="7">
    <w:abstractNumId w:val="7"/>
  </w:num>
  <w:num w:numId="8">
    <w:abstractNumId w:val="6"/>
  </w:num>
  <w:num w:numId="9">
    <w:abstractNumId w:val="3"/>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6"/>
  <w:hyphenationZone w:val="425"/>
  <w:characterSpacingControl w:val="doNotCompress"/>
  <w:compat>
    <w:useFELayout/>
    <w:compatSetting w:name="compatibilityMode" w:uri="http://schemas.microsoft.com/office/word" w:val="12"/>
  </w:compat>
  <w:rsids>
    <w:rsidRoot w:val="00E833D4"/>
    <w:rsid w:val="00354F1F"/>
    <w:rsid w:val="00492DF6"/>
    <w:rsid w:val="005C73B8"/>
    <w:rsid w:val="00C92544"/>
    <w:rsid w:val="00E833D4"/>
    <w:rsid w:val="00EC0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Andale Sans UI" w:hAnsi="Times New Roman" w:cs="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paragraph" w:styleId="Titre">
    <w:name w:val="Title"/>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aragraphedeliste">
    <w:name w:val="List Paragraph"/>
    <w:basedOn w:val="Normal"/>
    <w:uiPriority w:val="34"/>
    <w:qFormat/>
    <w:rsid w:val="00C92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1</Pages>
  <Words>395</Words>
  <Characters>2178</Characters>
  <Application>Microsoft Office Word</Application>
  <DocSecurity>0</DocSecurity>
  <Lines>18</Lines>
  <Paragraphs>5</Paragraphs>
  <ScaleCrop>false</ScaleCrop>
  <Company>Université Stendhal</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DIDELOT Anne</cp:lastModifiedBy>
  <cp:revision>9</cp:revision>
  <dcterms:created xsi:type="dcterms:W3CDTF">2009-04-16T11:32:00Z</dcterms:created>
  <dcterms:modified xsi:type="dcterms:W3CDTF">2017-02-16T17:59:00Z</dcterms:modified>
</cp:coreProperties>
</file>