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xlsx" ContentType="application/vnd.openxmlformats-officedocument.spreadsheetml.sheet"/>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46F22" w:rsidRDefault="00B46F22">
      <w:pPr>
        <w:pStyle w:val="BodyText"/>
        <w:rPr>
          <w:sz w:val="24"/>
        </w:rPr>
      </w:pPr>
    </w:p>
    <w:p w:rsidR="00B46F22" w:rsidRPr="0080421D" w:rsidRDefault="00B46F22" w:rsidP="00BB5C5C">
      <w:pPr>
        <w:pStyle w:val="BodyText"/>
        <w:outlineLvl w:val="0"/>
        <w:rPr>
          <w:sz w:val="24"/>
        </w:rPr>
      </w:pPr>
      <w:r w:rsidRPr="0080421D">
        <w:rPr>
          <w:sz w:val="24"/>
        </w:rPr>
        <w:t>DEPARTEMENT GESTION DES ENTREPRISES ET DES ADMINISTRATIONS</w:t>
      </w:r>
    </w:p>
    <w:p w:rsidR="0080421D" w:rsidRDefault="0080421D" w:rsidP="0080421D">
      <w:pPr>
        <w:tabs>
          <w:tab w:val="left" w:pos="709"/>
          <w:tab w:val="left" w:pos="2268"/>
          <w:tab w:val="left" w:pos="3969"/>
        </w:tabs>
        <w:jc w:val="center"/>
        <w:rPr>
          <w:rFonts w:ascii="Times New Roman" w:hAnsi="Times New Roman"/>
          <w:b/>
          <w:sz w:val="24"/>
        </w:rPr>
      </w:pPr>
    </w:p>
    <w:p w:rsidR="00B46F22" w:rsidRPr="0080421D" w:rsidRDefault="0080421D" w:rsidP="00BB5C5C">
      <w:pPr>
        <w:tabs>
          <w:tab w:val="left" w:pos="709"/>
          <w:tab w:val="left" w:pos="2268"/>
          <w:tab w:val="left" w:pos="3969"/>
        </w:tabs>
        <w:jc w:val="center"/>
        <w:outlineLvl w:val="0"/>
        <w:rPr>
          <w:rFonts w:ascii="Times New Roman" w:hAnsi="Times New Roman"/>
          <w:b/>
          <w:sz w:val="24"/>
        </w:rPr>
      </w:pPr>
      <w:r>
        <w:rPr>
          <w:rFonts w:ascii="Times New Roman" w:hAnsi="Times New Roman"/>
          <w:b/>
          <w:sz w:val="24"/>
        </w:rPr>
        <w:t>IUT DE NANTES</w:t>
      </w:r>
    </w:p>
    <w:p w:rsidR="00B46F22" w:rsidRPr="0080421D" w:rsidRDefault="00B46F22">
      <w:pPr>
        <w:tabs>
          <w:tab w:val="left" w:pos="709"/>
          <w:tab w:val="left" w:pos="2268"/>
          <w:tab w:val="left" w:pos="3969"/>
        </w:tabs>
        <w:rPr>
          <w:rFonts w:ascii="Times New Roman" w:hAnsi="Times New Roman"/>
          <w:b/>
          <w:sz w:val="24"/>
        </w:rPr>
      </w:pPr>
    </w:p>
    <w:p w:rsidR="00B46F22" w:rsidRPr="0080421D" w:rsidRDefault="00B46F22">
      <w:pPr>
        <w:tabs>
          <w:tab w:val="left" w:pos="709"/>
          <w:tab w:val="left" w:pos="2268"/>
          <w:tab w:val="left" w:pos="3969"/>
        </w:tabs>
        <w:rPr>
          <w:rFonts w:ascii="Times New Roman" w:hAnsi="Times New Roman"/>
          <w:b/>
          <w:sz w:val="24"/>
        </w:rPr>
      </w:pPr>
    </w:p>
    <w:p w:rsidR="00B46F22" w:rsidRPr="0080421D" w:rsidRDefault="00B46F22">
      <w:pPr>
        <w:tabs>
          <w:tab w:val="left" w:pos="709"/>
          <w:tab w:val="left" w:pos="2268"/>
          <w:tab w:val="left" w:pos="3969"/>
        </w:tabs>
        <w:rPr>
          <w:rFonts w:ascii="Times New Roman" w:hAnsi="Times New Roman"/>
          <w:b/>
          <w:sz w:val="24"/>
        </w:rPr>
      </w:pPr>
    </w:p>
    <w:p w:rsidR="00B46F22" w:rsidRPr="0080421D" w:rsidRDefault="00B46F22">
      <w:pPr>
        <w:tabs>
          <w:tab w:val="left" w:pos="709"/>
          <w:tab w:val="left" w:pos="2268"/>
          <w:tab w:val="left" w:pos="3969"/>
        </w:tabs>
        <w:rPr>
          <w:rFonts w:ascii="Times New Roman" w:hAnsi="Times New Roman"/>
          <w:b/>
          <w:sz w:val="24"/>
        </w:rPr>
      </w:pPr>
    </w:p>
    <w:p w:rsidR="0080421D" w:rsidRDefault="0080421D" w:rsidP="0080421D">
      <w:pPr>
        <w:jc w:val="center"/>
        <w:rPr>
          <w:rFonts w:ascii="Times New Roman" w:hAnsi="Times New Roman"/>
          <w:b/>
          <w:sz w:val="40"/>
          <w:szCs w:val="40"/>
        </w:rPr>
      </w:pPr>
    </w:p>
    <w:p w:rsidR="00F37898" w:rsidRDefault="00F37898" w:rsidP="0080421D">
      <w:pPr>
        <w:jc w:val="center"/>
        <w:rPr>
          <w:rFonts w:ascii="Times New Roman" w:hAnsi="Times New Roman"/>
          <w:b/>
          <w:sz w:val="40"/>
          <w:szCs w:val="40"/>
        </w:rPr>
      </w:pPr>
    </w:p>
    <w:p w:rsidR="00B46F22" w:rsidRPr="00F37898" w:rsidRDefault="0080421D" w:rsidP="00BB5C5C">
      <w:pPr>
        <w:jc w:val="center"/>
        <w:outlineLvl w:val="0"/>
        <w:rPr>
          <w:rFonts w:ascii="Times New Roman" w:hAnsi="Times New Roman"/>
          <w:b/>
          <w:sz w:val="36"/>
          <w:szCs w:val="36"/>
        </w:rPr>
      </w:pPr>
      <w:r w:rsidRPr="00F37898">
        <w:rPr>
          <w:rFonts w:ascii="Times New Roman" w:hAnsi="Times New Roman"/>
          <w:b/>
          <w:sz w:val="36"/>
          <w:szCs w:val="36"/>
        </w:rPr>
        <w:t>M 71</w:t>
      </w:r>
      <w:r w:rsidR="0022041B">
        <w:rPr>
          <w:rFonts w:ascii="Times New Roman" w:hAnsi="Times New Roman"/>
          <w:b/>
          <w:sz w:val="36"/>
          <w:szCs w:val="36"/>
        </w:rPr>
        <w:t>2</w:t>
      </w:r>
    </w:p>
    <w:p w:rsidR="006A4DD1" w:rsidRPr="00F37898" w:rsidRDefault="006A4DD1">
      <w:pPr>
        <w:pStyle w:val="Heading4"/>
        <w:jc w:val="center"/>
        <w:rPr>
          <w:sz w:val="36"/>
          <w:szCs w:val="36"/>
          <w:u w:val="none"/>
        </w:rPr>
      </w:pPr>
    </w:p>
    <w:p w:rsidR="0080421D" w:rsidRPr="00F37898" w:rsidRDefault="0080421D" w:rsidP="0080421D">
      <w:pPr>
        <w:rPr>
          <w:sz w:val="36"/>
          <w:szCs w:val="36"/>
        </w:rPr>
      </w:pPr>
    </w:p>
    <w:p w:rsidR="0080421D" w:rsidRPr="00F37898" w:rsidRDefault="00BB4F40" w:rsidP="0080421D">
      <w:pPr>
        <w:jc w:val="center"/>
        <w:rPr>
          <w:rFonts w:ascii="Times New Roman" w:hAnsi="Times New Roman"/>
          <w:b/>
          <w:sz w:val="36"/>
          <w:szCs w:val="36"/>
          <w:u w:val="single"/>
        </w:rPr>
      </w:pPr>
      <w:r>
        <w:rPr>
          <w:rFonts w:ascii="Times New Roman" w:hAnsi="Times New Roman"/>
          <w:b/>
          <w:sz w:val="36"/>
          <w:szCs w:val="36"/>
          <w:u w:val="single"/>
        </w:rPr>
        <w:t>ENREGISTREMENT DES ACTIVITES COURANTES DE L’ENTREPRISE</w:t>
      </w:r>
    </w:p>
    <w:p w:rsidR="00B46F22" w:rsidRPr="0080421D" w:rsidRDefault="00B46F22">
      <w:pPr>
        <w:rPr>
          <w:rFonts w:ascii="Times New Roman" w:hAnsi="Times New Roman"/>
        </w:rPr>
      </w:pPr>
    </w:p>
    <w:p w:rsidR="003B5916" w:rsidRDefault="003B5916" w:rsidP="003B5916">
      <w:pPr>
        <w:widowControl/>
        <w:spacing w:line="276" w:lineRule="auto"/>
        <w:rPr>
          <w:rFonts w:ascii="Times New Roman" w:hAnsi="Times New Roman"/>
          <w:sz w:val="24"/>
          <w:u w:val="single"/>
        </w:rPr>
        <w:sectPr w:rsidR="003B5916">
          <w:footerReference w:type="default" r:id="rId8"/>
          <w:footnotePr>
            <w:numRestart w:val="eachPage"/>
          </w:footnotePr>
          <w:pgSz w:w="11908" w:h="16838"/>
          <w:pgMar w:top="1440" w:right="1077" w:bottom="1440" w:left="1077" w:gutter="284"/>
          <w:pgNumType w:start="0"/>
          <w:noEndnote/>
          <w:titlePg/>
          <w:docGrid w:linePitch="272"/>
        </w:sectPr>
      </w:pPr>
    </w:p>
    <w:p w:rsidR="00B336E9" w:rsidRDefault="00B336E9" w:rsidP="009974CF">
      <w:pPr>
        <w:widowControl/>
        <w:spacing w:line="276" w:lineRule="auto"/>
        <w:jc w:val="center"/>
        <w:rPr>
          <w:rFonts w:ascii="Times New Roman" w:hAnsi="Times New Roman"/>
          <w:b/>
          <w:sz w:val="24"/>
          <w:szCs w:val="24"/>
          <w:u w:val="single"/>
        </w:rPr>
      </w:pPr>
    </w:p>
    <w:p w:rsidR="003B5916" w:rsidRPr="00006698" w:rsidRDefault="003B5916" w:rsidP="00BB5C5C">
      <w:pPr>
        <w:widowControl/>
        <w:spacing w:line="276" w:lineRule="auto"/>
        <w:jc w:val="center"/>
        <w:outlineLvl w:val="0"/>
        <w:rPr>
          <w:rFonts w:ascii="Times New Roman" w:hAnsi="Times New Roman"/>
          <w:b/>
          <w:sz w:val="24"/>
          <w:szCs w:val="24"/>
          <w:u w:val="single"/>
        </w:rPr>
      </w:pPr>
      <w:r w:rsidRPr="00006698">
        <w:rPr>
          <w:rFonts w:ascii="Times New Roman" w:hAnsi="Times New Roman"/>
          <w:b/>
          <w:sz w:val="24"/>
          <w:szCs w:val="24"/>
          <w:u w:val="single"/>
        </w:rPr>
        <w:t>Plan</w:t>
      </w:r>
      <w:r w:rsidR="00704113">
        <w:rPr>
          <w:rFonts w:ascii="Times New Roman" w:hAnsi="Times New Roman"/>
          <w:b/>
          <w:sz w:val="24"/>
          <w:szCs w:val="24"/>
          <w:u w:val="single"/>
        </w:rPr>
        <w:t> :</w:t>
      </w:r>
    </w:p>
    <w:p w:rsidR="00006698" w:rsidRPr="00006698" w:rsidRDefault="00006698" w:rsidP="009974CF">
      <w:pPr>
        <w:widowControl/>
        <w:spacing w:line="276" w:lineRule="auto"/>
        <w:jc w:val="center"/>
        <w:rPr>
          <w:rFonts w:ascii="Times New Roman" w:hAnsi="Times New Roman"/>
          <w:sz w:val="22"/>
          <w:szCs w:val="22"/>
          <w:u w:val="single"/>
        </w:rPr>
      </w:pPr>
    </w:p>
    <w:p w:rsidR="003B5916" w:rsidRPr="00006698" w:rsidRDefault="003B5916" w:rsidP="00BB5C5C">
      <w:pPr>
        <w:tabs>
          <w:tab w:val="left" w:pos="1134"/>
        </w:tabs>
        <w:spacing w:line="276" w:lineRule="auto"/>
        <w:jc w:val="both"/>
        <w:outlineLvl w:val="0"/>
        <w:rPr>
          <w:rFonts w:ascii="Times New Roman" w:hAnsi="Times New Roman"/>
          <w:sz w:val="22"/>
          <w:szCs w:val="22"/>
        </w:rPr>
      </w:pPr>
      <w:r w:rsidRPr="00006698">
        <w:rPr>
          <w:rFonts w:ascii="Times New Roman" w:hAnsi="Times New Roman"/>
          <w:sz w:val="22"/>
          <w:szCs w:val="22"/>
          <w:u w:val="single"/>
        </w:rPr>
        <w:t>Chapitre 1 :</w:t>
      </w:r>
      <w:r w:rsidRPr="00006698">
        <w:rPr>
          <w:rFonts w:ascii="Times New Roman" w:hAnsi="Times New Roman"/>
          <w:sz w:val="22"/>
          <w:szCs w:val="22"/>
        </w:rPr>
        <w:t xml:space="preserve"> </w:t>
      </w:r>
      <w:r w:rsidR="00006698">
        <w:rPr>
          <w:rFonts w:ascii="Times New Roman" w:hAnsi="Times New Roman"/>
          <w:sz w:val="22"/>
          <w:szCs w:val="22"/>
        </w:rPr>
        <w:tab/>
      </w:r>
      <w:r w:rsidRPr="00006698">
        <w:rPr>
          <w:rFonts w:ascii="Times New Roman" w:hAnsi="Times New Roman"/>
          <w:sz w:val="22"/>
          <w:szCs w:val="22"/>
        </w:rPr>
        <w:t>Les achats et ventes de biens et services</w:t>
      </w:r>
    </w:p>
    <w:p w:rsidR="003B5916" w:rsidRPr="00006698" w:rsidRDefault="003B5916" w:rsidP="00006698">
      <w:pPr>
        <w:tabs>
          <w:tab w:val="left" w:pos="1134"/>
        </w:tabs>
        <w:spacing w:line="276" w:lineRule="auto"/>
        <w:jc w:val="both"/>
        <w:rPr>
          <w:rFonts w:ascii="Times New Roman" w:hAnsi="Times New Roman"/>
          <w:sz w:val="22"/>
          <w:szCs w:val="22"/>
        </w:rPr>
      </w:pPr>
      <w:r w:rsidRPr="00006698">
        <w:rPr>
          <w:rFonts w:ascii="Times New Roman" w:hAnsi="Times New Roman"/>
          <w:sz w:val="22"/>
          <w:szCs w:val="22"/>
          <w:u w:val="single"/>
        </w:rPr>
        <w:t>Chapitre 2 :</w:t>
      </w:r>
      <w:r w:rsidRPr="00006698">
        <w:rPr>
          <w:rFonts w:ascii="Times New Roman" w:hAnsi="Times New Roman"/>
          <w:sz w:val="22"/>
          <w:szCs w:val="22"/>
        </w:rPr>
        <w:t xml:space="preserve"> </w:t>
      </w:r>
      <w:r w:rsidR="00006698">
        <w:rPr>
          <w:rFonts w:ascii="Times New Roman" w:hAnsi="Times New Roman"/>
          <w:sz w:val="22"/>
          <w:szCs w:val="22"/>
        </w:rPr>
        <w:tab/>
      </w:r>
      <w:r w:rsidRPr="00006698">
        <w:rPr>
          <w:rFonts w:ascii="Times New Roman" w:hAnsi="Times New Roman"/>
          <w:sz w:val="22"/>
          <w:szCs w:val="22"/>
        </w:rPr>
        <w:t>Les avoirs sur achats et ventes</w:t>
      </w:r>
    </w:p>
    <w:p w:rsidR="003B5916" w:rsidRPr="00006698" w:rsidRDefault="003B5916" w:rsidP="00006698">
      <w:pPr>
        <w:tabs>
          <w:tab w:val="left" w:pos="1134"/>
        </w:tabs>
        <w:spacing w:line="276" w:lineRule="auto"/>
        <w:jc w:val="both"/>
        <w:rPr>
          <w:rFonts w:ascii="Times New Roman" w:hAnsi="Times New Roman"/>
          <w:sz w:val="22"/>
          <w:szCs w:val="22"/>
        </w:rPr>
      </w:pPr>
      <w:r w:rsidRPr="00006698">
        <w:rPr>
          <w:rFonts w:ascii="Times New Roman" w:hAnsi="Times New Roman"/>
          <w:sz w:val="22"/>
          <w:szCs w:val="22"/>
          <w:u w:val="single"/>
        </w:rPr>
        <w:t>Chapitre 3 :</w:t>
      </w:r>
      <w:r w:rsidRPr="00006698">
        <w:rPr>
          <w:rFonts w:ascii="Times New Roman" w:hAnsi="Times New Roman"/>
          <w:sz w:val="22"/>
          <w:szCs w:val="22"/>
        </w:rPr>
        <w:t xml:space="preserve"> </w:t>
      </w:r>
      <w:r w:rsidR="00006698">
        <w:rPr>
          <w:rFonts w:ascii="Times New Roman" w:hAnsi="Times New Roman"/>
          <w:sz w:val="22"/>
          <w:szCs w:val="22"/>
        </w:rPr>
        <w:tab/>
      </w:r>
      <w:r w:rsidRPr="00006698">
        <w:rPr>
          <w:rFonts w:ascii="Times New Roman" w:hAnsi="Times New Roman"/>
          <w:sz w:val="22"/>
          <w:szCs w:val="22"/>
        </w:rPr>
        <w:t>La comptabilisation de la déclaration de TVA</w:t>
      </w:r>
    </w:p>
    <w:p w:rsidR="003B5916" w:rsidRPr="00006698" w:rsidRDefault="003B5916" w:rsidP="00006698">
      <w:pPr>
        <w:tabs>
          <w:tab w:val="left" w:pos="1134"/>
        </w:tabs>
        <w:spacing w:line="276" w:lineRule="auto"/>
        <w:jc w:val="both"/>
        <w:rPr>
          <w:rFonts w:ascii="Times New Roman" w:hAnsi="Times New Roman"/>
          <w:sz w:val="22"/>
          <w:szCs w:val="22"/>
        </w:rPr>
      </w:pPr>
      <w:r w:rsidRPr="00006698">
        <w:rPr>
          <w:rFonts w:ascii="Times New Roman" w:hAnsi="Times New Roman"/>
          <w:sz w:val="22"/>
          <w:szCs w:val="22"/>
          <w:u w:val="single"/>
        </w:rPr>
        <w:t>Chapitre 4 :</w:t>
      </w:r>
      <w:r w:rsidRPr="00006698">
        <w:rPr>
          <w:rFonts w:ascii="Times New Roman" w:hAnsi="Times New Roman"/>
          <w:sz w:val="22"/>
          <w:szCs w:val="22"/>
        </w:rPr>
        <w:t xml:space="preserve"> </w:t>
      </w:r>
      <w:r w:rsidR="00006698">
        <w:rPr>
          <w:rFonts w:ascii="Times New Roman" w:hAnsi="Times New Roman"/>
          <w:sz w:val="22"/>
          <w:szCs w:val="22"/>
        </w:rPr>
        <w:tab/>
        <w:t>L</w:t>
      </w:r>
      <w:r w:rsidRPr="00006698">
        <w:rPr>
          <w:rFonts w:ascii="Times New Roman" w:hAnsi="Times New Roman"/>
          <w:sz w:val="22"/>
          <w:szCs w:val="22"/>
        </w:rPr>
        <w:t>es charges de personnel</w:t>
      </w:r>
    </w:p>
    <w:p w:rsidR="00BB5C5C" w:rsidRPr="00006698" w:rsidRDefault="003B5916" w:rsidP="00BB5C5C">
      <w:pPr>
        <w:widowControl/>
        <w:tabs>
          <w:tab w:val="left" w:pos="1134"/>
        </w:tabs>
        <w:spacing w:line="276" w:lineRule="auto"/>
        <w:jc w:val="both"/>
        <w:rPr>
          <w:rFonts w:ascii="Times New Roman" w:hAnsi="Times New Roman"/>
          <w:sz w:val="22"/>
          <w:szCs w:val="22"/>
        </w:rPr>
      </w:pPr>
      <w:r w:rsidRPr="00006698">
        <w:rPr>
          <w:rFonts w:ascii="Times New Roman" w:hAnsi="Times New Roman"/>
          <w:sz w:val="22"/>
          <w:szCs w:val="22"/>
          <w:u w:val="single"/>
        </w:rPr>
        <w:t>Chapitre 5 :</w:t>
      </w:r>
      <w:r w:rsidRPr="00006698">
        <w:rPr>
          <w:rFonts w:ascii="Times New Roman" w:hAnsi="Times New Roman"/>
          <w:sz w:val="22"/>
          <w:szCs w:val="22"/>
        </w:rPr>
        <w:t xml:space="preserve"> </w:t>
      </w:r>
      <w:r w:rsidR="00006698">
        <w:rPr>
          <w:rFonts w:ascii="Times New Roman" w:hAnsi="Times New Roman"/>
          <w:sz w:val="22"/>
          <w:szCs w:val="22"/>
        </w:rPr>
        <w:tab/>
      </w:r>
      <w:r w:rsidRPr="00006698">
        <w:rPr>
          <w:rFonts w:ascii="Times New Roman" w:hAnsi="Times New Roman"/>
          <w:sz w:val="22"/>
          <w:szCs w:val="22"/>
        </w:rPr>
        <w:t xml:space="preserve">Les modes de règlement et le contrôle du </w:t>
      </w:r>
      <w:r w:rsidR="00006698">
        <w:rPr>
          <w:rFonts w:ascii="Times New Roman" w:hAnsi="Times New Roman"/>
          <w:sz w:val="22"/>
          <w:szCs w:val="22"/>
        </w:rPr>
        <w:t xml:space="preserve"> </w:t>
      </w:r>
      <w:r w:rsidR="00BB5C5C">
        <w:rPr>
          <w:rFonts w:ascii="Times New Roman" w:hAnsi="Times New Roman"/>
          <w:sz w:val="22"/>
          <w:szCs w:val="22"/>
        </w:rPr>
        <w:t xml:space="preserve"> </w:t>
      </w:r>
      <w:r w:rsidR="00BB5C5C" w:rsidRPr="00006698">
        <w:rPr>
          <w:rFonts w:ascii="Times New Roman" w:hAnsi="Times New Roman"/>
          <w:sz w:val="22"/>
          <w:szCs w:val="22"/>
        </w:rPr>
        <w:t>Compte Banque</w:t>
      </w:r>
    </w:p>
    <w:p w:rsidR="00BB5C5C" w:rsidRPr="00006698" w:rsidRDefault="00BB5C5C" w:rsidP="00BB5C5C">
      <w:pPr>
        <w:widowControl/>
        <w:tabs>
          <w:tab w:val="left" w:pos="1134"/>
        </w:tabs>
        <w:spacing w:line="276" w:lineRule="auto"/>
        <w:jc w:val="both"/>
        <w:rPr>
          <w:rFonts w:ascii="Times New Roman" w:hAnsi="Times New Roman"/>
          <w:sz w:val="22"/>
          <w:szCs w:val="22"/>
        </w:rPr>
      </w:pPr>
      <w:r w:rsidRPr="00006698">
        <w:rPr>
          <w:rFonts w:ascii="Times New Roman" w:hAnsi="Times New Roman"/>
          <w:sz w:val="22"/>
          <w:szCs w:val="22"/>
          <w:u w:val="single"/>
        </w:rPr>
        <w:t>Chapitre 6 :</w:t>
      </w:r>
      <w:r w:rsidRPr="00006698">
        <w:rPr>
          <w:rFonts w:ascii="Times New Roman" w:hAnsi="Times New Roman"/>
          <w:sz w:val="22"/>
          <w:szCs w:val="22"/>
        </w:rPr>
        <w:t xml:space="preserve"> </w:t>
      </w:r>
      <w:r>
        <w:rPr>
          <w:rFonts w:ascii="Times New Roman" w:hAnsi="Times New Roman"/>
          <w:sz w:val="22"/>
          <w:szCs w:val="22"/>
        </w:rPr>
        <w:tab/>
      </w:r>
      <w:r w:rsidRPr="00006698">
        <w:rPr>
          <w:rFonts w:ascii="Times New Roman" w:hAnsi="Times New Roman"/>
          <w:sz w:val="22"/>
          <w:szCs w:val="22"/>
        </w:rPr>
        <w:t>Les immobilisations incorporelles et corporelles</w:t>
      </w:r>
    </w:p>
    <w:p w:rsidR="00BB5C5C" w:rsidRDefault="00BB5C5C" w:rsidP="00BB5C5C">
      <w:pPr>
        <w:widowControl/>
        <w:tabs>
          <w:tab w:val="left" w:pos="1134"/>
        </w:tabs>
        <w:spacing w:line="276" w:lineRule="auto"/>
        <w:jc w:val="both"/>
        <w:rPr>
          <w:rFonts w:ascii="Times New Roman" w:hAnsi="Times New Roman"/>
          <w:sz w:val="22"/>
          <w:szCs w:val="22"/>
        </w:rPr>
      </w:pPr>
      <w:r w:rsidRPr="00006698">
        <w:rPr>
          <w:rFonts w:ascii="Times New Roman" w:hAnsi="Times New Roman"/>
          <w:sz w:val="22"/>
          <w:szCs w:val="22"/>
          <w:u w:val="single"/>
        </w:rPr>
        <w:t>Chapitre 7 :</w:t>
      </w:r>
      <w:r w:rsidRPr="00006698">
        <w:rPr>
          <w:rFonts w:ascii="Times New Roman" w:hAnsi="Times New Roman"/>
          <w:sz w:val="22"/>
          <w:szCs w:val="22"/>
        </w:rPr>
        <w:t xml:space="preserve"> </w:t>
      </w:r>
      <w:r>
        <w:rPr>
          <w:rFonts w:ascii="Times New Roman" w:hAnsi="Times New Roman"/>
          <w:sz w:val="22"/>
          <w:szCs w:val="22"/>
        </w:rPr>
        <w:tab/>
      </w:r>
      <w:r w:rsidRPr="00006698">
        <w:rPr>
          <w:rFonts w:ascii="Times New Roman" w:hAnsi="Times New Roman"/>
          <w:sz w:val="22"/>
          <w:szCs w:val="22"/>
        </w:rPr>
        <w:t>Les opérations sur titres</w:t>
      </w:r>
    </w:p>
    <w:p w:rsidR="00BB5C5C" w:rsidRDefault="00BB5C5C" w:rsidP="00BB5C5C">
      <w:pPr>
        <w:widowControl/>
        <w:spacing w:line="276" w:lineRule="auto"/>
        <w:ind w:left="1701"/>
        <w:rPr>
          <w:rFonts w:ascii="Times New Roman" w:hAnsi="Times New Roman"/>
          <w:b/>
          <w:sz w:val="24"/>
          <w:u w:val="single"/>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006698" w:rsidP="00006698">
      <w:pPr>
        <w:widowControl/>
        <w:tabs>
          <w:tab w:val="left" w:pos="1134"/>
        </w:tabs>
        <w:spacing w:line="276" w:lineRule="auto"/>
        <w:jc w:val="both"/>
        <w:rPr>
          <w:rFonts w:ascii="Times New Roman" w:hAnsi="Times New Roman"/>
          <w:sz w:val="22"/>
          <w:szCs w:val="22"/>
        </w:rPr>
      </w:pPr>
      <w:r>
        <w:rPr>
          <w:rFonts w:ascii="Times New Roman" w:hAnsi="Times New Roman"/>
          <w:sz w:val="22"/>
          <w:szCs w:val="22"/>
        </w:rPr>
        <w:t xml:space="preserve">              </w:t>
      </w: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BB5C5C" w:rsidRDefault="00BB5C5C" w:rsidP="00006698">
      <w:pPr>
        <w:widowControl/>
        <w:tabs>
          <w:tab w:val="left" w:pos="1134"/>
        </w:tabs>
        <w:spacing w:line="276" w:lineRule="auto"/>
        <w:jc w:val="both"/>
        <w:rPr>
          <w:rFonts w:ascii="Times New Roman" w:hAnsi="Times New Roman"/>
          <w:sz w:val="22"/>
          <w:szCs w:val="22"/>
        </w:rPr>
      </w:pPr>
    </w:p>
    <w:p w:rsidR="00006698" w:rsidRDefault="00006698" w:rsidP="00006698">
      <w:pPr>
        <w:widowControl/>
        <w:tabs>
          <w:tab w:val="left" w:pos="1134"/>
        </w:tabs>
        <w:spacing w:line="276" w:lineRule="auto"/>
        <w:jc w:val="both"/>
        <w:rPr>
          <w:rFonts w:ascii="Times New Roman" w:hAnsi="Times New Roman"/>
          <w:sz w:val="22"/>
          <w:szCs w:val="22"/>
        </w:rPr>
      </w:pPr>
    </w:p>
    <w:p w:rsidR="00B336E9" w:rsidRDefault="00B336E9" w:rsidP="00006698">
      <w:pPr>
        <w:widowControl/>
        <w:spacing w:line="276" w:lineRule="auto"/>
        <w:ind w:left="1701"/>
        <w:rPr>
          <w:rFonts w:ascii="Times New Roman" w:hAnsi="Times New Roman"/>
          <w:b/>
          <w:sz w:val="24"/>
          <w:u w:val="single"/>
        </w:rPr>
      </w:pPr>
    </w:p>
    <w:p w:rsidR="003B5916" w:rsidRDefault="003E1947" w:rsidP="009974CF">
      <w:pPr>
        <w:tabs>
          <w:tab w:val="left" w:pos="-7797"/>
          <w:tab w:val="left" w:pos="1701"/>
        </w:tabs>
        <w:rPr>
          <w:rFonts w:ascii="Times New Roman" w:hAnsi="Times New Roman"/>
          <w:b/>
          <w:sz w:val="24"/>
        </w:rPr>
      </w:pPr>
      <w:r>
        <w:rPr>
          <w:rFonts w:ascii="Times New Roman" w:hAnsi="Times New Roman"/>
          <w:b/>
          <w:sz w:val="24"/>
        </w:rPr>
        <w:t xml:space="preserve"> </w:t>
      </w:r>
    </w:p>
    <w:p w:rsidR="003B5916" w:rsidRDefault="003B5916" w:rsidP="003851E5">
      <w:pPr>
        <w:rPr>
          <w:rFonts w:ascii="Times New Roman" w:hAnsi="Times New Roman"/>
          <w:b/>
          <w:sz w:val="24"/>
        </w:rPr>
        <w:sectPr w:rsidR="003B5916">
          <w:footnotePr>
            <w:numRestart w:val="eachPage"/>
          </w:footnotePr>
          <w:type w:val="continuous"/>
          <w:pgSz w:w="11908" w:h="16838"/>
          <w:pgMar w:top="1440" w:right="1077" w:bottom="1440" w:left="1077" w:gutter="284"/>
          <w:pgNumType w:start="0"/>
          <w:cols w:num="2" w:space="0" w:equalWidth="0">
            <w:col w:w="5387" w:space="0"/>
            <w:col w:w="4083"/>
          </w:cols>
          <w:noEndnote/>
          <w:titlePg/>
          <w:docGrid w:linePitch="272"/>
        </w:sectPr>
      </w:pPr>
    </w:p>
    <w:p w:rsidR="00B46F22" w:rsidRDefault="003851E5" w:rsidP="003851E5">
      <w:pPr>
        <w:rPr>
          <w:b/>
          <w:sz w:val="24"/>
        </w:rPr>
      </w:pPr>
      <w:r w:rsidRPr="0080421D">
        <w:rPr>
          <w:rFonts w:ascii="Times New Roman" w:hAnsi="Times New Roman"/>
          <w:b/>
          <w:sz w:val="24"/>
        </w:rPr>
        <w:t xml:space="preserve">                                                                  </w:t>
      </w:r>
      <w:r w:rsidR="00790BE7" w:rsidRPr="0080421D">
        <w:rPr>
          <w:rFonts w:ascii="Times New Roman" w:hAnsi="Times New Roman"/>
          <w:b/>
          <w:sz w:val="24"/>
        </w:rPr>
        <w:t xml:space="preserve">                     </w:t>
      </w:r>
      <w:r w:rsidRPr="0080421D">
        <w:rPr>
          <w:rFonts w:ascii="Times New Roman" w:hAnsi="Times New Roman"/>
          <w:b/>
          <w:sz w:val="24"/>
        </w:rPr>
        <w:t xml:space="preserve"> </w:t>
      </w:r>
    </w:p>
    <w:p w:rsidR="0097602F" w:rsidRPr="0097602F" w:rsidRDefault="0097602F" w:rsidP="0097602F"/>
    <w:p w:rsidR="003B5916" w:rsidRPr="0097602F" w:rsidRDefault="0097602F" w:rsidP="00203691">
      <w:pPr>
        <w:widowControl/>
        <w:spacing w:line="360" w:lineRule="auto"/>
        <w:jc w:val="both"/>
        <w:rPr>
          <w:rFonts w:ascii="Times New Roman" w:hAnsi="Times New Roman"/>
          <w:sz w:val="24"/>
        </w:rPr>
      </w:pPr>
      <w:r w:rsidRPr="0097602F">
        <w:rPr>
          <w:rFonts w:ascii="Times New Roman" w:hAnsi="Times New Roman"/>
          <w:sz w:val="24"/>
        </w:rPr>
        <w:t>Ce module a pour objectif de présenter les enregistrements comptables des o</w:t>
      </w:r>
      <w:r w:rsidR="00B9109E" w:rsidRPr="0097602F">
        <w:rPr>
          <w:rFonts w:ascii="Times New Roman" w:hAnsi="Times New Roman"/>
          <w:sz w:val="24"/>
        </w:rPr>
        <w:t xml:space="preserve">pérations </w:t>
      </w:r>
      <w:r w:rsidRPr="0097602F">
        <w:rPr>
          <w:rFonts w:ascii="Times New Roman" w:hAnsi="Times New Roman"/>
          <w:sz w:val="24"/>
        </w:rPr>
        <w:t>courantes</w:t>
      </w:r>
      <w:r w:rsidR="00B9109E" w:rsidRPr="0097602F">
        <w:rPr>
          <w:rFonts w:ascii="Times New Roman" w:hAnsi="Times New Roman"/>
          <w:sz w:val="24"/>
        </w:rPr>
        <w:t xml:space="preserve"> </w:t>
      </w:r>
      <w:r w:rsidRPr="0097602F">
        <w:rPr>
          <w:rFonts w:ascii="Times New Roman" w:hAnsi="Times New Roman"/>
          <w:sz w:val="24"/>
        </w:rPr>
        <w:t xml:space="preserve">réalisées </w:t>
      </w:r>
      <w:r w:rsidR="00B9109E" w:rsidRPr="0097602F">
        <w:rPr>
          <w:rFonts w:ascii="Times New Roman" w:hAnsi="Times New Roman"/>
          <w:sz w:val="24"/>
        </w:rPr>
        <w:t xml:space="preserve">en cours d’exercice. </w:t>
      </w:r>
      <w:r>
        <w:rPr>
          <w:rFonts w:ascii="Times New Roman" w:hAnsi="Times New Roman"/>
          <w:sz w:val="24"/>
        </w:rPr>
        <w:t>Les opérations de fin d’exerc</w:t>
      </w:r>
      <w:r w:rsidR="001F485C">
        <w:rPr>
          <w:rFonts w:ascii="Times New Roman" w:hAnsi="Times New Roman"/>
          <w:sz w:val="24"/>
        </w:rPr>
        <w:t>ice seront traitées dans le M721</w:t>
      </w:r>
      <w:r>
        <w:rPr>
          <w:rFonts w:ascii="Times New Roman" w:hAnsi="Times New Roman"/>
          <w:sz w:val="24"/>
        </w:rPr>
        <w:t>.</w:t>
      </w:r>
    </w:p>
    <w:p w:rsidR="0097602F" w:rsidRDefault="0097602F" w:rsidP="008D7D51">
      <w:pPr>
        <w:widowControl/>
        <w:spacing w:line="360" w:lineRule="auto"/>
        <w:rPr>
          <w:rFonts w:ascii="Times New Roman" w:hAnsi="Times New Roman"/>
          <w:sz w:val="24"/>
          <w:u w:val="single"/>
        </w:rPr>
      </w:pPr>
    </w:p>
    <w:p w:rsidR="0097602F" w:rsidRDefault="0097602F" w:rsidP="008D7D51">
      <w:pPr>
        <w:widowControl/>
        <w:spacing w:line="360" w:lineRule="auto"/>
        <w:rPr>
          <w:rFonts w:ascii="Times New Roman" w:hAnsi="Times New Roman"/>
          <w:sz w:val="24"/>
          <w:u w:val="single"/>
        </w:rPr>
      </w:pPr>
    </w:p>
    <w:p w:rsidR="00BB5C5C" w:rsidRDefault="00BB5C5C" w:rsidP="00BB5C5C">
      <w:pPr>
        <w:pStyle w:val="Heading1"/>
        <w:spacing w:line="360" w:lineRule="auto"/>
        <w:rPr>
          <w:b w:val="0"/>
          <w:sz w:val="24"/>
          <w:szCs w:val="20"/>
        </w:rPr>
      </w:pPr>
      <w:bookmarkStart w:id="0" w:name="_Toc267496274"/>
    </w:p>
    <w:p w:rsidR="00BB5C5C" w:rsidRDefault="00BB5C5C" w:rsidP="00BB5C5C">
      <w:pPr>
        <w:pStyle w:val="Heading1"/>
        <w:spacing w:line="360" w:lineRule="auto"/>
        <w:rPr>
          <w:b w:val="0"/>
          <w:sz w:val="24"/>
          <w:szCs w:val="20"/>
        </w:rPr>
      </w:pPr>
    </w:p>
    <w:p w:rsidR="00BB5C5C" w:rsidRDefault="00BB5C5C" w:rsidP="00BB5C5C">
      <w:pPr>
        <w:pStyle w:val="Heading1"/>
        <w:spacing w:line="360" w:lineRule="auto"/>
        <w:rPr>
          <w:b w:val="0"/>
          <w:sz w:val="24"/>
          <w:szCs w:val="20"/>
        </w:rPr>
      </w:pPr>
    </w:p>
    <w:p w:rsidR="00872EE5" w:rsidRPr="000141BA" w:rsidRDefault="00032C50" w:rsidP="00BB5C5C">
      <w:pPr>
        <w:pStyle w:val="Heading1"/>
        <w:spacing w:line="360" w:lineRule="auto"/>
      </w:pPr>
      <w:r w:rsidRPr="000141BA">
        <w:t>Chapitre 1</w:t>
      </w:r>
      <w:r w:rsidR="00872EE5" w:rsidRPr="000141BA">
        <w:t> : L</w:t>
      </w:r>
      <w:r w:rsidR="005E32B5">
        <w:t>es achat</w:t>
      </w:r>
      <w:r w:rsidR="002C468A">
        <w:t>s</w:t>
      </w:r>
      <w:r w:rsidR="005E32B5">
        <w:t xml:space="preserve"> et vente</w:t>
      </w:r>
      <w:r w:rsidR="002C468A">
        <w:t>s</w:t>
      </w:r>
      <w:r w:rsidR="005E32B5">
        <w:t xml:space="preserve"> de biens et services</w:t>
      </w:r>
      <w:bookmarkEnd w:id="0"/>
    </w:p>
    <w:p w:rsidR="00872EE5" w:rsidRDefault="00872EE5" w:rsidP="008D7D51">
      <w:pPr>
        <w:widowControl/>
        <w:spacing w:line="360" w:lineRule="auto"/>
        <w:rPr>
          <w:rFonts w:ascii="Times New Roman" w:hAnsi="Times New Roman"/>
          <w:sz w:val="24"/>
          <w:u w:val="single"/>
        </w:rPr>
      </w:pPr>
    </w:p>
    <w:p w:rsidR="006C2E1C" w:rsidRDefault="006C2E1C" w:rsidP="008D7D51">
      <w:pPr>
        <w:widowControl/>
        <w:spacing w:line="360" w:lineRule="auto"/>
        <w:rPr>
          <w:rFonts w:ascii="Times New Roman" w:hAnsi="Times New Roman"/>
          <w:sz w:val="24"/>
          <w:u w:val="single"/>
        </w:rPr>
      </w:pPr>
    </w:p>
    <w:p w:rsidR="005E32B5" w:rsidRDefault="00642F0A" w:rsidP="00CC3F5E">
      <w:pPr>
        <w:widowControl/>
        <w:spacing w:line="360" w:lineRule="auto"/>
        <w:jc w:val="both"/>
        <w:rPr>
          <w:rFonts w:ascii="Times New Roman" w:hAnsi="Times New Roman"/>
          <w:sz w:val="24"/>
        </w:rPr>
      </w:pPr>
      <w:r>
        <w:rPr>
          <w:rFonts w:ascii="Times New Roman" w:hAnsi="Times New Roman"/>
          <w:sz w:val="24"/>
        </w:rPr>
        <w:t xml:space="preserve">   </w:t>
      </w:r>
      <w:r w:rsidR="00872EE5" w:rsidRPr="00872EE5">
        <w:rPr>
          <w:rFonts w:ascii="Times New Roman" w:hAnsi="Times New Roman"/>
          <w:sz w:val="24"/>
        </w:rPr>
        <w:t xml:space="preserve">La </w:t>
      </w:r>
      <w:r w:rsidR="005E32B5">
        <w:rPr>
          <w:rFonts w:ascii="Times New Roman" w:hAnsi="Times New Roman"/>
          <w:sz w:val="24"/>
        </w:rPr>
        <w:t>plupart des opérations courantes effectuées par une entre</w:t>
      </w:r>
      <w:r w:rsidR="00F95190">
        <w:rPr>
          <w:rFonts w:ascii="Times New Roman" w:hAnsi="Times New Roman"/>
          <w:sz w:val="24"/>
        </w:rPr>
        <w:t>prise concernent des achats (mat</w:t>
      </w:r>
      <w:r w:rsidR="005E32B5">
        <w:rPr>
          <w:rFonts w:ascii="Times New Roman" w:hAnsi="Times New Roman"/>
          <w:sz w:val="24"/>
        </w:rPr>
        <w:t>ières premières, marchandises, services</w:t>
      </w:r>
      <w:r w:rsidR="008E064D">
        <w:rPr>
          <w:rFonts w:ascii="Times New Roman" w:hAnsi="Times New Roman"/>
          <w:sz w:val="24"/>
        </w:rPr>
        <w:t>…</w:t>
      </w:r>
      <w:r>
        <w:rPr>
          <w:rFonts w:ascii="Times New Roman" w:hAnsi="Times New Roman"/>
          <w:sz w:val="24"/>
        </w:rPr>
        <w:t>)</w:t>
      </w:r>
      <w:r w:rsidR="005E32B5">
        <w:rPr>
          <w:rFonts w:ascii="Times New Roman" w:hAnsi="Times New Roman"/>
          <w:sz w:val="24"/>
        </w:rPr>
        <w:t xml:space="preserve"> et des ventes (produits finis, marchandises, services).</w:t>
      </w:r>
    </w:p>
    <w:p w:rsidR="006C2E1C" w:rsidRDefault="006C2E1C" w:rsidP="00CC3F5E">
      <w:pPr>
        <w:widowControl/>
        <w:spacing w:line="360" w:lineRule="auto"/>
        <w:jc w:val="both"/>
        <w:rPr>
          <w:rFonts w:ascii="Times New Roman" w:hAnsi="Times New Roman"/>
          <w:sz w:val="24"/>
        </w:rPr>
      </w:pPr>
    </w:p>
    <w:p w:rsidR="00306775" w:rsidRDefault="005E32B5" w:rsidP="00CC3F5E">
      <w:pPr>
        <w:widowControl/>
        <w:spacing w:line="360" w:lineRule="auto"/>
        <w:jc w:val="both"/>
        <w:rPr>
          <w:rFonts w:ascii="Times New Roman" w:hAnsi="Times New Roman"/>
          <w:sz w:val="24"/>
        </w:rPr>
      </w:pPr>
      <w:r>
        <w:rPr>
          <w:rFonts w:ascii="Times New Roman" w:hAnsi="Times New Roman"/>
          <w:sz w:val="24"/>
        </w:rPr>
        <w:t xml:space="preserve">Dans ces transactions commerciales, on distingue généralement quatre phases : </w:t>
      </w:r>
    </w:p>
    <w:p w:rsidR="00306775" w:rsidRPr="00306775" w:rsidRDefault="005E32B5" w:rsidP="004902CF">
      <w:pPr>
        <w:pStyle w:val="ListParagraph"/>
        <w:widowControl/>
        <w:numPr>
          <w:ilvl w:val="0"/>
          <w:numId w:val="3"/>
        </w:numPr>
        <w:spacing w:line="360" w:lineRule="auto"/>
        <w:jc w:val="both"/>
        <w:rPr>
          <w:rFonts w:ascii="Times New Roman" w:hAnsi="Times New Roman"/>
          <w:sz w:val="24"/>
        </w:rPr>
      </w:pPr>
      <w:r w:rsidRPr="00306775">
        <w:rPr>
          <w:rFonts w:ascii="Times New Roman" w:hAnsi="Times New Roman"/>
          <w:sz w:val="24"/>
        </w:rPr>
        <w:t>la commande</w:t>
      </w:r>
      <w:r w:rsidR="00306775" w:rsidRPr="00306775">
        <w:rPr>
          <w:rFonts w:ascii="Times New Roman" w:hAnsi="Times New Roman"/>
          <w:sz w:val="24"/>
        </w:rPr>
        <w:t xml:space="preserve"> (le client envoie au fournisseur un bon de commande)</w:t>
      </w:r>
      <w:r w:rsidRPr="00306775">
        <w:rPr>
          <w:rFonts w:ascii="Times New Roman" w:hAnsi="Times New Roman"/>
          <w:sz w:val="24"/>
        </w:rPr>
        <w:t xml:space="preserve">, </w:t>
      </w:r>
    </w:p>
    <w:p w:rsidR="00306775" w:rsidRPr="00306775" w:rsidRDefault="005E32B5" w:rsidP="004902CF">
      <w:pPr>
        <w:pStyle w:val="ListParagraph"/>
        <w:widowControl/>
        <w:numPr>
          <w:ilvl w:val="0"/>
          <w:numId w:val="3"/>
        </w:numPr>
        <w:spacing w:line="360" w:lineRule="auto"/>
        <w:jc w:val="both"/>
        <w:rPr>
          <w:rFonts w:ascii="Times New Roman" w:hAnsi="Times New Roman"/>
          <w:sz w:val="24"/>
        </w:rPr>
      </w:pPr>
      <w:r w:rsidRPr="00306775">
        <w:rPr>
          <w:rFonts w:ascii="Times New Roman" w:hAnsi="Times New Roman"/>
          <w:sz w:val="24"/>
        </w:rPr>
        <w:t>la livraison</w:t>
      </w:r>
      <w:r w:rsidR="00306775" w:rsidRPr="00306775">
        <w:rPr>
          <w:rFonts w:ascii="Times New Roman" w:hAnsi="Times New Roman"/>
          <w:sz w:val="24"/>
        </w:rPr>
        <w:t xml:space="preserve"> (le fournisseur envoie à son client un bon de livraison)</w:t>
      </w:r>
      <w:r w:rsidRPr="00306775">
        <w:rPr>
          <w:rFonts w:ascii="Times New Roman" w:hAnsi="Times New Roman"/>
          <w:sz w:val="24"/>
        </w:rPr>
        <w:t xml:space="preserve">, </w:t>
      </w:r>
    </w:p>
    <w:p w:rsidR="00306775" w:rsidRPr="00306775" w:rsidRDefault="005E32B5" w:rsidP="004902CF">
      <w:pPr>
        <w:pStyle w:val="ListParagraph"/>
        <w:widowControl/>
        <w:numPr>
          <w:ilvl w:val="0"/>
          <w:numId w:val="3"/>
        </w:numPr>
        <w:spacing w:line="360" w:lineRule="auto"/>
        <w:jc w:val="both"/>
        <w:rPr>
          <w:rFonts w:ascii="Times New Roman" w:hAnsi="Times New Roman"/>
          <w:sz w:val="24"/>
        </w:rPr>
      </w:pPr>
      <w:r w:rsidRPr="00306775">
        <w:rPr>
          <w:rFonts w:ascii="Times New Roman" w:hAnsi="Times New Roman"/>
          <w:sz w:val="24"/>
        </w:rPr>
        <w:t xml:space="preserve">la facturation </w:t>
      </w:r>
      <w:r w:rsidR="00306775" w:rsidRPr="00306775">
        <w:rPr>
          <w:rFonts w:ascii="Times New Roman" w:hAnsi="Times New Roman"/>
          <w:sz w:val="24"/>
        </w:rPr>
        <w:t xml:space="preserve">(le fournisseur envoie à son client la facture) </w:t>
      </w:r>
    </w:p>
    <w:p w:rsidR="00306775" w:rsidRPr="00306775" w:rsidRDefault="005E32B5" w:rsidP="004902CF">
      <w:pPr>
        <w:pStyle w:val="ListParagraph"/>
        <w:widowControl/>
        <w:numPr>
          <w:ilvl w:val="0"/>
          <w:numId w:val="3"/>
        </w:numPr>
        <w:spacing w:line="360" w:lineRule="auto"/>
        <w:jc w:val="both"/>
        <w:rPr>
          <w:rFonts w:ascii="Times New Roman" w:hAnsi="Times New Roman"/>
          <w:sz w:val="24"/>
        </w:rPr>
      </w:pPr>
      <w:r w:rsidRPr="00306775">
        <w:rPr>
          <w:rFonts w:ascii="Times New Roman" w:hAnsi="Times New Roman"/>
          <w:sz w:val="24"/>
        </w:rPr>
        <w:t xml:space="preserve">le paiement. </w:t>
      </w:r>
    </w:p>
    <w:p w:rsidR="00306775" w:rsidRDefault="00306775" w:rsidP="00CC3F5E">
      <w:pPr>
        <w:widowControl/>
        <w:spacing w:line="360" w:lineRule="auto"/>
        <w:jc w:val="both"/>
        <w:rPr>
          <w:rFonts w:ascii="Times New Roman" w:hAnsi="Times New Roman"/>
          <w:sz w:val="24"/>
        </w:rPr>
      </w:pPr>
    </w:p>
    <w:p w:rsidR="005E32B5" w:rsidRDefault="005E32B5" w:rsidP="00CC3F5E">
      <w:pPr>
        <w:widowControl/>
        <w:spacing w:line="360" w:lineRule="auto"/>
        <w:jc w:val="both"/>
        <w:rPr>
          <w:rFonts w:ascii="Times New Roman" w:hAnsi="Times New Roman"/>
          <w:sz w:val="24"/>
        </w:rPr>
      </w:pPr>
      <w:r>
        <w:rPr>
          <w:rFonts w:ascii="Times New Roman" w:hAnsi="Times New Roman"/>
          <w:sz w:val="24"/>
        </w:rPr>
        <w:t xml:space="preserve">En comptabilité, c’est la </w:t>
      </w:r>
      <w:r w:rsidRPr="00642F0A">
        <w:rPr>
          <w:rFonts w:ascii="Times New Roman" w:hAnsi="Times New Roman"/>
          <w:b/>
          <w:sz w:val="24"/>
        </w:rPr>
        <w:t>facture</w:t>
      </w:r>
      <w:r>
        <w:rPr>
          <w:rFonts w:ascii="Times New Roman" w:hAnsi="Times New Roman"/>
          <w:sz w:val="24"/>
        </w:rPr>
        <w:t xml:space="preserve"> qui sert de pièce justificative et permet l’enregistrement de l’opération dans les comptes.</w:t>
      </w:r>
      <w:r w:rsidR="004B569B">
        <w:rPr>
          <w:rFonts w:ascii="Times New Roman" w:hAnsi="Times New Roman"/>
          <w:sz w:val="24"/>
        </w:rPr>
        <w:t xml:space="preserve"> La facture est le seul document obligatoire du processus d’achat-vente ; elle est soumise à un formalisme précis et doit comporter des mentions obligatoires. La date de facturation correspond généralement à celle de la livraison des biens ou de l’achèvement des prestations de services. C’est à cette date que seront comptabilisées les opérations. </w:t>
      </w:r>
    </w:p>
    <w:p w:rsidR="005E32B5" w:rsidRDefault="005E32B5" w:rsidP="00CC3F5E">
      <w:pPr>
        <w:widowControl/>
        <w:spacing w:line="360" w:lineRule="auto"/>
        <w:jc w:val="both"/>
        <w:rPr>
          <w:rFonts w:ascii="Times New Roman" w:hAnsi="Times New Roman"/>
          <w:sz w:val="24"/>
        </w:rPr>
      </w:pPr>
      <w:r>
        <w:rPr>
          <w:rFonts w:ascii="Times New Roman" w:hAnsi="Times New Roman"/>
          <w:sz w:val="24"/>
        </w:rPr>
        <w:t>L</w:t>
      </w:r>
      <w:r w:rsidR="00642F0A">
        <w:rPr>
          <w:rFonts w:ascii="Times New Roman" w:hAnsi="Times New Roman"/>
          <w:sz w:val="24"/>
        </w:rPr>
        <w:t>a</w:t>
      </w:r>
      <w:r>
        <w:rPr>
          <w:rFonts w:ascii="Times New Roman" w:hAnsi="Times New Roman"/>
          <w:sz w:val="24"/>
        </w:rPr>
        <w:t xml:space="preserve"> facture émise par un fou</w:t>
      </w:r>
      <w:r w:rsidR="00642F0A">
        <w:rPr>
          <w:rFonts w:ascii="Times New Roman" w:hAnsi="Times New Roman"/>
          <w:sz w:val="24"/>
        </w:rPr>
        <w:t>r</w:t>
      </w:r>
      <w:r>
        <w:rPr>
          <w:rFonts w:ascii="Times New Roman" w:hAnsi="Times New Roman"/>
          <w:sz w:val="24"/>
        </w:rPr>
        <w:t>nisseur à la suite d</w:t>
      </w:r>
      <w:r w:rsidR="00642F0A">
        <w:rPr>
          <w:rFonts w:ascii="Times New Roman" w:hAnsi="Times New Roman"/>
          <w:sz w:val="24"/>
        </w:rPr>
        <w:t>’une</w:t>
      </w:r>
      <w:r>
        <w:rPr>
          <w:rFonts w:ascii="Times New Roman" w:hAnsi="Times New Roman"/>
          <w:sz w:val="24"/>
        </w:rPr>
        <w:t xml:space="preserve"> livraison</w:t>
      </w:r>
      <w:r w:rsidR="00642F0A">
        <w:rPr>
          <w:rFonts w:ascii="Times New Roman" w:hAnsi="Times New Roman"/>
          <w:sz w:val="24"/>
        </w:rPr>
        <w:t xml:space="preserve"> est appelée facture</w:t>
      </w:r>
      <w:r w:rsidR="00567762">
        <w:rPr>
          <w:rFonts w:ascii="Times New Roman" w:hAnsi="Times New Roman"/>
          <w:sz w:val="24"/>
        </w:rPr>
        <w:t xml:space="preserve"> de</w:t>
      </w:r>
      <w:r w:rsidR="00642F0A">
        <w:rPr>
          <w:rFonts w:ascii="Times New Roman" w:hAnsi="Times New Roman"/>
          <w:sz w:val="24"/>
        </w:rPr>
        <w:t xml:space="preserve"> </w:t>
      </w:r>
      <w:r w:rsidR="00642F0A" w:rsidRPr="00642F0A">
        <w:rPr>
          <w:rFonts w:ascii="Times New Roman" w:hAnsi="Times New Roman"/>
          <w:b/>
          <w:sz w:val="24"/>
        </w:rPr>
        <w:t>«</w:t>
      </w:r>
      <w:r w:rsidR="00BD6440">
        <w:rPr>
          <w:rFonts w:ascii="Times New Roman" w:hAnsi="Times New Roman"/>
          <w:b/>
          <w:sz w:val="24"/>
        </w:rPr>
        <w:t xml:space="preserve"> DOIT ».</w:t>
      </w:r>
      <w:r w:rsidR="00642F0A">
        <w:rPr>
          <w:rFonts w:ascii="Times New Roman" w:hAnsi="Times New Roman"/>
          <w:sz w:val="24"/>
        </w:rPr>
        <w:t xml:space="preserve"> </w:t>
      </w:r>
    </w:p>
    <w:p w:rsidR="00642F0A" w:rsidRDefault="00642F0A" w:rsidP="00CC3F5E">
      <w:pPr>
        <w:widowControl/>
        <w:spacing w:line="360" w:lineRule="auto"/>
        <w:jc w:val="both"/>
        <w:rPr>
          <w:rFonts w:ascii="Times New Roman" w:hAnsi="Times New Roman"/>
          <w:sz w:val="24"/>
        </w:rPr>
      </w:pPr>
      <w:r>
        <w:rPr>
          <w:rFonts w:ascii="Times New Roman" w:hAnsi="Times New Roman"/>
          <w:sz w:val="24"/>
        </w:rPr>
        <w:t>A l’inverse, lorsque le client retourne des marchandises ou</w:t>
      </w:r>
      <w:r w:rsidR="003B5916">
        <w:rPr>
          <w:rFonts w:ascii="Times New Roman" w:hAnsi="Times New Roman"/>
          <w:sz w:val="24"/>
        </w:rPr>
        <w:t xml:space="preserve"> </w:t>
      </w:r>
      <w:r>
        <w:rPr>
          <w:rFonts w:ascii="Times New Roman" w:hAnsi="Times New Roman"/>
          <w:sz w:val="24"/>
        </w:rPr>
        <w:t xml:space="preserve">obtient une réduction après facturation, le fournisseur émet une facture </w:t>
      </w:r>
      <w:r w:rsidR="00567762">
        <w:rPr>
          <w:rFonts w:ascii="Times New Roman" w:hAnsi="Times New Roman"/>
          <w:sz w:val="24"/>
        </w:rPr>
        <w:t>d’</w:t>
      </w:r>
      <w:r w:rsidRPr="00642F0A">
        <w:rPr>
          <w:rFonts w:ascii="Times New Roman" w:hAnsi="Times New Roman"/>
          <w:b/>
          <w:sz w:val="24"/>
        </w:rPr>
        <w:t>«</w:t>
      </w:r>
      <w:r w:rsidR="00BD6440">
        <w:rPr>
          <w:rFonts w:ascii="Times New Roman" w:hAnsi="Times New Roman"/>
          <w:b/>
          <w:sz w:val="24"/>
        </w:rPr>
        <w:t xml:space="preserve"> </w:t>
      </w:r>
      <w:r w:rsidR="00567762">
        <w:rPr>
          <w:rFonts w:ascii="Times New Roman" w:hAnsi="Times New Roman"/>
          <w:b/>
          <w:sz w:val="24"/>
        </w:rPr>
        <w:t>AVOIR</w:t>
      </w:r>
      <w:r w:rsidR="00BD6440">
        <w:rPr>
          <w:rFonts w:ascii="Times New Roman" w:hAnsi="Times New Roman"/>
          <w:b/>
          <w:sz w:val="24"/>
        </w:rPr>
        <w:t xml:space="preserve"> </w:t>
      </w:r>
      <w:r w:rsidRPr="00642F0A">
        <w:rPr>
          <w:rFonts w:ascii="Times New Roman" w:hAnsi="Times New Roman"/>
          <w:b/>
          <w:sz w:val="24"/>
        </w:rPr>
        <w:t>».</w:t>
      </w:r>
      <w:r>
        <w:rPr>
          <w:rFonts w:ascii="Times New Roman" w:hAnsi="Times New Roman"/>
          <w:sz w:val="24"/>
        </w:rPr>
        <w:t xml:space="preserve"> </w:t>
      </w:r>
    </w:p>
    <w:p w:rsidR="00306775" w:rsidRDefault="00306775" w:rsidP="00CC3F5E">
      <w:pPr>
        <w:widowControl/>
        <w:spacing w:line="360" w:lineRule="auto"/>
        <w:jc w:val="both"/>
        <w:rPr>
          <w:rFonts w:ascii="Times New Roman" w:hAnsi="Times New Roman"/>
          <w:sz w:val="24"/>
        </w:rPr>
      </w:pPr>
    </w:p>
    <w:p w:rsidR="00642F0A" w:rsidRDefault="00642F0A" w:rsidP="00CC3F5E">
      <w:pPr>
        <w:widowControl/>
        <w:spacing w:line="360" w:lineRule="auto"/>
        <w:jc w:val="both"/>
        <w:rPr>
          <w:rFonts w:ascii="Times New Roman" w:hAnsi="Times New Roman"/>
          <w:sz w:val="24"/>
        </w:rPr>
      </w:pPr>
      <w:r>
        <w:rPr>
          <w:rFonts w:ascii="Times New Roman" w:hAnsi="Times New Roman"/>
          <w:sz w:val="24"/>
        </w:rPr>
        <w:t>Enfin, lors de l’établissement et de la comptabilisation de ces factures, il convient de prendre en compte la taxe sur la valeur ajoutée (</w:t>
      </w:r>
      <w:r w:rsidRPr="00642F0A">
        <w:rPr>
          <w:rFonts w:ascii="Times New Roman" w:hAnsi="Times New Roman"/>
          <w:b/>
          <w:sz w:val="24"/>
        </w:rPr>
        <w:t>TVA</w:t>
      </w:r>
      <w:r>
        <w:rPr>
          <w:rFonts w:ascii="Times New Roman" w:hAnsi="Times New Roman"/>
          <w:sz w:val="24"/>
        </w:rPr>
        <w:t>)</w:t>
      </w:r>
      <w:r w:rsidR="002960F9">
        <w:rPr>
          <w:rFonts w:ascii="Times New Roman" w:hAnsi="Times New Roman"/>
          <w:sz w:val="24"/>
        </w:rPr>
        <w:t>, impôt supporté par le consommateur final</w:t>
      </w:r>
      <w:r>
        <w:rPr>
          <w:rFonts w:ascii="Times New Roman" w:hAnsi="Times New Roman"/>
          <w:sz w:val="24"/>
        </w:rPr>
        <w:t xml:space="preserve">. </w:t>
      </w:r>
    </w:p>
    <w:p w:rsidR="000F37D6" w:rsidRDefault="000F37D6" w:rsidP="00CC3F5E">
      <w:pPr>
        <w:widowControl/>
        <w:spacing w:line="360" w:lineRule="auto"/>
        <w:jc w:val="both"/>
        <w:rPr>
          <w:rFonts w:ascii="Times New Roman" w:hAnsi="Times New Roman"/>
          <w:i/>
          <w:sz w:val="24"/>
          <w:u w:val="single"/>
        </w:rPr>
      </w:pPr>
    </w:p>
    <w:p w:rsidR="00F73AD0" w:rsidRDefault="00F73AD0" w:rsidP="00BB5C5C">
      <w:pPr>
        <w:widowControl/>
        <w:spacing w:line="360" w:lineRule="auto"/>
        <w:jc w:val="both"/>
        <w:outlineLvl w:val="0"/>
        <w:rPr>
          <w:rFonts w:ascii="Times New Roman" w:hAnsi="Times New Roman"/>
          <w:sz w:val="24"/>
        </w:rPr>
      </w:pPr>
      <w:r w:rsidRPr="00F73AD0">
        <w:rPr>
          <w:rFonts w:ascii="Times New Roman" w:hAnsi="Times New Roman"/>
          <w:i/>
          <w:sz w:val="24"/>
          <w:u w:val="single"/>
        </w:rPr>
        <w:t>Remarque :</w:t>
      </w:r>
      <w:r>
        <w:rPr>
          <w:rFonts w:ascii="Times New Roman" w:hAnsi="Times New Roman"/>
          <w:sz w:val="24"/>
        </w:rPr>
        <w:t xml:space="preserve"> </w:t>
      </w:r>
    </w:p>
    <w:p w:rsidR="00F73AD0" w:rsidRDefault="00F73AD0" w:rsidP="00CC3F5E">
      <w:pPr>
        <w:widowControl/>
        <w:spacing w:line="360" w:lineRule="auto"/>
        <w:jc w:val="both"/>
        <w:rPr>
          <w:rFonts w:ascii="Times New Roman" w:hAnsi="Times New Roman"/>
          <w:sz w:val="24"/>
        </w:rPr>
      </w:pPr>
      <w:r>
        <w:rPr>
          <w:rFonts w:ascii="Times New Roman" w:hAnsi="Times New Roman"/>
          <w:sz w:val="24"/>
        </w:rPr>
        <w:t>Ce chapitre n’aborde que les achats et ventes entrant dans le cycle d’exploitation de l’entreprise. Les acquisitions d’immobil</w:t>
      </w:r>
      <w:r w:rsidR="00496C70">
        <w:rPr>
          <w:rFonts w:ascii="Times New Roman" w:hAnsi="Times New Roman"/>
          <w:sz w:val="24"/>
        </w:rPr>
        <w:t>isations seront étudiées en fin de module (chapitres 6 et 7)</w:t>
      </w:r>
      <w:r w:rsidRPr="00F46A28">
        <w:rPr>
          <w:rFonts w:ascii="Times New Roman" w:hAnsi="Times New Roman"/>
          <w:sz w:val="24"/>
        </w:rPr>
        <w:t>.</w:t>
      </w:r>
      <w:r>
        <w:rPr>
          <w:rFonts w:ascii="Times New Roman" w:hAnsi="Times New Roman"/>
          <w:sz w:val="24"/>
        </w:rPr>
        <w:t xml:space="preserve"> </w:t>
      </w:r>
    </w:p>
    <w:p w:rsidR="00032C50" w:rsidRDefault="00872EE5" w:rsidP="00BB5C5C">
      <w:pPr>
        <w:widowControl/>
        <w:spacing w:line="360" w:lineRule="auto"/>
        <w:outlineLvl w:val="0"/>
        <w:rPr>
          <w:rFonts w:ascii="Times New Roman" w:hAnsi="Times New Roman"/>
          <w:b/>
          <w:sz w:val="26"/>
          <w:u w:val="single"/>
        </w:rPr>
      </w:pPr>
      <w:r>
        <w:rPr>
          <w:rFonts w:ascii="Times New Roman" w:hAnsi="Times New Roman"/>
          <w:b/>
          <w:sz w:val="26"/>
          <w:u w:val="single"/>
        </w:rPr>
        <w:t>I  L’</w:t>
      </w:r>
      <w:r w:rsidR="00032C50">
        <w:rPr>
          <w:rFonts w:ascii="Times New Roman" w:hAnsi="Times New Roman"/>
          <w:b/>
          <w:sz w:val="26"/>
          <w:u w:val="single"/>
        </w:rPr>
        <w:t>en</w:t>
      </w:r>
      <w:r w:rsidR="00791F37">
        <w:rPr>
          <w:rFonts w:ascii="Times New Roman" w:hAnsi="Times New Roman"/>
          <w:b/>
          <w:sz w:val="26"/>
          <w:u w:val="single"/>
        </w:rPr>
        <w:t>registrement des achats et ventes de biens</w:t>
      </w:r>
    </w:p>
    <w:p w:rsidR="00872EE5" w:rsidRDefault="00872EE5" w:rsidP="008D7D51">
      <w:pPr>
        <w:widowControl/>
        <w:spacing w:line="360" w:lineRule="auto"/>
        <w:rPr>
          <w:rFonts w:ascii="Times New Roman" w:hAnsi="Times New Roman"/>
          <w:b/>
          <w:sz w:val="26"/>
          <w:u w:val="single"/>
        </w:rPr>
      </w:pPr>
    </w:p>
    <w:p w:rsidR="001D0DD5" w:rsidRDefault="001D0DD5" w:rsidP="008D7D51">
      <w:pPr>
        <w:widowControl/>
        <w:spacing w:line="360" w:lineRule="auto"/>
        <w:rPr>
          <w:rFonts w:ascii="Times New Roman" w:hAnsi="Times New Roman"/>
          <w:b/>
          <w:sz w:val="26"/>
          <w:u w:val="single"/>
        </w:rPr>
      </w:pPr>
    </w:p>
    <w:p w:rsidR="00791F37" w:rsidRPr="00791F37" w:rsidRDefault="00791F37" w:rsidP="00BB5C5C">
      <w:pPr>
        <w:pStyle w:val="Heading2"/>
      </w:pPr>
      <w:r w:rsidRPr="00791F37">
        <w:t>Les achats de biens</w:t>
      </w:r>
    </w:p>
    <w:p w:rsidR="000F37D6" w:rsidRDefault="000F37D6" w:rsidP="00F73AD0">
      <w:pPr>
        <w:widowControl/>
        <w:spacing w:line="360" w:lineRule="auto"/>
        <w:rPr>
          <w:rFonts w:ascii="Times New Roman" w:hAnsi="Times New Roman"/>
          <w:sz w:val="24"/>
          <w:szCs w:val="24"/>
        </w:rPr>
      </w:pPr>
    </w:p>
    <w:p w:rsidR="00A503FC" w:rsidRDefault="00A503FC" w:rsidP="00F73AD0">
      <w:pPr>
        <w:widowControl/>
        <w:spacing w:line="360" w:lineRule="auto"/>
        <w:rPr>
          <w:rFonts w:ascii="Times New Roman" w:hAnsi="Times New Roman"/>
          <w:sz w:val="24"/>
          <w:szCs w:val="24"/>
        </w:rPr>
      </w:pPr>
    </w:p>
    <w:p w:rsidR="00F73AD0" w:rsidRDefault="00454F2E" w:rsidP="00F73AD0">
      <w:pPr>
        <w:widowControl/>
        <w:spacing w:line="360" w:lineRule="auto"/>
        <w:rPr>
          <w:rFonts w:ascii="Times New Roman" w:hAnsi="Times New Roman"/>
          <w:sz w:val="24"/>
          <w:szCs w:val="24"/>
        </w:rPr>
      </w:pPr>
      <w:r>
        <w:rPr>
          <w:rFonts w:ascii="Times New Roman" w:hAnsi="Times New Roman"/>
          <w:sz w:val="24"/>
          <w:szCs w:val="24"/>
        </w:rPr>
        <w:t>A la date de facturation, l</w:t>
      </w:r>
      <w:r w:rsidR="00562D4A">
        <w:rPr>
          <w:rFonts w:ascii="Times New Roman" w:hAnsi="Times New Roman"/>
          <w:sz w:val="24"/>
          <w:szCs w:val="24"/>
        </w:rPr>
        <w:t>es achats</w:t>
      </w:r>
      <w:r w:rsidR="00BC0DC2">
        <w:rPr>
          <w:rFonts w:ascii="Times New Roman" w:hAnsi="Times New Roman"/>
          <w:sz w:val="24"/>
          <w:szCs w:val="24"/>
        </w:rPr>
        <w:t xml:space="preserve"> de biens sont enregistrés </w:t>
      </w:r>
      <w:r>
        <w:rPr>
          <w:rFonts w:ascii="Times New Roman" w:hAnsi="Times New Roman"/>
          <w:sz w:val="24"/>
          <w:szCs w:val="24"/>
        </w:rPr>
        <w:t xml:space="preserve">pour leur montant HT </w:t>
      </w:r>
      <w:r w:rsidR="00BC0DC2">
        <w:rPr>
          <w:rFonts w:ascii="Times New Roman" w:hAnsi="Times New Roman"/>
          <w:sz w:val="24"/>
          <w:szCs w:val="24"/>
        </w:rPr>
        <w:t>dans les comptes de charges en fonction de la nature de l’achat et d</w:t>
      </w:r>
      <w:r>
        <w:rPr>
          <w:rFonts w:ascii="Times New Roman" w:hAnsi="Times New Roman"/>
          <w:sz w:val="24"/>
          <w:szCs w:val="24"/>
        </w:rPr>
        <w:t>e l’</w:t>
      </w:r>
      <w:r w:rsidR="009C30F7">
        <w:rPr>
          <w:rFonts w:ascii="Times New Roman" w:hAnsi="Times New Roman"/>
          <w:sz w:val="24"/>
          <w:szCs w:val="24"/>
        </w:rPr>
        <w:t>éventuel suivi des stocks.</w:t>
      </w:r>
    </w:p>
    <w:p w:rsidR="00BC0DC2" w:rsidRDefault="00BC0DC2" w:rsidP="00F73AD0">
      <w:pPr>
        <w:widowControl/>
        <w:spacing w:line="360" w:lineRule="auto"/>
        <w:rPr>
          <w:rFonts w:ascii="Times New Roman" w:hAnsi="Times New Roman"/>
          <w:sz w:val="24"/>
          <w:szCs w:val="24"/>
        </w:rPr>
      </w:pPr>
    </w:p>
    <w:p w:rsidR="009C30F7" w:rsidRDefault="009C30F7" w:rsidP="00F73AD0">
      <w:pPr>
        <w:widowControl/>
        <w:spacing w:line="360" w:lineRule="auto"/>
        <w:rPr>
          <w:rFonts w:ascii="Times New Roman" w:hAnsi="Times New Roman"/>
          <w:sz w:val="24"/>
          <w:szCs w:val="24"/>
        </w:rPr>
      </w:pPr>
      <w:r>
        <w:rPr>
          <w:rFonts w:ascii="Times New Roman" w:hAnsi="Times New Roman"/>
          <w:sz w:val="24"/>
          <w:szCs w:val="24"/>
        </w:rPr>
        <w:t>Principaux comptes utilisés :</w:t>
      </w:r>
    </w:p>
    <w:tbl>
      <w:tblPr>
        <w:tblStyle w:val="TableGrid"/>
        <w:tblW w:w="0" w:type="auto"/>
        <w:tblLook w:val="04A0"/>
      </w:tblPr>
      <w:tblGrid>
        <w:gridCol w:w="4361"/>
        <w:gridCol w:w="5249"/>
      </w:tblGrid>
      <w:tr w:rsidR="00BC0DC2">
        <w:tc>
          <w:tcPr>
            <w:tcW w:w="4361" w:type="dxa"/>
            <w:vAlign w:val="center"/>
          </w:tcPr>
          <w:p w:rsidR="00BC0DC2" w:rsidRDefault="00BC0DC2" w:rsidP="00047A86">
            <w:pPr>
              <w:widowControl/>
              <w:rPr>
                <w:rFonts w:ascii="Times New Roman" w:hAnsi="Times New Roman"/>
                <w:sz w:val="24"/>
                <w:szCs w:val="24"/>
              </w:rPr>
            </w:pPr>
            <w:r>
              <w:rPr>
                <w:rFonts w:ascii="Times New Roman" w:hAnsi="Times New Roman"/>
                <w:sz w:val="24"/>
                <w:szCs w:val="24"/>
              </w:rPr>
              <w:t>601 – Achats stockés - Matières premières (et fournitures)</w:t>
            </w:r>
          </w:p>
        </w:tc>
        <w:tc>
          <w:tcPr>
            <w:tcW w:w="5249" w:type="dxa"/>
            <w:vAlign w:val="center"/>
          </w:tcPr>
          <w:p w:rsidR="00BC0DC2" w:rsidRDefault="00BC0DC2" w:rsidP="00047A86">
            <w:pPr>
              <w:widowControl/>
              <w:jc w:val="both"/>
              <w:rPr>
                <w:rFonts w:ascii="Times New Roman" w:hAnsi="Times New Roman"/>
                <w:sz w:val="24"/>
                <w:szCs w:val="24"/>
              </w:rPr>
            </w:pPr>
            <w:r>
              <w:rPr>
                <w:rFonts w:ascii="Times New Roman" w:hAnsi="Times New Roman"/>
                <w:sz w:val="24"/>
                <w:szCs w:val="24"/>
              </w:rPr>
              <w:t>Achats de biens destinés à la transformation dans le processus de production de manière à obtenir un produit fini</w:t>
            </w:r>
            <w:r w:rsidR="009C30F7">
              <w:rPr>
                <w:rFonts w:ascii="Times New Roman" w:hAnsi="Times New Roman"/>
                <w:sz w:val="24"/>
                <w:szCs w:val="24"/>
              </w:rPr>
              <w:t xml:space="preserve"> (entreprises industrielles)</w:t>
            </w:r>
            <w:r>
              <w:rPr>
                <w:rFonts w:ascii="Times New Roman" w:hAnsi="Times New Roman"/>
                <w:sz w:val="24"/>
                <w:szCs w:val="24"/>
              </w:rPr>
              <w:t>.</w:t>
            </w:r>
          </w:p>
        </w:tc>
      </w:tr>
      <w:tr w:rsidR="00BC0DC2">
        <w:tc>
          <w:tcPr>
            <w:tcW w:w="4361" w:type="dxa"/>
            <w:vAlign w:val="center"/>
          </w:tcPr>
          <w:p w:rsidR="00BC0DC2" w:rsidRDefault="00CB2FFE" w:rsidP="00047A86">
            <w:pPr>
              <w:widowControl/>
              <w:rPr>
                <w:rFonts w:ascii="Times New Roman" w:hAnsi="Times New Roman"/>
                <w:sz w:val="24"/>
                <w:szCs w:val="24"/>
              </w:rPr>
            </w:pPr>
            <w:r>
              <w:rPr>
                <w:rFonts w:ascii="Times New Roman" w:hAnsi="Times New Roman"/>
                <w:sz w:val="24"/>
                <w:szCs w:val="24"/>
              </w:rPr>
              <w:t>606 – Achats non stockés de matières et fournitures</w:t>
            </w:r>
          </w:p>
        </w:tc>
        <w:tc>
          <w:tcPr>
            <w:tcW w:w="5249" w:type="dxa"/>
            <w:vAlign w:val="center"/>
          </w:tcPr>
          <w:p w:rsidR="00BC0DC2" w:rsidRDefault="00CB2FFE" w:rsidP="00491A2B">
            <w:pPr>
              <w:widowControl/>
              <w:jc w:val="both"/>
              <w:rPr>
                <w:rFonts w:ascii="Times New Roman" w:hAnsi="Times New Roman"/>
                <w:sz w:val="24"/>
                <w:szCs w:val="24"/>
              </w:rPr>
            </w:pPr>
            <w:r>
              <w:rPr>
                <w:rFonts w:ascii="Times New Roman" w:hAnsi="Times New Roman"/>
                <w:sz w:val="24"/>
                <w:szCs w:val="24"/>
              </w:rPr>
              <w:t xml:space="preserve">Achats de biens consommables à caractère industriel et administratif </w:t>
            </w:r>
            <w:r w:rsidRPr="00CB2FFE">
              <w:rPr>
                <w:rFonts w:ascii="Times New Roman" w:hAnsi="Times New Roman"/>
                <w:b/>
                <w:sz w:val="24"/>
                <w:szCs w:val="24"/>
              </w:rPr>
              <w:t>ne faisant pas l’objet d’un suivi des stocks</w:t>
            </w:r>
            <w:r w:rsidR="00491A2B">
              <w:rPr>
                <w:rFonts w:ascii="Times New Roman" w:hAnsi="Times New Roman"/>
                <w:b/>
                <w:sz w:val="24"/>
                <w:szCs w:val="24"/>
              </w:rPr>
              <w:t xml:space="preserve"> </w:t>
            </w:r>
            <w:r w:rsidR="00491A2B">
              <w:rPr>
                <w:rFonts w:ascii="Times New Roman" w:hAnsi="Times New Roman"/>
                <w:sz w:val="24"/>
                <w:szCs w:val="24"/>
              </w:rPr>
              <w:t>(utilisation du 602 sinon).</w:t>
            </w:r>
          </w:p>
        </w:tc>
      </w:tr>
      <w:tr w:rsidR="00BC0DC2">
        <w:tc>
          <w:tcPr>
            <w:tcW w:w="4361" w:type="dxa"/>
            <w:vAlign w:val="center"/>
          </w:tcPr>
          <w:p w:rsidR="00BC0DC2" w:rsidRDefault="00CB2FFE" w:rsidP="00047A86">
            <w:pPr>
              <w:widowControl/>
              <w:rPr>
                <w:rFonts w:ascii="Times New Roman" w:hAnsi="Times New Roman"/>
                <w:sz w:val="24"/>
                <w:szCs w:val="24"/>
              </w:rPr>
            </w:pPr>
            <w:r>
              <w:rPr>
                <w:rFonts w:ascii="Times New Roman" w:hAnsi="Times New Roman"/>
                <w:sz w:val="24"/>
                <w:szCs w:val="24"/>
              </w:rPr>
              <w:t>607 – Achats de marchandises</w:t>
            </w:r>
          </w:p>
        </w:tc>
        <w:tc>
          <w:tcPr>
            <w:tcW w:w="5249" w:type="dxa"/>
            <w:vAlign w:val="center"/>
          </w:tcPr>
          <w:p w:rsidR="00BC0DC2" w:rsidRDefault="00CB2FFE" w:rsidP="00047A86">
            <w:pPr>
              <w:widowControl/>
              <w:jc w:val="both"/>
              <w:rPr>
                <w:rFonts w:ascii="Times New Roman" w:hAnsi="Times New Roman"/>
                <w:sz w:val="24"/>
                <w:szCs w:val="24"/>
              </w:rPr>
            </w:pPr>
            <w:r>
              <w:rPr>
                <w:rFonts w:ascii="Times New Roman" w:hAnsi="Times New Roman"/>
                <w:sz w:val="24"/>
                <w:szCs w:val="24"/>
              </w:rPr>
              <w:t>Achats de biens destinés à être revendus en l’état (entreprises commerciales)</w:t>
            </w:r>
            <w:r w:rsidR="009C30F7">
              <w:rPr>
                <w:rFonts w:ascii="Times New Roman" w:hAnsi="Times New Roman"/>
                <w:sz w:val="24"/>
                <w:szCs w:val="24"/>
              </w:rPr>
              <w:t>.</w:t>
            </w:r>
          </w:p>
        </w:tc>
      </w:tr>
    </w:tbl>
    <w:p w:rsidR="00804458" w:rsidRDefault="00804458" w:rsidP="00F73AD0">
      <w:pPr>
        <w:widowControl/>
        <w:spacing w:line="360" w:lineRule="auto"/>
        <w:rPr>
          <w:rFonts w:ascii="Times New Roman" w:hAnsi="Times New Roman"/>
          <w:sz w:val="24"/>
          <w:szCs w:val="24"/>
        </w:rPr>
      </w:pPr>
    </w:p>
    <w:p w:rsidR="000F37D6" w:rsidRDefault="000F37D6" w:rsidP="00F73AD0">
      <w:pPr>
        <w:widowControl/>
        <w:spacing w:line="360" w:lineRule="auto"/>
        <w:rPr>
          <w:rFonts w:ascii="Times New Roman" w:hAnsi="Times New Roman"/>
          <w:sz w:val="24"/>
          <w:szCs w:val="24"/>
        </w:rPr>
      </w:pPr>
    </w:p>
    <w:p w:rsidR="00454F2E" w:rsidRDefault="00454F2E" w:rsidP="00F73AD0">
      <w:pPr>
        <w:widowControl/>
        <w:spacing w:line="360" w:lineRule="auto"/>
        <w:rPr>
          <w:rFonts w:ascii="Times New Roman" w:hAnsi="Times New Roman"/>
          <w:b/>
          <w:sz w:val="24"/>
          <w:szCs w:val="24"/>
        </w:rPr>
      </w:pPr>
      <w:r>
        <w:rPr>
          <w:rFonts w:ascii="Times New Roman" w:hAnsi="Times New Roman"/>
          <w:sz w:val="24"/>
          <w:szCs w:val="24"/>
        </w:rPr>
        <w:t xml:space="preserve">La TVA déductible est enregistrée dans le compte 44566 – TVA sur autres biens et services </w:t>
      </w:r>
      <w:r w:rsidRPr="00EE515C">
        <w:rPr>
          <w:rFonts w:ascii="Times New Roman" w:hAnsi="Times New Roman"/>
          <w:b/>
          <w:sz w:val="24"/>
          <w:szCs w:val="24"/>
        </w:rPr>
        <w:t>(créance envers l’Etat = compte d’actif qui augmente au débit)</w:t>
      </w:r>
    </w:p>
    <w:p w:rsidR="000F37D6" w:rsidRDefault="000F37D6" w:rsidP="00F73AD0">
      <w:pPr>
        <w:widowControl/>
        <w:spacing w:line="360" w:lineRule="auto"/>
        <w:rPr>
          <w:rFonts w:ascii="Times New Roman" w:hAnsi="Times New Roman"/>
          <w:sz w:val="24"/>
          <w:szCs w:val="24"/>
        </w:rPr>
      </w:pPr>
    </w:p>
    <w:p w:rsidR="00EE515C" w:rsidRDefault="00EE515C" w:rsidP="00BB5C5C">
      <w:pPr>
        <w:widowControl/>
        <w:spacing w:line="360" w:lineRule="auto"/>
        <w:outlineLvl w:val="0"/>
        <w:rPr>
          <w:rFonts w:ascii="Times New Roman" w:hAnsi="Times New Roman"/>
          <w:sz w:val="24"/>
          <w:szCs w:val="24"/>
        </w:rPr>
      </w:pPr>
      <w:r>
        <w:rPr>
          <w:rFonts w:ascii="Times New Roman" w:hAnsi="Times New Roman"/>
          <w:sz w:val="24"/>
          <w:szCs w:val="24"/>
        </w:rPr>
        <w:t>Le montant dû au fournisseur est le montant TTC.</w:t>
      </w:r>
    </w:p>
    <w:p w:rsidR="00EE515C" w:rsidRDefault="00EE515C" w:rsidP="00F73AD0">
      <w:pPr>
        <w:widowControl/>
        <w:spacing w:line="360" w:lineRule="auto"/>
        <w:rPr>
          <w:rFonts w:ascii="Times New Roman" w:hAnsi="Times New Roman"/>
          <w:sz w:val="24"/>
          <w:szCs w:val="24"/>
        </w:rPr>
      </w:pPr>
    </w:p>
    <w:p w:rsidR="00A503FC" w:rsidRDefault="00A503FC" w:rsidP="00F73AD0">
      <w:pPr>
        <w:widowControl/>
        <w:spacing w:line="360" w:lineRule="auto"/>
        <w:rPr>
          <w:rFonts w:ascii="Times New Roman" w:hAnsi="Times New Roman"/>
          <w:sz w:val="24"/>
          <w:szCs w:val="24"/>
        </w:rPr>
      </w:pPr>
    </w:p>
    <w:p w:rsidR="00EE515C" w:rsidRPr="00EE515C" w:rsidRDefault="00EE515C" w:rsidP="00BB5C5C">
      <w:pPr>
        <w:widowControl/>
        <w:spacing w:line="360" w:lineRule="auto"/>
        <w:outlineLvl w:val="0"/>
        <w:rPr>
          <w:rFonts w:ascii="Times New Roman" w:hAnsi="Times New Roman"/>
          <w:sz w:val="24"/>
          <w:szCs w:val="24"/>
          <w:u w:val="single"/>
        </w:rPr>
      </w:pPr>
      <w:r w:rsidRPr="00EE515C">
        <w:rPr>
          <w:rFonts w:ascii="Times New Roman" w:hAnsi="Times New Roman"/>
          <w:sz w:val="24"/>
          <w:szCs w:val="24"/>
          <w:u w:val="single"/>
        </w:rPr>
        <w:t>Exemple :</w:t>
      </w:r>
    </w:p>
    <w:p w:rsidR="00EE515C" w:rsidRDefault="008435C7" w:rsidP="00F73AD0">
      <w:pPr>
        <w:widowControl/>
        <w:spacing w:line="360" w:lineRule="auto"/>
        <w:rPr>
          <w:rFonts w:ascii="Times New Roman" w:hAnsi="Times New Roman"/>
          <w:sz w:val="24"/>
          <w:szCs w:val="24"/>
        </w:rPr>
      </w:pPr>
      <w:r>
        <w:rPr>
          <w:rFonts w:ascii="Times New Roman" w:hAnsi="Times New Roman"/>
          <w:sz w:val="24"/>
          <w:szCs w:val="24"/>
        </w:rPr>
        <w:t xml:space="preserve">Facture d’achat de  </w:t>
      </w:r>
      <w:r w:rsidR="00EE515C">
        <w:rPr>
          <w:rFonts w:ascii="Times New Roman" w:hAnsi="Times New Roman"/>
          <w:sz w:val="24"/>
          <w:szCs w:val="24"/>
        </w:rPr>
        <w:t xml:space="preserve">matières premières pour 1 000 € HT </w:t>
      </w:r>
      <w:r>
        <w:rPr>
          <w:rFonts w:ascii="Times New Roman" w:hAnsi="Times New Roman"/>
          <w:sz w:val="24"/>
          <w:szCs w:val="24"/>
        </w:rPr>
        <w:t>datée du 25</w:t>
      </w:r>
      <w:r w:rsidR="00EE515C">
        <w:rPr>
          <w:rFonts w:ascii="Times New Roman" w:hAnsi="Times New Roman"/>
          <w:sz w:val="24"/>
          <w:szCs w:val="24"/>
        </w:rPr>
        <w:t>/03/N (TVA au taux normal).</w:t>
      </w:r>
    </w:p>
    <w:p w:rsidR="00EE515C" w:rsidRDefault="00EC4C79" w:rsidP="00EE515C">
      <w:pPr>
        <w:widowControl/>
        <w:spacing w:line="360" w:lineRule="auto"/>
        <w:jc w:val="center"/>
        <w:rPr>
          <w:rFonts w:ascii="Comic Sans MS" w:hAnsi="Comic Sans MS"/>
          <w:sz w:val="21"/>
          <w:szCs w:val="21"/>
        </w:rPr>
      </w:pPr>
      <w:r w:rsidRPr="004B632A">
        <w:rPr>
          <w:rFonts w:ascii="Comic Sans MS" w:hAnsi="Comic Sans MS"/>
          <w:sz w:val="21"/>
          <w:szCs w:val="21"/>
        </w:rPr>
        <w:object w:dxaOrig="8531" w:dyaOrig="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96.65pt" o:ole="">
            <v:imagedata r:id="rId9" o:title=""/>
          </v:shape>
          <o:OLEObject Type="Embed" ProgID="Excel.Sheet.12" ShapeID="_x0000_i1025" DrawAspect="Content" ObjectID="_1272397603" r:id="rId10"/>
        </w:object>
      </w:r>
    </w:p>
    <w:p w:rsidR="00A503FC" w:rsidRDefault="00A503FC" w:rsidP="00EE515C">
      <w:pPr>
        <w:widowControl/>
        <w:spacing w:line="360" w:lineRule="auto"/>
        <w:jc w:val="center"/>
        <w:rPr>
          <w:rFonts w:ascii="Comic Sans MS" w:hAnsi="Comic Sans MS"/>
          <w:sz w:val="21"/>
          <w:szCs w:val="21"/>
        </w:rPr>
      </w:pPr>
    </w:p>
    <w:p w:rsidR="00A503FC" w:rsidRDefault="00A503FC" w:rsidP="00EE515C">
      <w:pPr>
        <w:widowControl/>
        <w:spacing w:line="360" w:lineRule="auto"/>
        <w:jc w:val="center"/>
        <w:rPr>
          <w:rFonts w:ascii="Comic Sans MS" w:hAnsi="Comic Sans MS"/>
          <w:sz w:val="21"/>
          <w:szCs w:val="21"/>
        </w:rPr>
      </w:pPr>
    </w:p>
    <w:p w:rsidR="00A503FC" w:rsidRDefault="00A503FC" w:rsidP="00EE515C">
      <w:pPr>
        <w:widowControl/>
        <w:spacing w:line="360" w:lineRule="auto"/>
        <w:jc w:val="center"/>
        <w:rPr>
          <w:rFonts w:ascii="Comic Sans MS" w:hAnsi="Comic Sans MS"/>
          <w:sz w:val="21"/>
          <w:szCs w:val="21"/>
        </w:rPr>
      </w:pPr>
    </w:p>
    <w:p w:rsidR="00791F37" w:rsidRPr="00791F37" w:rsidRDefault="00791F37" w:rsidP="00BB5C5C">
      <w:pPr>
        <w:pStyle w:val="Heading2"/>
      </w:pPr>
      <w:r>
        <w:t>Les ventes de biens</w:t>
      </w:r>
    </w:p>
    <w:p w:rsidR="005117AE" w:rsidRDefault="005117AE" w:rsidP="00BC0DC2">
      <w:pPr>
        <w:widowControl/>
        <w:spacing w:line="360" w:lineRule="auto"/>
        <w:rPr>
          <w:rFonts w:ascii="Times New Roman" w:hAnsi="Times New Roman"/>
          <w:sz w:val="24"/>
          <w:szCs w:val="24"/>
        </w:rPr>
      </w:pPr>
    </w:p>
    <w:p w:rsidR="00A85FF5" w:rsidRDefault="00A85FF5" w:rsidP="00BC0DC2">
      <w:pPr>
        <w:widowControl/>
        <w:spacing w:line="360" w:lineRule="auto"/>
        <w:rPr>
          <w:rFonts w:ascii="Times New Roman" w:hAnsi="Times New Roman"/>
          <w:sz w:val="24"/>
          <w:szCs w:val="24"/>
        </w:rPr>
      </w:pPr>
    </w:p>
    <w:p w:rsidR="000F37D6" w:rsidRDefault="005117AE" w:rsidP="00BC0DC2">
      <w:pPr>
        <w:widowControl/>
        <w:spacing w:line="360" w:lineRule="auto"/>
        <w:rPr>
          <w:rFonts w:ascii="Times New Roman" w:hAnsi="Times New Roman"/>
          <w:sz w:val="24"/>
          <w:szCs w:val="24"/>
        </w:rPr>
      </w:pPr>
      <w:r>
        <w:rPr>
          <w:rFonts w:ascii="Times New Roman" w:hAnsi="Times New Roman"/>
          <w:sz w:val="24"/>
          <w:szCs w:val="24"/>
        </w:rPr>
        <w:t>Sur la base des factures émises,</w:t>
      </w:r>
      <w:r w:rsidRPr="00F73AD0">
        <w:rPr>
          <w:rFonts w:ascii="Times New Roman" w:hAnsi="Times New Roman"/>
          <w:sz w:val="24"/>
          <w:szCs w:val="24"/>
        </w:rPr>
        <w:t xml:space="preserve"> </w:t>
      </w:r>
      <w:r>
        <w:rPr>
          <w:rFonts w:ascii="Times New Roman" w:hAnsi="Times New Roman"/>
          <w:sz w:val="24"/>
          <w:szCs w:val="24"/>
        </w:rPr>
        <w:t>l</w:t>
      </w:r>
      <w:r w:rsidR="00BC0DC2" w:rsidRPr="00F73AD0">
        <w:rPr>
          <w:rFonts w:ascii="Times New Roman" w:hAnsi="Times New Roman"/>
          <w:sz w:val="24"/>
          <w:szCs w:val="24"/>
        </w:rPr>
        <w:t xml:space="preserve">es ventes </w:t>
      </w:r>
      <w:r w:rsidR="00BC0DC2">
        <w:rPr>
          <w:rFonts w:ascii="Times New Roman" w:hAnsi="Times New Roman"/>
          <w:sz w:val="24"/>
          <w:szCs w:val="24"/>
        </w:rPr>
        <w:t>de biens sont enregis</w:t>
      </w:r>
      <w:r>
        <w:rPr>
          <w:rFonts w:ascii="Times New Roman" w:hAnsi="Times New Roman"/>
          <w:sz w:val="24"/>
          <w:szCs w:val="24"/>
        </w:rPr>
        <w:t xml:space="preserve">trées pour leur montant HT dans les comptes de produits </w:t>
      </w:r>
      <w:r w:rsidR="000F37D6">
        <w:rPr>
          <w:rFonts w:ascii="Times New Roman" w:hAnsi="Times New Roman"/>
          <w:sz w:val="24"/>
          <w:szCs w:val="24"/>
        </w:rPr>
        <w:t>en fonction de la nature de la vente :</w:t>
      </w:r>
    </w:p>
    <w:p w:rsidR="00047A86" w:rsidRDefault="00047A86" w:rsidP="00BC0DC2">
      <w:pPr>
        <w:widowControl/>
        <w:spacing w:line="360" w:lineRule="auto"/>
        <w:rPr>
          <w:rFonts w:ascii="Times New Roman" w:hAnsi="Times New Roman"/>
          <w:sz w:val="24"/>
          <w:szCs w:val="24"/>
        </w:rPr>
      </w:pPr>
    </w:p>
    <w:tbl>
      <w:tblPr>
        <w:tblStyle w:val="TableGrid"/>
        <w:tblW w:w="0" w:type="auto"/>
        <w:tblLook w:val="04A0"/>
      </w:tblPr>
      <w:tblGrid>
        <w:gridCol w:w="4805"/>
        <w:gridCol w:w="4805"/>
      </w:tblGrid>
      <w:tr w:rsidR="000F37D6">
        <w:tc>
          <w:tcPr>
            <w:tcW w:w="4805" w:type="dxa"/>
            <w:vAlign w:val="center"/>
          </w:tcPr>
          <w:p w:rsidR="000F37D6" w:rsidRDefault="00047A86" w:rsidP="00047A86">
            <w:pPr>
              <w:widowControl/>
              <w:rPr>
                <w:rFonts w:ascii="Times New Roman" w:hAnsi="Times New Roman"/>
                <w:sz w:val="24"/>
                <w:szCs w:val="24"/>
              </w:rPr>
            </w:pPr>
            <w:r>
              <w:rPr>
                <w:rFonts w:ascii="Times New Roman" w:hAnsi="Times New Roman"/>
                <w:sz w:val="24"/>
                <w:szCs w:val="24"/>
              </w:rPr>
              <w:t>701 – Ventes de produits finis</w:t>
            </w:r>
          </w:p>
        </w:tc>
        <w:tc>
          <w:tcPr>
            <w:tcW w:w="4805" w:type="dxa"/>
            <w:vAlign w:val="center"/>
          </w:tcPr>
          <w:p w:rsidR="000F37D6" w:rsidRDefault="00047A86" w:rsidP="00047A86">
            <w:pPr>
              <w:widowControl/>
              <w:jc w:val="both"/>
              <w:rPr>
                <w:rFonts w:ascii="Times New Roman" w:hAnsi="Times New Roman"/>
                <w:sz w:val="24"/>
                <w:szCs w:val="24"/>
              </w:rPr>
            </w:pPr>
            <w:r>
              <w:rPr>
                <w:rFonts w:ascii="Times New Roman" w:hAnsi="Times New Roman"/>
                <w:sz w:val="24"/>
                <w:szCs w:val="24"/>
              </w:rPr>
              <w:t>Ventes de produits fabriqués par l’entreprise (entreprises industrielles)</w:t>
            </w:r>
          </w:p>
        </w:tc>
      </w:tr>
      <w:tr w:rsidR="000F37D6">
        <w:tc>
          <w:tcPr>
            <w:tcW w:w="4805" w:type="dxa"/>
            <w:vAlign w:val="center"/>
          </w:tcPr>
          <w:p w:rsidR="000F37D6" w:rsidRDefault="00047A86" w:rsidP="00047A86">
            <w:pPr>
              <w:widowControl/>
              <w:rPr>
                <w:rFonts w:ascii="Times New Roman" w:hAnsi="Times New Roman"/>
                <w:sz w:val="24"/>
                <w:szCs w:val="24"/>
              </w:rPr>
            </w:pPr>
            <w:r>
              <w:rPr>
                <w:rFonts w:ascii="Times New Roman" w:hAnsi="Times New Roman"/>
                <w:sz w:val="24"/>
                <w:szCs w:val="24"/>
              </w:rPr>
              <w:t>707 – Ventes de marchandises</w:t>
            </w:r>
          </w:p>
        </w:tc>
        <w:tc>
          <w:tcPr>
            <w:tcW w:w="4805" w:type="dxa"/>
            <w:vAlign w:val="center"/>
          </w:tcPr>
          <w:p w:rsidR="000F37D6" w:rsidRDefault="00047A86" w:rsidP="00047A86">
            <w:pPr>
              <w:widowControl/>
              <w:jc w:val="both"/>
              <w:rPr>
                <w:rFonts w:ascii="Times New Roman" w:hAnsi="Times New Roman"/>
                <w:sz w:val="24"/>
                <w:szCs w:val="24"/>
              </w:rPr>
            </w:pPr>
            <w:r>
              <w:rPr>
                <w:rFonts w:ascii="Times New Roman" w:hAnsi="Times New Roman"/>
                <w:sz w:val="24"/>
                <w:szCs w:val="24"/>
              </w:rPr>
              <w:t>Ventes de biens sans transformation (entreprises commerciales)</w:t>
            </w:r>
          </w:p>
        </w:tc>
      </w:tr>
    </w:tbl>
    <w:p w:rsidR="00BC0DC2" w:rsidRDefault="00BC0DC2" w:rsidP="00BC0DC2">
      <w:pPr>
        <w:widowControl/>
        <w:spacing w:line="360" w:lineRule="auto"/>
        <w:rPr>
          <w:rFonts w:ascii="Times New Roman" w:hAnsi="Times New Roman"/>
          <w:sz w:val="24"/>
          <w:szCs w:val="24"/>
        </w:rPr>
      </w:pPr>
      <w:r>
        <w:rPr>
          <w:rFonts w:ascii="Times New Roman" w:hAnsi="Times New Roman"/>
          <w:sz w:val="24"/>
          <w:szCs w:val="24"/>
        </w:rPr>
        <w:t xml:space="preserve">  </w:t>
      </w:r>
    </w:p>
    <w:p w:rsidR="00A85FF5" w:rsidRDefault="00A85FF5" w:rsidP="008435C7">
      <w:pPr>
        <w:widowControl/>
        <w:spacing w:line="360" w:lineRule="auto"/>
        <w:rPr>
          <w:rFonts w:ascii="Times New Roman" w:hAnsi="Times New Roman"/>
          <w:sz w:val="24"/>
          <w:szCs w:val="24"/>
        </w:rPr>
      </w:pPr>
    </w:p>
    <w:p w:rsidR="008435C7" w:rsidRDefault="008435C7" w:rsidP="008435C7">
      <w:pPr>
        <w:widowControl/>
        <w:spacing w:line="360" w:lineRule="auto"/>
        <w:rPr>
          <w:rFonts w:ascii="Times New Roman" w:hAnsi="Times New Roman"/>
          <w:b/>
          <w:sz w:val="24"/>
          <w:szCs w:val="24"/>
        </w:rPr>
      </w:pPr>
      <w:r>
        <w:rPr>
          <w:rFonts w:ascii="Times New Roman" w:hAnsi="Times New Roman"/>
          <w:sz w:val="24"/>
          <w:szCs w:val="24"/>
        </w:rPr>
        <w:t xml:space="preserve">La TVA collectée est enregistrée dans le compte 44571 – TVA collectée </w:t>
      </w:r>
      <w:r w:rsidRPr="00EE515C">
        <w:rPr>
          <w:rFonts w:ascii="Times New Roman" w:hAnsi="Times New Roman"/>
          <w:b/>
          <w:sz w:val="24"/>
          <w:szCs w:val="24"/>
        </w:rPr>
        <w:t>(</w:t>
      </w:r>
      <w:r>
        <w:rPr>
          <w:rFonts w:ascii="Times New Roman" w:hAnsi="Times New Roman"/>
          <w:b/>
          <w:sz w:val="24"/>
          <w:szCs w:val="24"/>
        </w:rPr>
        <w:t>dette</w:t>
      </w:r>
      <w:r w:rsidRPr="00EE515C">
        <w:rPr>
          <w:rFonts w:ascii="Times New Roman" w:hAnsi="Times New Roman"/>
          <w:b/>
          <w:sz w:val="24"/>
          <w:szCs w:val="24"/>
        </w:rPr>
        <w:t xml:space="preserve"> envers l’Etat = compte d</w:t>
      </w:r>
      <w:r>
        <w:rPr>
          <w:rFonts w:ascii="Times New Roman" w:hAnsi="Times New Roman"/>
          <w:b/>
          <w:sz w:val="24"/>
          <w:szCs w:val="24"/>
        </w:rPr>
        <w:t>e passif</w:t>
      </w:r>
      <w:r w:rsidRPr="00EE515C">
        <w:rPr>
          <w:rFonts w:ascii="Times New Roman" w:hAnsi="Times New Roman"/>
          <w:b/>
          <w:sz w:val="24"/>
          <w:szCs w:val="24"/>
        </w:rPr>
        <w:t xml:space="preserve"> qui augmente au </w:t>
      </w:r>
      <w:r>
        <w:rPr>
          <w:rFonts w:ascii="Times New Roman" w:hAnsi="Times New Roman"/>
          <w:b/>
          <w:sz w:val="24"/>
          <w:szCs w:val="24"/>
        </w:rPr>
        <w:t>créd</w:t>
      </w:r>
      <w:r w:rsidRPr="00EE515C">
        <w:rPr>
          <w:rFonts w:ascii="Times New Roman" w:hAnsi="Times New Roman"/>
          <w:b/>
          <w:sz w:val="24"/>
          <w:szCs w:val="24"/>
        </w:rPr>
        <w:t>it)</w:t>
      </w:r>
    </w:p>
    <w:p w:rsidR="008435C7" w:rsidRDefault="008435C7" w:rsidP="008435C7">
      <w:pPr>
        <w:widowControl/>
        <w:spacing w:line="360" w:lineRule="auto"/>
        <w:rPr>
          <w:rFonts w:ascii="Times New Roman" w:hAnsi="Times New Roman"/>
          <w:sz w:val="24"/>
          <w:szCs w:val="24"/>
        </w:rPr>
      </w:pPr>
    </w:p>
    <w:p w:rsidR="008435C7" w:rsidRDefault="008435C7" w:rsidP="00BB5C5C">
      <w:pPr>
        <w:widowControl/>
        <w:spacing w:line="360" w:lineRule="auto"/>
        <w:outlineLvl w:val="0"/>
        <w:rPr>
          <w:rFonts w:ascii="Times New Roman" w:hAnsi="Times New Roman"/>
          <w:sz w:val="24"/>
          <w:szCs w:val="24"/>
        </w:rPr>
      </w:pPr>
      <w:r>
        <w:rPr>
          <w:rFonts w:ascii="Times New Roman" w:hAnsi="Times New Roman"/>
          <w:sz w:val="24"/>
          <w:szCs w:val="24"/>
        </w:rPr>
        <w:t>Le montant dû par le client est le montant TTC.</w:t>
      </w:r>
    </w:p>
    <w:p w:rsidR="008435C7" w:rsidRDefault="008435C7" w:rsidP="008435C7">
      <w:pPr>
        <w:widowControl/>
        <w:spacing w:line="360" w:lineRule="auto"/>
        <w:rPr>
          <w:rFonts w:ascii="Times New Roman" w:hAnsi="Times New Roman"/>
          <w:sz w:val="24"/>
          <w:szCs w:val="24"/>
        </w:rPr>
      </w:pPr>
    </w:p>
    <w:p w:rsidR="008435C7" w:rsidRPr="00EE515C" w:rsidRDefault="008435C7" w:rsidP="00BB5C5C">
      <w:pPr>
        <w:widowControl/>
        <w:spacing w:line="360" w:lineRule="auto"/>
        <w:outlineLvl w:val="0"/>
        <w:rPr>
          <w:rFonts w:ascii="Times New Roman" w:hAnsi="Times New Roman"/>
          <w:sz w:val="24"/>
          <w:szCs w:val="24"/>
          <w:u w:val="single"/>
        </w:rPr>
      </w:pPr>
      <w:r w:rsidRPr="00EE515C">
        <w:rPr>
          <w:rFonts w:ascii="Times New Roman" w:hAnsi="Times New Roman"/>
          <w:sz w:val="24"/>
          <w:szCs w:val="24"/>
          <w:u w:val="single"/>
        </w:rPr>
        <w:t>Exemple :</w:t>
      </w:r>
    </w:p>
    <w:p w:rsidR="001D0DD5" w:rsidRDefault="001D0DD5" w:rsidP="001D0DD5">
      <w:pPr>
        <w:widowControl/>
        <w:spacing w:line="360" w:lineRule="auto"/>
        <w:rPr>
          <w:rFonts w:ascii="Times New Roman" w:hAnsi="Times New Roman"/>
          <w:sz w:val="24"/>
          <w:szCs w:val="24"/>
        </w:rPr>
      </w:pPr>
      <w:r>
        <w:rPr>
          <w:rFonts w:ascii="Times New Roman" w:hAnsi="Times New Roman"/>
          <w:sz w:val="24"/>
          <w:szCs w:val="24"/>
        </w:rPr>
        <w:t>Facture de vente de produits finis pour 1 000 € HT datée du 25/03/N (TVA au taux normal).</w:t>
      </w:r>
    </w:p>
    <w:p w:rsidR="008435C7" w:rsidRPr="00EE515C" w:rsidRDefault="00EC4C79" w:rsidP="008435C7">
      <w:pPr>
        <w:widowControl/>
        <w:spacing w:line="360" w:lineRule="auto"/>
        <w:jc w:val="center"/>
        <w:rPr>
          <w:rFonts w:ascii="Times New Roman" w:hAnsi="Times New Roman"/>
          <w:sz w:val="24"/>
          <w:szCs w:val="24"/>
        </w:rPr>
      </w:pPr>
      <w:r w:rsidRPr="004B632A">
        <w:rPr>
          <w:rFonts w:ascii="Comic Sans MS" w:hAnsi="Comic Sans MS"/>
          <w:sz w:val="21"/>
          <w:szCs w:val="21"/>
        </w:rPr>
        <w:object w:dxaOrig="8531" w:dyaOrig="1924">
          <v:shape id="_x0000_i1026" type="#_x0000_t75" style="width:426.65pt;height:96.65pt" o:ole="">
            <v:imagedata r:id="rId11" o:title=""/>
          </v:shape>
          <o:OLEObject Type="Embed" ProgID="Excel.Sheet.12" ShapeID="_x0000_i1026" DrawAspect="Content" ObjectID="_1272397604" r:id="rId12"/>
        </w:object>
      </w:r>
    </w:p>
    <w:p w:rsidR="00B11403" w:rsidRDefault="00B11403" w:rsidP="008D7D51">
      <w:pPr>
        <w:widowControl/>
        <w:spacing w:line="360" w:lineRule="auto"/>
        <w:jc w:val="both"/>
        <w:rPr>
          <w:rFonts w:ascii="Times New Roman" w:hAnsi="Times New Roman"/>
          <w:sz w:val="24"/>
        </w:rPr>
      </w:pPr>
    </w:p>
    <w:p w:rsidR="00A85FF5" w:rsidRDefault="00A85FF5" w:rsidP="008D7D51">
      <w:pPr>
        <w:widowControl/>
        <w:spacing w:line="360" w:lineRule="auto"/>
        <w:jc w:val="both"/>
        <w:rPr>
          <w:rFonts w:ascii="Times New Roman" w:hAnsi="Times New Roman"/>
          <w:sz w:val="24"/>
        </w:rPr>
      </w:pPr>
    </w:p>
    <w:p w:rsidR="006403C9" w:rsidRDefault="006403C9" w:rsidP="008D7D51">
      <w:pPr>
        <w:widowControl/>
        <w:spacing w:line="360" w:lineRule="auto"/>
        <w:jc w:val="both"/>
        <w:rPr>
          <w:rFonts w:ascii="Times New Roman" w:hAnsi="Times New Roman"/>
          <w:sz w:val="24"/>
        </w:rPr>
      </w:pPr>
    </w:p>
    <w:p w:rsidR="00A503FC" w:rsidRDefault="00A503FC" w:rsidP="008D7D51">
      <w:pPr>
        <w:widowControl/>
        <w:spacing w:line="360" w:lineRule="auto"/>
        <w:jc w:val="both"/>
        <w:rPr>
          <w:rFonts w:ascii="Times New Roman" w:hAnsi="Times New Roman"/>
          <w:sz w:val="24"/>
        </w:rPr>
      </w:pPr>
    </w:p>
    <w:p w:rsidR="00032C50" w:rsidRDefault="00032C50" w:rsidP="00BB5C5C">
      <w:pPr>
        <w:widowControl/>
        <w:spacing w:line="360" w:lineRule="auto"/>
        <w:outlineLvl w:val="0"/>
        <w:rPr>
          <w:rFonts w:ascii="Times New Roman" w:hAnsi="Times New Roman"/>
          <w:b/>
          <w:sz w:val="26"/>
          <w:u w:val="single"/>
        </w:rPr>
      </w:pPr>
      <w:r>
        <w:rPr>
          <w:rFonts w:ascii="Times New Roman" w:hAnsi="Times New Roman"/>
          <w:b/>
          <w:sz w:val="26"/>
          <w:u w:val="single"/>
        </w:rPr>
        <w:t>II  L</w:t>
      </w:r>
      <w:r w:rsidR="00C83150">
        <w:rPr>
          <w:rFonts w:ascii="Times New Roman" w:hAnsi="Times New Roman"/>
          <w:b/>
          <w:sz w:val="26"/>
          <w:u w:val="single"/>
        </w:rPr>
        <w:t>es réductions sur les factures de doit</w:t>
      </w:r>
    </w:p>
    <w:p w:rsidR="00C83150" w:rsidRDefault="00C83150" w:rsidP="008D7D51">
      <w:pPr>
        <w:widowControl/>
        <w:spacing w:line="360" w:lineRule="auto"/>
        <w:jc w:val="both"/>
        <w:rPr>
          <w:rFonts w:ascii="Times New Roman" w:hAnsi="Times New Roman"/>
          <w:sz w:val="24"/>
        </w:rPr>
      </w:pPr>
    </w:p>
    <w:p w:rsidR="008D6C5D" w:rsidRDefault="008D6C5D" w:rsidP="008D7D51">
      <w:pPr>
        <w:widowControl/>
        <w:spacing w:line="360" w:lineRule="auto"/>
        <w:jc w:val="both"/>
        <w:rPr>
          <w:rFonts w:ascii="Times New Roman" w:hAnsi="Times New Roman"/>
          <w:sz w:val="24"/>
        </w:rPr>
      </w:pPr>
    </w:p>
    <w:p w:rsidR="00B11403" w:rsidRDefault="00C83150" w:rsidP="008D7D51">
      <w:pPr>
        <w:widowControl/>
        <w:spacing w:line="360" w:lineRule="auto"/>
        <w:jc w:val="both"/>
        <w:rPr>
          <w:rFonts w:ascii="Times New Roman" w:hAnsi="Times New Roman"/>
          <w:sz w:val="24"/>
        </w:rPr>
      </w:pPr>
      <w:r>
        <w:rPr>
          <w:rFonts w:ascii="Times New Roman" w:hAnsi="Times New Roman"/>
          <w:sz w:val="24"/>
        </w:rPr>
        <w:t>Il existe deux types de réductions :</w:t>
      </w:r>
    </w:p>
    <w:p w:rsidR="00C83150" w:rsidRPr="00C83150" w:rsidRDefault="003577F2" w:rsidP="004902CF">
      <w:pPr>
        <w:pStyle w:val="ListParagraph"/>
        <w:widowControl/>
        <w:numPr>
          <w:ilvl w:val="0"/>
          <w:numId w:val="5"/>
        </w:numPr>
        <w:spacing w:line="360" w:lineRule="auto"/>
        <w:jc w:val="both"/>
        <w:rPr>
          <w:rFonts w:ascii="Times New Roman" w:hAnsi="Times New Roman"/>
          <w:sz w:val="24"/>
        </w:rPr>
      </w:pPr>
      <w:r>
        <w:rPr>
          <w:rFonts w:ascii="Times New Roman" w:hAnsi="Times New Roman"/>
          <w:sz w:val="24"/>
        </w:rPr>
        <w:t>à caractère commercial</w:t>
      </w:r>
    </w:p>
    <w:p w:rsidR="00C83150" w:rsidRPr="00C83150" w:rsidRDefault="003577F2" w:rsidP="004902CF">
      <w:pPr>
        <w:pStyle w:val="ListParagraph"/>
        <w:widowControl/>
        <w:numPr>
          <w:ilvl w:val="0"/>
          <w:numId w:val="5"/>
        </w:numPr>
        <w:spacing w:line="360" w:lineRule="auto"/>
        <w:jc w:val="both"/>
        <w:rPr>
          <w:rFonts w:ascii="Times New Roman" w:hAnsi="Times New Roman"/>
          <w:sz w:val="24"/>
        </w:rPr>
      </w:pPr>
      <w:r>
        <w:rPr>
          <w:rFonts w:ascii="Times New Roman" w:hAnsi="Times New Roman"/>
          <w:sz w:val="24"/>
        </w:rPr>
        <w:t xml:space="preserve">à caractère financier </w:t>
      </w:r>
      <w:r w:rsidR="00C83150" w:rsidRPr="00C83150">
        <w:rPr>
          <w:rFonts w:ascii="Times New Roman" w:hAnsi="Times New Roman"/>
          <w:sz w:val="24"/>
        </w:rPr>
        <w:t>(pour paiement anticipé)</w:t>
      </w:r>
    </w:p>
    <w:p w:rsidR="00C83150" w:rsidRDefault="00C83150" w:rsidP="008D7D51">
      <w:pPr>
        <w:widowControl/>
        <w:spacing w:line="360" w:lineRule="auto"/>
        <w:jc w:val="both"/>
        <w:rPr>
          <w:rFonts w:ascii="Times New Roman" w:hAnsi="Times New Roman"/>
          <w:sz w:val="24"/>
        </w:rPr>
      </w:pPr>
    </w:p>
    <w:p w:rsidR="00490D66" w:rsidRPr="00B11403" w:rsidRDefault="00C83150" w:rsidP="004902CF">
      <w:pPr>
        <w:pStyle w:val="ListParagraph"/>
        <w:widowControl/>
        <w:numPr>
          <w:ilvl w:val="0"/>
          <w:numId w:val="1"/>
        </w:numPr>
        <w:spacing w:line="360" w:lineRule="auto"/>
        <w:jc w:val="both"/>
        <w:rPr>
          <w:rFonts w:ascii="Times New Roman" w:hAnsi="Times New Roman"/>
          <w:b/>
          <w:sz w:val="24"/>
          <w:u w:val="single"/>
        </w:rPr>
      </w:pPr>
      <w:r>
        <w:rPr>
          <w:rFonts w:ascii="Times New Roman" w:hAnsi="Times New Roman"/>
          <w:b/>
          <w:sz w:val="24"/>
          <w:u w:val="single"/>
        </w:rPr>
        <w:t>Les réductions commerciales</w:t>
      </w:r>
    </w:p>
    <w:p w:rsidR="00B11403" w:rsidRDefault="00B11403" w:rsidP="008D7D51">
      <w:pPr>
        <w:widowControl/>
        <w:spacing w:line="360" w:lineRule="auto"/>
        <w:jc w:val="both"/>
        <w:rPr>
          <w:rFonts w:ascii="Times New Roman" w:hAnsi="Times New Roman"/>
          <w:sz w:val="24"/>
        </w:rPr>
      </w:pPr>
    </w:p>
    <w:p w:rsidR="00B56734" w:rsidRDefault="00B56734" w:rsidP="008D7D51">
      <w:pPr>
        <w:widowControl/>
        <w:spacing w:line="360" w:lineRule="auto"/>
        <w:jc w:val="both"/>
        <w:rPr>
          <w:rFonts w:ascii="Times New Roman" w:hAnsi="Times New Roman"/>
          <w:sz w:val="24"/>
        </w:rPr>
      </w:pPr>
      <w:r>
        <w:rPr>
          <w:rFonts w:ascii="Times New Roman" w:hAnsi="Times New Roman"/>
          <w:sz w:val="24"/>
        </w:rPr>
        <w:t>Les rabais, remises et ristournes sont des réductions commerciales :</w:t>
      </w:r>
    </w:p>
    <w:p w:rsidR="0092479C" w:rsidRPr="00B56734" w:rsidRDefault="00B56734" w:rsidP="004902CF">
      <w:pPr>
        <w:pStyle w:val="ListParagraph"/>
        <w:widowControl/>
        <w:numPr>
          <w:ilvl w:val="0"/>
          <w:numId w:val="6"/>
        </w:numPr>
        <w:spacing w:line="360" w:lineRule="auto"/>
        <w:jc w:val="both"/>
        <w:rPr>
          <w:rFonts w:ascii="Times New Roman" w:hAnsi="Times New Roman"/>
          <w:sz w:val="24"/>
        </w:rPr>
      </w:pPr>
      <w:r w:rsidRPr="00B56734">
        <w:rPr>
          <w:rFonts w:ascii="Times New Roman" w:hAnsi="Times New Roman"/>
          <w:sz w:val="24"/>
        </w:rPr>
        <w:t xml:space="preserve">le </w:t>
      </w:r>
      <w:r w:rsidRPr="00B56734">
        <w:rPr>
          <w:rFonts w:ascii="Times New Roman" w:hAnsi="Times New Roman"/>
          <w:b/>
          <w:sz w:val="24"/>
        </w:rPr>
        <w:t>rabais</w:t>
      </w:r>
      <w:r w:rsidRPr="00B56734">
        <w:rPr>
          <w:rFonts w:ascii="Times New Roman" w:hAnsi="Times New Roman"/>
          <w:sz w:val="24"/>
        </w:rPr>
        <w:t xml:space="preserve"> est une remise exceptionnelle sur le prix de vente pour tenir compte d’un défaut de qualité ou de la non-conformité à la commande des biens livrés</w:t>
      </w:r>
      <w:r>
        <w:rPr>
          <w:rFonts w:ascii="Times New Roman" w:hAnsi="Times New Roman"/>
          <w:sz w:val="24"/>
        </w:rPr>
        <w:t> ;</w:t>
      </w:r>
    </w:p>
    <w:p w:rsidR="00B56734" w:rsidRPr="00B56734" w:rsidRDefault="00B56734" w:rsidP="004902CF">
      <w:pPr>
        <w:pStyle w:val="ListParagraph"/>
        <w:widowControl/>
        <w:numPr>
          <w:ilvl w:val="0"/>
          <w:numId w:val="6"/>
        </w:numPr>
        <w:spacing w:line="360" w:lineRule="auto"/>
        <w:jc w:val="both"/>
        <w:rPr>
          <w:rFonts w:ascii="Times New Roman" w:hAnsi="Times New Roman"/>
          <w:sz w:val="24"/>
        </w:rPr>
      </w:pPr>
      <w:r w:rsidRPr="00B56734">
        <w:rPr>
          <w:rFonts w:ascii="Times New Roman" w:hAnsi="Times New Roman"/>
          <w:sz w:val="24"/>
        </w:rPr>
        <w:t xml:space="preserve">la </w:t>
      </w:r>
      <w:r w:rsidRPr="00B56734">
        <w:rPr>
          <w:rFonts w:ascii="Times New Roman" w:hAnsi="Times New Roman"/>
          <w:b/>
          <w:sz w:val="24"/>
        </w:rPr>
        <w:t>remise</w:t>
      </w:r>
      <w:r w:rsidRPr="00B56734">
        <w:rPr>
          <w:rFonts w:ascii="Times New Roman" w:hAnsi="Times New Roman"/>
          <w:sz w:val="24"/>
        </w:rPr>
        <w:t xml:space="preserve"> est une réduction habituelle accordée par exemple en raison de l’importance de la vente ou de la qualité du client</w:t>
      </w:r>
      <w:r>
        <w:rPr>
          <w:rFonts w:ascii="Times New Roman" w:hAnsi="Times New Roman"/>
          <w:sz w:val="24"/>
        </w:rPr>
        <w:t> ;</w:t>
      </w:r>
    </w:p>
    <w:p w:rsidR="00B56734" w:rsidRDefault="00B56734" w:rsidP="004902CF">
      <w:pPr>
        <w:pStyle w:val="ListParagraph"/>
        <w:widowControl/>
        <w:numPr>
          <w:ilvl w:val="0"/>
          <w:numId w:val="6"/>
        </w:numPr>
        <w:spacing w:line="360" w:lineRule="auto"/>
        <w:jc w:val="both"/>
        <w:rPr>
          <w:rFonts w:ascii="Times New Roman" w:hAnsi="Times New Roman"/>
          <w:sz w:val="24"/>
        </w:rPr>
      </w:pPr>
      <w:r w:rsidRPr="00B56734">
        <w:rPr>
          <w:rFonts w:ascii="Times New Roman" w:hAnsi="Times New Roman"/>
          <w:sz w:val="24"/>
        </w:rPr>
        <w:t>la</w:t>
      </w:r>
      <w:r w:rsidRPr="00B56734">
        <w:rPr>
          <w:rFonts w:ascii="Times New Roman" w:hAnsi="Times New Roman"/>
          <w:b/>
          <w:sz w:val="24"/>
        </w:rPr>
        <w:t xml:space="preserve"> ristourne</w:t>
      </w:r>
      <w:r w:rsidRPr="00B56734">
        <w:rPr>
          <w:rFonts w:ascii="Times New Roman" w:hAnsi="Times New Roman"/>
          <w:sz w:val="24"/>
        </w:rPr>
        <w:t xml:space="preserve"> est une réduction accordée sur l’ensemble des opérations faites avec un client au cours d’une période donnée (ristourne annuelle par exemple)</w:t>
      </w:r>
      <w:r>
        <w:rPr>
          <w:rFonts w:ascii="Times New Roman" w:hAnsi="Times New Roman"/>
          <w:sz w:val="24"/>
        </w:rPr>
        <w:t>.</w:t>
      </w:r>
    </w:p>
    <w:p w:rsidR="00B56734" w:rsidRDefault="00B56734" w:rsidP="00B56734">
      <w:pPr>
        <w:pStyle w:val="ListParagraph"/>
        <w:widowControl/>
        <w:spacing w:line="360" w:lineRule="auto"/>
        <w:jc w:val="both"/>
        <w:rPr>
          <w:rFonts w:ascii="Times New Roman" w:hAnsi="Times New Roman"/>
          <w:sz w:val="24"/>
        </w:rPr>
      </w:pPr>
    </w:p>
    <w:p w:rsidR="00122991" w:rsidRDefault="00122991" w:rsidP="007552AA">
      <w:pPr>
        <w:widowControl/>
        <w:spacing w:line="360" w:lineRule="auto"/>
        <w:jc w:val="both"/>
        <w:rPr>
          <w:rFonts w:ascii="Times New Roman" w:hAnsi="Times New Roman"/>
          <w:sz w:val="24"/>
        </w:rPr>
      </w:pPr>
      <w:r>
        <w:rPr>
          <w:rFonts w:ascii="Times New Roman" w:hAnsi="Times New Roman"/>
          <w:sz w:val="24"/>
        </w:rPr>
        <w:t>Ces réductions se calculent sur le total HT « en cascade » (deux réductions de</w:t>
      </w:r>
      <w:r w:rsidR="000B4422">
        <w:rPr>
          <w:rFonts w:ascii="Times New Roman" w:hAnsi="Times New Roman"/>
          <w:sz w:val="24"/>
        </w:rPr>
        <w:t xml:space="preserve"> 0,5 % et de 1</w:t>
      </w:r>
      <w:r>
        <w:rPr>
          <w:rFonts w:ascii="Times New Roman" w:hAnsi="Times New Roman"/>
          <w:sz w:val="24"/>
        </w:rPr>
        <w:t xml:space="preserve"> % ne sont pas équivalentes à une réduction unique de 1,5 %).</w:t>
      </w:r>
    </w:p>
    <w:p w:rsidR="008D6C5D" w:rsidRDefault="008D6C5D" w:rsidP="007552AA">
      <w:pPr>
        <w:widowControl/>
        <w:spacing w:line="360" w:lineRule="auto"/>
        <w:jc w:val="both"/>
        <w:rPr>
          <w:rFonts w:ascii="Times New Roman" w:hAnsi="Times New Roman"/>
          <w:sz w:val="24"/>
        </w:rPr>
      </w:pPr>
    </w:p>
    <w:p w:rsidR="00122991" w:rsidRDefault="00B56734" w:rsidP="007552AA">
      <w:pPr>
        <w:widowControl/>
        <w:spacing w:line="360" w:lineRule="auto"/>
        <w:jc w:val="both"/>
        <w:rPr>
          <w:rFonts w:ascii="Times New Roman" w:hAnsi="Times New Roman"/>
          <w:sz w:val="24"/>
        </w:rPr>
      </w:pPr>
      <w:r>
        <w:rPr>
          <w:rFonts w:ascii="Times New Roman" w:hAnsi="Times New Roman"/>
          <w:sz w:val="24"/>
        </w:rPr>
        <w:t xml:space="preserve">Les réductions commerciales figurant sur une facture </w:t>
      </w:r>
      <w:r w:rsidRPr="00122991">
        <w:rPr>
          <w:rFonts w:ascii="Times New Roman" w:hAnsi="Times New Roman"/>
          <w:b/>
          <w:sz w:val="24"/>
        </w:rPr>
        <w:t>ne s’enregistrent pas</w:t>
      </w:r>
      <w:r>
        <w:rPr>
          <w:rFonts w:ascii="Times New Roman" w:hAnsi="Times New Roman"/>
          <w:sz w:val="24"/>
        </w:rPr>
        <w:t xml:space="preserve"> en comptabilité</w:t>
      </w:r>
      <w:r w:rsidR="00122991">
        <w:rPr>
          <w:rFonts w:ascii="Times New Roman" w:hAnsi="Times New Roman"/>
          <w:sz w:val="24"/>
        </w:rPr>
        <w:t xml:space="preserve">. </w:t>
      </w:r>
    </w:p>
    <w:p w:rsidR="00F77412" w:rsidRDefault="00122991" w:rsidP="007552AA">
      <w:pPr>
        <w:widowControl/>
        <w:spacing w:line="360" w:lineRule="auto"/>
        <w:jc w:val="both"/>
        <w:rPr>
          <w:rFonts w:ascii="Times New Roman" w:hAnsi="Times New Roman"/>
          <w:sz w:val="24"/>
        </w:rPr>
      </w:pPr>
      <w:r>
        <w:rPr>
          <w:rFonts w:ascii="Times New Roman" w:hAnsi="Times New Roman"/>
          <w:sz w:val="24"/>
        </w:rPr>
        <w:t xml:space="preserve">Seul le montant après déduction des réductions, appelé </w:t>
      </w:r>
      <w:r w:rsidRPr="00122991">
        <w:rPr>
          <w:rFonts w:ascii="Times New Roman" w:hAnsi="Times New Roman"/>
          <w:b/>
          <w:sz w:val="24"/>
        </w:rPr>
        <w:t>« net commercial »</w:t>
      </w:r>
      <w:r>
        <w:rPr>
          <w:rFonts w:ascii="Times New Roman" w:hAnsi="Times New Roman"/>
          <w:sz w:val="24"/>
        </w:rPr>
        <w:t>, doit être comptabilisé.</w:t>
      </w:r>
    </w:p>
    <w:p w:rsidR="00122991" w:rsidRDefault="00122991" w:rsidP="008D7D51">
      <w:pPr>
        <w:widowControl/>
        <w:spacing w:line="360" w:lineRule="auto"/>
        <w:jc w:val="both"/>
        <w:rPr>
          <w:rFonts w:ascii="Times New Roman" w:hAnsi="Times New Roman"/>
          <w:sz w:val="24"/>
        </w:rPr>
      </w:pPr>
    </w:p>
    <w:p w:rsidR="00122991" w:rsidRPr="00EE515C" w:rsidRDefault="00122991" w:rsidP="00BB5C5C">
      <w:pPr>
        <w:widowControl/>
        <w:spacing w:line="360" w:lineRule="auto"/>
        <w:outlineLvl w:val="0"/>
        <w:rPr>
          <w:rFonts w:ascii="Times New Roman" w:hAnsi="Times New Roman"/>
          <w:sz w:val="24"/>
          <w:szCs w:val="24"/>
          <w:u w:val="single"/>
        </w:rPr>
      </w:pPr>
      <w:r w:rsidRPr="00EE515C">
        <w:rPr>
          <w:rFonts w:ascii="Times New Roman" w:hAnsi="Times New Roman"/>
          <w:sz w:val="24"/>
          <w:szCs w:val="24"/>
          <w:u w:val="single"/>
        </w:rPr>
        <w:t>Exemple :</w:t>
      </w:r>
    </w:p>
    <w:p w:rsidR="00122991" w:rsidRDefault="00122991" w:rsidP="00122991">
      <w:pPr>
        <w:widowControl/>
        <w:spacing w:line="360" w:lineRule="auto"/>
        <w:rPr>
          <w:rFonts w:ascii="Times New Roman" w:hAnsi="Times New Roman"/>
          <w:sz w:val="24"/>
          <w:szCs w:val="24"/>
        </w:rPr>
      </w:pPr>
      <w:r>
        <w:rPr>
          <w:rFonts w:ascii="Times New Roman" w:hAnsi="Times New Roman"/>
          <w:sz w:val="24"/>
          <w:szCs w:val="24"/>
        </w:rPr>
        <w:t>Facture d</w:t>
      </w:r>
      <w:r w:rsidR="00A93481">
        <w:rPr>
          <w:rFonts w:ascii="Times New Roman" w:hAnsi="Times New Roman"/>
          <w:sz w:val="24"/>
          <w:szCs w:val="24"/>
        </w:rPr>
        <w:t xml:space="preserve">e ventes </w:t>
      </w:r>
      <w:r>
        <w:rPr>
          <w:rFonts w:ascii="Times New Roman" w:hAnsi="Times New Roman"/>
          <w:sz w:val="24"/>
          <w:szCs w:val="24"/>
        </w:rPr>
        <w:t xml:space="preserve">de marchandises pour </w:t>
      </w:r>
      <w:r w:rsidR="00ED5727">
        <w:rPr>
          <w:rFonts w:ascii="Times New Roman" w:hAnsi="Times New Roman"/>
          <w:sz w:val="24"/>
          <w:szCs w:val="24"/>
        </w:rPr>
        <w:t xml:space="preserve">un montant brut de </w:t>
      </w:r>
      <w:r>
        <w:rPr>
          <w:rFonts w:ascii="Times New Roman" w:hAnsi="Times New Roman"/>
          <w:sz w:val="24"/>
          <w:szCs w:val="24"/>
        </w:rPr>
        <w:t xml:space="preserve">12 000 € HT datée du 01/04/N. </w:t>
      </w:r>
    </w:p>
    <w:p w:rsidR="00122991" w:rsidRDefault="00122991" w:rsidP="00122991">
      <w:pPr>
        <w:widowControl/>
        <w:spacing w:line="360" w:lineRule="auto"/>
        <w:rPr>
          <w:rFonts w:ascii="Times New Roman" w:hAnsi="Times New Roman"/>
          <w:sz w:val="24"/>
          <w:szCs w:val="24"/>
        </w:rPr>
      </w:pPr>
      <w:r>
        <w:rPr>
          <w:rFonts w:ascii="Times New Roman" w:hAnsi="Times New Roman"/>
          <w:sz w:val="24"/>
          <w:szCs w:val="24"/>
        </w:rPr>
        <w:t>Il a été accordé une remise de 4 % et un rabais de 2 % (TVA au taux normal).</w:t>
      </w:r>
    </w:p>
    <w:p w:rsidR="00ED5727" w:rsidRDefault="00ED5727" w:rsidP="00EA6939">
      <w:pPr>
        <w:widowControl/>
        <w:rPr>
          <w:rFonts w:ascii="Times New Roman" w:hAnsi="Times New Roman"/>
          <w:sz w:val="24"/>
          <w:szCs w:val="24"/>
        </w:rPr>
      </w:pPr>
    </w:p>
    <w:p w:rsidR="00ED5727" w:rsidRDefault="00ED5727" w:rsidP="00BB5C5C">
      <w:pPr>
        <w:widowControl/>
        <w:tabs>
          <w:tab w:val="decimal" w:pos="5103"/>
        </w:tabs>
        <w:spacing w:line="276" w:lineRule="auto"/>
        <w:ind w:left="2127"/>
        <w:outlineLvl w:val="0"/>
        <w:rPr>
          <w:rFonts w:ascii="Times New Roman" w:hAnsi="Times New Roman"/>
          <w:sz w:val="24"/>
          <w:szCs w:val="24"/>
        </w:rPr>
      </w:pPr>
      <w:r>
        <w:rPr>
          <w:rFonts w:ascii="Times New Roman" w:hAnsi="Times New Roman"/>
          <w:sz w:val="24"/>
          <w:szCs w:val="24"/>
        </w:rPr>
        <w:t>Marchandises</w:t>
      </w:r>
      <w:r w:rsidR="00177050">
        <w:rPr>
          <w:rFonts w:ascii="Times New Roman" w:hAnsi="Times New Roman"/>
          <w:sz w:val="24"/>
          <w:szCs w:val="24"/>
        </w:rPr>
        <w:t xml:space="preserve"> : </w:t>
      </w:r>
      <w:r w:rsidR="00177050">
        <w:rPr>
          <w:rFonts w:ascii="Times New Roman" w:hAnsi="Times New Roman"/>
          <w:sz w:val="24"/>
          <w:szCs w:val="24"/>
        </w:rPr>
        <w:tab/>
        <w:t>12 000,00</w:t>
      </w:r>
    </w:p>
    <w:p w:rsidR="00177050" w:rsidRDefault="00177050" w:rsidP="00EA6939">
      <w:pPr>
        <w:widowControl/>
        <w:tabs>
          <w:tab w:val="decimal" w:pos="5103"/>
        </w:tabs>
        <w:spacing w:line="276" w:lineRule="auto"/>
        <w:ind w:left="2127"/>
        <w:rPr>
          <w:rFonts w:ascii="Times New Roman" w:hAnsi="Times New Roman"/>
          <w:sz w:val="24"/>
          <w:szCs w:val="24"/>
          <w:u w:val="single"/>
        </w:rPr>
      </w:pPr>
      <w:r w:rsidRPr="00177050">
        <w:rPr>
          <w:rFonts w:ascii="Times New Roman" w:hAnsi="Times New Roman"/>
          <w:sz w:val="24"/>
          <w:szCs w:val="24"/>
          <w:u w:val="single"/>
        </w:rPr>
        <w:t xml:space="preserve">- Remise de 4 % :  </w:t>
      </w:r>
      <w:r w:rsidRPr="00177050">
        <w:rPr>
          <w:rFonts w:ascii="Times New Roman" w:hAnsi="Times New Roman"/>
          <w:sz w:val="24"/>
          <w:szCs w:val="24"/>
          <w:u w:val="single"/>
        </w:rPr>
        <w:tab/>
        <w:t>- 480</w:t>
      </w:r>
      <w:r>
        <w:rPr>
          <w:rFonts w:ascii="Times New Roman" w:hAnsi="Times New Roman"/>
          <w:sz w:val="24"/>
          <w:szCs w:val="24"/>
          <w:u w:val="single"/>
        </w:rPr>
        <w:t>,00</w:t>
      </w:r>
    </w:p>
    <w:p w:rsidR="00177050" w:rsidRDefault="00177050" w:rsidP="00EA6939">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ab/>
        <w:t>11 520,00</w:t>
      </w:r>
    </w:p>
    <w:p w:rsidR="00177050" w:rsidRPr="00177050" w:rsidRDefault="00177050" w:rsidP="00EA6939">
      <w:pPr>
        <w:widowControl/>
        <w:tabs>
          <w:tab w:val="decimal" w:pos="5103"/>
        </w:tabs>
        <w:spacing w:line="276" w:lineRule="auto"/>
        <w:ind w:left="2127"/>
        <w:rPr>
          <w:rFonts w:ascii="Times New Roman" w:hAnsi="Times New Roman"/>
          <w:sz w:val="24"/>
          <w:szCs w:val="24"/>
          <w:u w:val="single"/>
        </w:rPr>
      </w:pPr>
      <w:r w:rsidRPr="00177050">
        <w:rPr>
          <w:rFonts w:ascii="Times New Roman" w:hAnsi="Times New Roman"/>
          <w:sz w:val="24"/>
          <w:szCs w:val="24"/>
          <w:u w:val="single"/>
        </w:rPr>
        <w:t xml:space="preserve">- Rabais de 2 % : </w:t>
      </w:r>
      <w:r w:rsidRPr="00177050">
        <w:rPr>
          <w:rFonts w:ascii="Times New Roman" w:hAnsi="Times New Roman"/>
          <w:sz w:val="24"/>
          <w:szCs w:val="24"/>
          <w:u w:val="single"/>
        </w:rPr>
        <w:tab/>
        <w:t>- 230,40</w:t>
      </w:r>
    </w:p>
    <w:p w:rsidR="00177050" w:rsidRDefault="00177050" w:rsidP="00EA6939">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 xml:space="preserve">Net commercial : </w:t>
      </w:r>
      <w:r>
        <w:rPr>
          <w:rFonts w:ascii="Times New Roman" w:hAnsi="Times New Roman"/>
          <w:sz w:val="24"/>
          <w:szCs w:val="24"/>
        </w:rPr>
        <w:tab/>
        <w:t>11 289,60</w:t>
      </w:r>
    </w:p>
    <w:p w:rsidR="00177050" w:rsidRPr="00177050" w:rsidRDefault="00177050" w:rsidP="00EA6939">
      <w:pPr>
        <w:widowControl/>
        <w:tabs>
          <w:tab w:val="decimal" w:pos="5103"/>
        </w:tabs>
        <w:spacing w:line="276" w:lineRule="auto"/>
        <w:ind w:left="2127"/>
        <w:rPr>
          <w:rFonts w:ascii="Times New Roman" w:hAnsi="Times New Roman"/>
          <w:sz w:val="24"/>
          <w:szCs w:val="24"/>
          <w:u w:val="single"/>
        </w:rPr>
      </w:pPr>
      <w:r w:rsidRPr="00177050">
        <w:rPr>
          <w:rFonts w:ascii="Times New Roman" w:hAnsi="Times New Roman"/>
          <w:sz w:val="24"/>
          <w:szCs w:val="24"/>
          <w:u w:val="single"/>
        </w:rPr>
        <w:t xml:space="preserve">TVA (19,60 %) : </w:t>
      </w:r>
      <w:r w:rsidRPr="00177050">
        <w:rPr>
          <w:rFonts w:ascii="Times New Roman" w:hAnsi="Times New Roman"/>
          <w:sz w:val="24"/>
          <w:szCs w:val="24"/>
          <w:u w:val="single"/>
        </w:rPr>
        <w:tab/>
        <w:t>2</w:t>
      </w:r>
      <w:r w:rsidR="006D27EF">
        <w:rPr>
          <w:rFonts w:ascii="Times New Roman" w:hAnsi="Times New Roman"/>
          <w:sz w:val="24"/>
          <w:szCs w:val="24"/>
          <w:u w:val="single"/>
        </w:rPr>
        <w:t xml:space="preserve"> </w:t>
      </w:r>
      <w:r w:rsidRPr="00177050">
        <w:rPr>
          <w:rFonts w:ascii="Times New Roman" w:hAnsi="Times New Roman"/>
          <w:sz w:val="24"/>
          <w:szCs w:val="24"/>
          <w:u w:val="single"/>
        </w:rPr>
        <w:t>212,76</w:t>
      </w:r>
    </w:p>
    <w:p w:rsidR="00177050" w:rsidRDefault="00177050" w:rsidP="00EA6939">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Net à payer </w:t>
      </w:r>
      <w:r w:rsidR="001B613E">
        <w:rPr>
          <w:rFonts w:ascii="Times New Roman" w:hAnsi="Times New Roman"/>
          <w:sz w:val="24"/>
          <w:szCs w:val="24"/>
        </w:rPr>
        <w:t xml:space="preserve">(en €) </w:t>
      </w:r>
      <w:r>
        <w:rPr>
          <w:rFonts w:ascii="Times New Roman" w:hAnsi="Times New Roman"/>
          <w:sz w:val="24"/>
          <w:szCs w:val="24"/>
        </w:rPr>
        <w:t xml:space="preserve">: </w:t>
      </w:r>
      <w:r>
        <w:rPr>
          <w:rFonts w:ascii="Times New Roman" w:hAnsi="Times New Roman"/>
          <w:sz w:val="24"/>
          <w:szCs w:val="24"/>
        </w:rPr>
        <w:tab/>
        <w:t>13 502,36</w:t>
      </w:r>
    </w:p>
    <w:p w:rsidR="00177050" w:rsidRPr="00177050" w:rsidRDefault="00177050" w:rsidP="00EA6939">
      <w:pPr>
        <w:widowControl/>
        <w:tabs>
          <w:tab w:val="decimal" w:pos="5103"/>
        </w:tabs>
        <w:ind w:left="2127"/>
        <w:rPr>
          <w:rFonts w:ascii="Times New Roman" w:hAnsi="Times New Roman"/>
          <w:sz w:val="24"/>
          <w:szCs w:val="24"/>
        </w:rPr>
      </w:pPr>
    </w:p>
    <w:p w:rsidR="00122991" w:rsidRPr="00EE515C" w:rsidRDefault="007C4776" w:rsidP="00122991">
      <w:pPr>
        <w:widowControl/>
        <w:spacing w:line="360" w:lineRule="auto"/>
        <w:jc w:val="center"/>
        <w:rPr>
          <w:rFonts w:ascii="Times New Roman" w:hAnsi="Times New Roman"/>
          <w:sz w:val="24"/>
          <w:szCs w:val="24"/>
        </w:rPr>
      </w:pPr>
      <w:r w:rsidRPr="004B632A">
        <w:rPr>
          <w:rFonts w:ascii="Comic Sans MS" w:hAnsi="Comic Sans MS"/>
          <w:sz w:val="21"/>
          <w:szCs w:val="21"/>
        </w:rPr>
        <w:object w:dxaOrig="8675" w:dyaOrig="1924">
          <v:shape id="_x0000_i1027" type="#_x0000_t75" style="width:432.65pt;height:96.65pt" o:ole="">
            <v:imagedata r:id="rId13" o:title=""/>
          </v:shape>
          <o:OLEObject Type="Embed" ProgID="Excel.Sheet.12" ShapeID="_x0000_i1027" DrawAspect="Content" ObjectID="_1272397605" r:id="rId14"/>
        </w:object>
      </w:r>
    </w:p>
    <w:p w:rsidR="006511D4" w:rsidRDefault="006511D4" w:rsidP="008D7D51">
      <w:pPr>
        <w:widowControl/>
        <w:spacing w:line="360" w:lineRule="auto"/>
        <w:jc w:val="both"/>
        <w:rPr>
          <w:rFonts w:ascii="Times New Roman" w:hAnsi="Times New Roman"/>
          <w:b/>
          <w:i/>
          <w:sz w:val="26"/>
          <w:szCs w:val="26"/>
        </w:rPr>
      </w:pPr>
    </w:p>
    <w:p w:rsidR="00447BEE" w:rsidRDefault="00447BEE" w:rsidP="00447BEE">
      <w:pPr>
        <w:widowControl/>
        <w:spacing w:line="360" w:lineRule="auto"/>
        <w:jc w:val="both"/>
        <w:rPr>
          <w:rFonts w:ascii="Times New Roman" w:hAnsi="Times New Roman"/>
          <w:b/>
          <w:i/>
          <w:sz w:val="26"/>
          <w:szCs w:val="26"/>
        </w:rPr>
      </w:pPr>
      <w:r w:rsidRPr="006403C9">
        <w:rPr>
          <w:rFonts w:ascii="Times New Roman" w:hAnsi="Times New Roman"/>
          <w:b/>
          <w:i/>
          <w:sz w:val="26"/>
          <w:szCs w:val="26"/>
        </w:rPr>
        <w:t>→ Application</w:t>
      </w:r>
      <w:r>
        <w:rPr>
          <w:rFonts w:ascii="Times New Roman" w:hAnsi="Times New Roman"/>
          <w:b/>
          <w:i/>
          <w:sz w:val="26"/>
          <w:szCs w:val="26"/>
        </w:rPr>
        <w:t xml:space="preserve"> 1</w:t>
      </w:r>
    </w:p>
    <w:p w:rsidR="000C2161" w:rsidRPr="00B11403" w:rsidRDefault="00B32750" w:rsidP="004902CF">
      <w:pPr>
        <w:pStyle w:val="ListParagraph"/>
        <w:widowControl/>
        <w:numPr>
          <w:ilvl w:val="0"/>
          <w:numId w:val="1"/>
        </w:numPr>
        <w:spacing w:line="360" w:lineRule="auto"/>
        <w:jc w:val="both"/>
        <w:rPr>
          <w:rFonts w:ascii="Times New Roman" w:hAnsi="Times New Roman"/>
          <w:b/>
          <w:sz w:val="24"/>
        </w:rPr>
      </w:pPr>
      <w:r>
        <w:rPr>
          <w:rFonts w:ascii="Times New Roman" w:hAnsi="Times New Roman"/>
          <w:b/>
          <w:sz w:val="24"/>
          <w:u w:val="single"/>
        </w:rPr>
        <w:t>L</w:t>
      </w:r>
      <w:r w:rsidR="003577F2">
        <w:rPr>
          <w:rFonts w:ascii="Times New Roman" w:hAnsi="Times New Roman"/>
          <w:b/>
          <w:sz w:val="24"/>
          <w:u w:val="single"/>
        </w:rPr>
        <w:t>a réduction financière : l’escompte de règlement</w:t>
      </w:r>
    </w:p>
    <w:p w:rsidR="00A85FF5" w:rsidRDefault="00A85FF5" w:rsidP="008D7D51">
      <w:pPr>
        <w:pStyle w:val="BodyText2"/>
        <w:spacing w:line="360" w:lineRule="auto"/>
      </w:pPr>
    </w:p>
    <w:p w:rsidR="003577F2" w:rsidRDefault="003577F2" w:rsidP="003577F2">
      <w:pPr>
        <w:pStyle w:val="BodyText2"/>
        <w:spacing w:line="360" w:lineRule="auto"/>
        <w:jc w:val="both"/>
      </w:pPr>
      <w:r>
        <w:t>L’escompte de règlement est une réduction de prix consentie à un client qui paie sa facture avant l’échéance normale. Le plus souvent, l’escompte est accordé pour paiement comptant. Il apparaît sur la facture de doit si le paiement anticipé a été prévu. Il apparaît sinon en tant qu’escompte conditionnel : le client ne devra en tenir compte que s’il règle effectivement de manière anticipée.</w:t>
      </w:r>
    </w:p>
    <w:p w:rsidR="003577F2" w:rsidRDefault="003577F2" w:rsidP="008D7D51">
      <w:pPr>
        <w:pStyle w:val="BodyText2"/>
        <w:spacing w:line="360" w:lineRule="auto"/>
      </w:pPr>
    </w:p>
    <w:p w:rsidR="00BF6F13" w:rsidRDefault="00382865" w:rsidP="008D7D51">
      <w:pPr>
        <w:pStyle w:val="BodyText2"/>
        <w:spacing w:line="360" w:lineRule="auto"/>
      </w:pPr>
      <w:r>
        <w:t>Cette réduction s’applique sur le net commercial</w:t>
      </w:r>
      <w:r w:rsidR="00BF6F13">
        <w:t xml:space="preserve"> : </w:t>
      </w:r>
    </w:p>
    <w:p w:rsidR="00BF6F13" w:rsidRDefault="00BF6F13" w:rsidP="006035D6">
      <w:pPr>
        <w:pStyle w:val="BodyText2"/>
        <w:tabs>
          <w:tab w:val="center" w:pos="4536"/>
        </w:tabs>
        <w:spacing w:line="276" w:lineRule="auto"/>
        <w:ind w:left="2835"/>
      </w:pPr>
      <w:r>
        <w:t xml:space="preserve">   Montant brut </w:t>
      </w:r>
    </w:p>
    <w:p w:rsidR="00BF6F13" w:rsidRPr="00BF6F13" w:rsidRDefault="00BF6F13" w:rsidP="006035D6">
      <w:pPr>
        <w:pStyle w:val="BodyText2"/>
        <w:tabs>
          <w:tab w:val="center" w:pos="4536"/>
        </w:tabs>
        <w:spacing w:line="276" w:lineRule="auto"/>
        <w:ind w:left="2835"/>
        <w:rPr>
          <w:u w:val="single"/>
        </w:rPr>
      </w:pPr>
      <w:r w:rsidRPr="00BF6F13">
        <w:rPr>
          <w:u w:val="single"/>
        </w:rPr>
        <w:t xml:space="preserve">- </w:t>
      </w:r>
      <w:r>
        <w:rPr>
          <w:u w:val="single"/>
        </w:rPr>
        <w:t xml:space="preserve"> R</w:t>
      </w:r>
      <w:r w:rsidRPr="00BF6F13">
        <w:rPr>
          <w:u w:val="single"/>
        </w:rPr>
        <w:t>éductions commerciales</w:t>
      </w:r>
    </w:p>
    <w:p w:rsidR="00BF6F13" w:rsidRPr="00023180" w:rsidRDefault="00BF6F13" w:rsidP="006035D6">
      <w:pPr>
        <w:pStyle w:val="BodyText2"/>
        <w:tabs>
          <w:tab w:val="center" w:pos="4536"/>
        </w:tabs>
        <w:spacing w:line="276" w:lineRule="auto"/>
        <w:ind w:left="2835"/>
      </w:pPr>
      <w:r w:rsidRPr="00023180">
        <w:t xml:space="preserve">   Net commercial</w:t>
      </w:r>
    </w:p>
    <w:p w:rsidR="00BF6F13" w:rsidRPr="00023180" w:rsidRDefault="00BF6F13" w:rsidP="006035D6">
      <w:pPr>
        <w:pStyle w:val="BodyText2"/>
        <w:tabs>
          <w:tab w:val="center" w:pos="4536"/>
        </w:tabs>
        <w:spacing w:line="276" w:lineRule="auto"/>
        <w:ind w:left="2835"/>
      </w:pPr>
      <w:r w:rsidRPr="00023180">
        <w:t xml:space="preserve">-  Escompte </w:t>
      </w:r>
      <w:r w:rsidR="00454994">
        <w:t>de règlement</w:t>
      </w:r>
      <w:r w:rsidRPr="00023180">
        <w:t xml:space="preserve">                            </w:t>
      </w:r>
    </w:p>
    <w:p w:rsidR="00BF6F13" w:rsidRPr="00023180" w:rsidRDefault="00B44EF2" w:rsidP="006035D6">
      <w:pPr>
        <w:pStyle w:val="BodyText2"/>
        <w:tabs>
          <w:tab w:val="center" w:pos="4536"/>
        </w:tabs>
        <w:spacing w:line="276" w:lineRule="auto"/>
        <w:ind w:left="2835"/>
      </w:pPr>
      <w:r w:rsidRPr="00B44EF2">
        <w:rPr>
          <w:noProof/>
          <w:snapToGrid/>
        </w:rPr>
        <w:pict>
          <v:shapetype id="_x0000_t32" coordsize="21600,21600" o:spt="32" o:oned="t" path="m0,0l21600,21600e" filled="f">
            <v:path arrowok="t" fillok="f" o:connecttype="none"/>
            <o:lock v:ext="edit" shapetype="t"/>
          </v:shapetype>
          <v:shape id="_x0000_s1354" type="#_x0000_t32" style="position:absolute;left:0;text-align:left;margin-left:141.95pt;margin-top:-.3pt;width:126.75pt;height:0;z-index:251864064" o:connectortype="straight"/>
        </w:pict>
      </w:r>
      <w:r w:rsidR="00BF6F13" w:rsidRPr="00023180">
        <w:t xml:space="preserve">   Net financier</w:t>
      </w:r>
    </w:p>
    <w:p w:rsidR="00BF6F13" w:rsidRPr="00023180" w:rsidRDefault="00BF6F13" w:rsidP="006035D6">
      <w:pPr>
        <w:pStyle w:val="BodyText2"/>
        <w:tabs>
          <w:tab w:val="center" w:pos="4536"/>
        </w:tabs>
        <w:spacing w:line="276" w:lineRule="auto"/>
        <w:ind w:left="2835"/>
      </w:pPr>
      <w:r w:rsidRPr="00023180">
        <w:t xml:space="preserve">+ TVA </w:t>
      </w:r>
    </w:p>
    <w:p w:rsidR="00382865" w:rsidRPr="00023180" w:rsidRDefault="00B44EF2" w:rsidP="006035D6">
      <w:pPr>
        <w:pStyle w:val="BodyText2"/>
        <w:tabs>
          <w:tab w:val="center" w:pos="4536"/>
        </w:tabs>
        <w:spacing w:line="276" w:lineRule="auto"/>
        <w:ind w:left="2835"/>
      </w:pPr>
      <w:r w:rsidRPr="00B44EF2">
        <w:rPr>
          <w:noProof/>
          <w:snapToGrid/>
        </w:rPr>
        <w:pict>
          <v:shape id="_x0000_s1355" type="#_x0000_t32" style="position:absolute;left:0;text-align:left;margin-left:141.95pt;margin-top:-.15pt;width:126.75pt;height:0;z-index:251865088" o:connectortype="straight"/>
        </w:pict>
      </w:r>
      <w:r w:rsidR="00BF6F13" w:rsidRPr="00023180">
        <w:t xml:space="preserve">   Net à payer</w:t>
      </w:r>
    </w:p>
    <w:p w:rsidR="00382865" w:rsidRDefault="00382865" w:rsidP="008D7D51">
      <w:pPr>
        <w:pStyle w:val="BodyText2"/>
        <w:spacing w:line="360" w:lineRule="auto"/>
      </w:pPr>
    </w:p>
    <w:p w:rsidR="00382865" w:rsidRDefault="00382865" w:rsidP="00382865">
      <w:pPr>
        <w:pStyle w:val="BodyText2"/>
        <w:spacing w:line="360" w:lineRule="auto"/>
        <w:jc w:val="both"/>
      </w:pPr>
      <w:r>
        <w:t xml:space="preserve">Contrairement aux réductions commerciales, l’escompte de règlement doit être enregistré de manière distincte dans le compte </w:t>
      </w:r>
      <w:r w:rsidRPr="007552AA">
        <w:rPr>
          <w:b/>
        </w:rPr>
        <w:t>665 – Escomptes accordés</w:t>
      </w:r>
      <w:r>
        <w:t xml:space="preserve"> ou </w:t>
      </w:r>
      <w:r w:rsidRPr="007552AA">
        <w:rPr>
          <w:b/>
        </w:rPr>
        <w:t>765 – Escomptes obtenus</w:t>
      </w:r>
      <w:r>
        <w:t xml:space="preserve">    (charges et produits </w:t>
      </w:r>
      <w:r w:rsidRPr="00382865">
        <w:rPr>
          <w:b/>
        </w:rPr>
        <w:t>financiers</w:t>
      </w:r>
      <w:r>
        <w:t xml:space="preserve">) </w:t>
      </w:r>
    </w:p>
    <w:p w:rsidR="00CC3F5E" w:rsidRDefault="00CC3F5E" w:rsidP="008D7D51">
      <w:pPr>
        <w:widowControl/>
        <w:spacing w:line="360" w:lineRule="auto"/>
        <w:rPr>
          <w:rFonts w:ascii="Times New Roman" w:hAnsi="Times New Roman"/>
          <w:sz w:val="24"/>
        </w:rPr>
      </w:pPr>
    </w:p>
    <w:p w:rsidR="003E71F3" w:rsidRPr="00EE515C" w:rsidRDefault="003E71F3" w:rsidP="00BB5C5C">
      <w:pPr>
        <w:widowControl/>
        <w:spacing w:line="360" w:lineRule="auto"/>
        <w:outlineLvl w:val="0"/>
        <w:rPr>
          <w:rFonts w:ascii="Times New Roman" w:hAnsi="Times New Roman"/>
          <w:sz w:val="24"/>
          <w:szCs w:val="24"/>
          <w:u w:val="single"/>
        </w:rPr>
      </w:pPr>
      <w:r w:rsidRPr="00EE515C">
        <w:rPr>
          <w:rFonts w:ascii="Times New Roman" w:hAnsi="Times New Roman"/>
          <w:sz w:val="24"/>
          <w:szCs w:val="24"/>
          <w:u w:val="single"/>
        </w:rPr>
        <w:t>Exemple :</w:t>
      </w:r>
    </w:p>
    <w:p w:rsidR="003E71F3" w:rsidRDefault="00C02C6A" w:rsidP="0084203D">
      <w:pPr>
        <w:widowControl/>
        <w:spacing w:line="360" w:lineRule="auto"/>
        <w:jc w:val="both"/>
        <w:rPr>
          <w:rFonts w:ascii="Times New Roman" w:hAnsi="Times New Roman"/>
          <w:sz w:val="24"/>
          <w:szCs w:val="24"/>
        </w:rPr>
      </w:pPr>
      <w:r>
        <w:rPr>
          <w:rFonts w:ascii="Times New Roman" w:hAnsi="Times New Roman"/>
          <w:sz w:val="24"/>
          <w:szCs w:val="24"/>
        </w:rPr>
        <w:t>Facture d’achats</w:t>
      </w:r>
      <w:r w:rsidR="003E71F3">
        <w:rPr>
          <w:rFonts w:ascii="Times New Roman" w:hAnsi="Times New Roman"/>
          <w:sz w:val="24"/>
          <w:szCs w:val="24"/>
        </w:rPr>
        <w:t xml:space="preserve"> de marchandises pour un montant brut de 15 000 € HT datée du 01/04/N (TVA</w:t>
      </w:r>
      <w:r w:rsidR="0084203D">
        <w:rPr>
          <w:rFonts w:ascii="Times New Roman" w:hAnsi="Times New Roman"/>
          <w:sz w:val="24"/>
          <w:szCs w:val="24"/>
        </w:rPr>
        <w:t> : 19,60 %</w:t>
      </w:r>
      <w:r w:rsidR="003E71F3">
        <w:rPr>
          <w:rFonts w:ascii="Times New Roman" w:hAnsi="Times New Roman"/>
          <w:sz w:val="24"/>
          <w:szCs w:val="24"/>
        </w:rPr>
        <w:t>). Il a été accordé une remise de 8 % et un escompte</w:t>
      </w:r>
      <w:r w:rsidR="0084203D">
        <w:rPr>
          <w:rFonts w:ascii="Times New Roman" w:hAnsi="Times New Roman"/>
          <w:sz w:val="24"/>
          <w:szCs w:val="24"/>
        </w:rPr>
        <w:t xml:space="preserve"> pour règlement comptant de 2 %</w:t>
      </w:r>
      <w:r w:rsidR="003E71F3">
        <w:rPr>
          <w:rFonts w:ascii="Times New Roman" w:hAnsi="Times New Roman"/>
          <w:sz w:val="24"/>
          <w:szCs w:val="24"/>
        </w:rPr>
        <w:t>.</w:t>
      </w:r>
    </w:p>
    <w:p w:rsidR="00A85FF5" w:rsidRPr="00A85FF5" w:rsidRDefault="00A85FF5" w:rsidP="00EA6939">
      <w:pPr>
        <w:widowControl/>
        <w:tabs>
          <w:tab w:val="decimal" w:pos="5103"/>
        </w:tabs>
        <w:spacing w:line="276" w:lineRule="auto"/>
        <w:ind w:left="2127"/>
        <w:rPr>
          <w:rFonts w:ascii="Times New Roman" w:hAnsi="Times New Roman"/>
          <w:sz w:val="8"/>
          <w:szCs w:val="8"/>
        </w:rPr>
      </w:pPr>
    </w:p>
    <w:p w:rsidR="003E71F3" w:rsidRDefault="003E71F3" w:rsidP="00BB5C5C">
      <w:pPr>
        <w:widowControl/>
        <w:tabs>
          <w:tab w:val="decimal" w:pos="5103"/>
        </w:tabs>
        <w:spacing w:line="276" w:lineRule="auto"/>
        <w:ind w:left="2127"/>
        <w:outlineLvl w:val="0"/>
        <w:rPr>
          <w:rFonts w:ascii="Times New Roman" w:hAnsi="Times New Roman"/>
          <w:sz w:val="24"/>
          <w:szCs w:val="24"/>
        </w:rPr>
      </w:pPr>
      <w:r>
        <w:rPr>
          <w:rFonts w:ascii="Times New Roman" w:hAnsi="Times New Roman"/>
          <w:sz w:val="24"/>
          <w:szCs w:val="24"/>
        </w:rPr>
        <w:t xml:space="preserve">Marchandises : </w:t>
      </w:r>
      <w:r>
        <w:rPr>
          <w:rFonts w:ascii="Times New Roman" w:hAnsi="Times New Roman"/>
          <w:sz w:val="24"/>
          <w:szCs w:val="24"/>
        </w:rPr>
        <w:tab/>
        <w:t>1</w:t>
      </w:r>
      <w:r w:rsidR="00BF6F13">
        <w:rPr>
          <w:rFonts w:ascii="Times New Roman" w:hAnsi="Times New Roman"/>
          <w:sz w:val="24"/>
          <w:szCs w:val="24"/>
        </w:rPr>
        <w:t>5</w:t>
      </w:r>
      <w:r>
        <w:rPr>
          <w:rFonts w:ascii="Times New Roman" w:hAnsi="Times New Roman"/>
          <w:sz w:val="24"/>
          <w:szCs w:val="24"/>
        </w:rPr>
        <w:t> 000,00</w:t>
      </w:r>
    </w:p>
    <w:p w:rsidR="003E71F3" w:rsidRDefault="003E71F3" w:rsidP="00EA6939">
      <w:pPr>
        <w:widowControl/>
        <w:tabs>
          <w:tab w:val="decimal" w:pos="5103"/>
        </w:tabs>
        <w:spacing w:line="276" w:lineRule="auto"/>
        <w:ind w:left="2127"/>
        <w:rPr>
          <w:rFonts w:ascii="Times New Roman" w:hAnsi="Times New Roman"/>
          <w:sz w:val="24"/>
          <w:szCs w:val="24"/>
          <w:u w:val="single"/>
        </w:rPr>
      </w:pPr>
      <w:r w:rsidRPr="00177050">
        <w:rPr>
          <w:rFonts w:ascii="Times New Roman" w:hAnsi="Times New Roman"/>
          <w:sz w:val="24"/>
          <w:szCs w:val="24"/>
          <w:u w:val="single"/>
        </w:rPr>
        <w:t xml:space="preserve">- Remise de </w:t>
      </w:r>
      <w:r w:rsidR="00BF6F13">
        <w:rPr>
          <w:rFonts w:ascii="Times New Roman" w:hAnsi="Times New Roman"/>
          <w:sz w:val="24"/>
          <w:szCs w:val="24"/>
          <w:u w:val="single"/>
        </w:rPr>
        <w:t xml:space="preserve">8 % :  </w:t>
      </w:r>
      <w:r w:rsidR="00BF6F13">
        <w:rPr>
          <w:rFonts w:ascii="Times New Roman" w:hAnsi="Times New Roman"/>
          <w:sz w:val="24"/>
          <w:szCs w:val="24"/>
          <w:u w:val="single"/>
        </w:rPr>
        <w:tab/>
        <w:t>- 1 20</w:t>
      </w:r>
      <w:r w:rsidRPr="00177050">
        <w:rPr>
          <w:rFonts w:ascii="Times New Roman" w:hAnsi="Times New Roman"/>
          <w:sz w:val="24"/>
          <w:szCs w:val="24"/>
          <w:u w:val="single"/>
        </w:rPr>
        <w:t>0</w:t>
      </w:r>
      <w:r>
        <w:rPr>
          <w:rFonts w:ascii="Times New Roman" w:hAnsi="Times New Roman"/>
          <w:sz w:val="24"/>
          <w:szCs w:val="24"/>
          <w:u w:val="single"/>
        </w:rPr>
        <w:t>,00</w:t>
      </w:r>
    </w:p>
    <w:p w:rsidR="003E71F3" w:rsidRDefault="00BF6F13" w:rsidP="00EA6939">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Net commercial :</w:t>
      </w:r>
      <w:r>
        <w:rPr>
          <w:rFonts w:ascii="Times New Roman" w:hAnsi="Times New Roman"/>
          <w:sz w:val="24"/>
          <w:szCs w:val="24"/>
        </w:rPr>
        <w:tab/>
        <w:t>13</w:t>
      </w:r>
      <w:r w:rsidR="003E71F3">
        <w:rPr>
          <w:rFonts w:ascii="Times New Roman" w:hAnsi="Times New Roman"/>
          <w:sz w:val="24"/>
          <w:szCs w:val="24"/>
        </w:rPr>
        <w:t> </w:t>
      </w:r>
      <w:r>
        <w:rPr>
          <w:rFonts w:ascii="Times New Roman" w:hAnsi="Times New Roman"/>
          <w:sz w:val="24"/>
          <w:szCs w:val="24"/>
        </w:rPr>
        <w:t>80</w:t>
      </w:r>
      <w:r w:rsidR="003E71F3">
        <w:rPr>
          <w:rFonts w:ascii="Times New Roman" w:hAnsi="Times New Roman"/>
          <w:sz w:val="24"/>
          <w:szCs w:val="24"/>
        </w:rPr>
        <w:t>0,00</w:t>
      </w:r>
    </w:p>
    <w:p w:rsidR="00BF6F13" w:rsidRPr="00177050" w:rsidRDefault="00E34E35" w:rsidP="00EA6939">
      <w:pPr>
        <w:widowControl/>
        <w:tabs>
          <w:tab w:val="decimal" w:pos="5103"/>
        </w:tabs>
        <w:spacing w:line="276" w:lineRule="auto"/>
        <w:ind w:left="2127"/>
        <w:rPr>
          <w:rFonts w:ascii="Times New Roman" w:hAnsi="Times New Roman"/>
          <w:sz w:val="24"/>
          <w:szCs w:val="24"/>
          <w:u w:val="single"/>
        </w:rPr>
      </w:pPr>
      <w:r>
        <w:rPr>
          <w:rFonts w:ascii="Times New Roman" w:hAnsi="Times New Roman"/>
          <w:sz w:val="24"/>
          <w:szCs w:val="24"/>
          <w:u w:val="single"/>
        </w:rPr>
        <w:t>- Escompte</w:t>
      </w:r>
      <w:r w:rsidR="006D27EF">
        <w:rPr>
          <w:rFonts w:ascii="Times New Roman" w:hAnsi="Times New Roman"/>
          <w:sz w:val="24"/>
          <w:szCs w:val="24"/>
          <w:u w:val="single"/>
        </w:rPr>
        <w:t xml:space="preserve"> de 2 % : </w:t>
      </w:r>
      <w:r w:rsidR="006D27EF">
        <w:rPr>
          <w:rFonts w:ascii="Times New Roman" w:hAnsi="Times New Roman"/>
          <w:sz w:val="24"/>
          <w:szCs w:val="24"/>
          <w:u w:val="single"/>
        </w:rPr>
        <w:tab/>
        <w:t>- 276</w:t>
      </w:r>
      <w:r w:rsidR="00BF6F13" w:rsidRPr="00177050">
        <w:rPr>
          <w:rFonts w:ascii="Times New Roman" w:hAnsi="Times New Roman"/>
          <w:sz w:val="24"/>
          <w:szCs w:val="24"/>
          <w:u w:val="single"/>
        </w:rPr>
        <w:t>,</w:t>
      </w:r>
      <w:r w:rsidR="006D27EF">
        <w:rPr>
          <w:rFonts w:ascii="Times New Roman" w:hAnsi="Times New Roman"/>
          <w:sz w:val="24"/>
          <w:szCs w:val="24"/>
          <w:u w:val="single"/>
        </w:rPr>
        <w:t>0</w:t>
      </w:r>
      <w:r w:rsidR="00BF6F13" w:rsidRPr="00177050">
        <w:rPr>
          <w:rFonts w:ascii="Times New Roman" w:hAnsi="Times New Roman"/>
          <w:sz w:val="24"/>
          <w:szCs w:val="24"/>
          <w:u w:val="single"/>
        </w:rPr>
        <w:t>0</w:t>
      </w:r>
    </w:p>
    <w:p w:rsidR="003E71F3" w:rsidRDefault="003E71F3" w:rsidP="00EA6939">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 xml:space="preserve">Net </w:t>
      </w:r>
      <w:r w:rsidR="00E34E35">
        <w:rPr>
          <w:rFonts w:ascii="Times New Roman" w:hAnsi="Times New Roman"/>
          <w:sz w:val="24"/>
          <w:szCs w:val="24"/>
        </w:rPr>
        <w:t>financier</w:t>
      </w:r>
      <w:r w:rsidR="006D27EF">
        <w:rPr>
          <w:rFonts w:ascii="Times New Roman" w:hAnsi="Times New Roman"/>
          <w:sz w:val="24"/>
          <w:szCs w:val="24"/>
        </w:rPr>
        <w:t xml:space="preserve"> : </w:t>
      </w:r>
      <w:r w:rsidR="006D27EF">
        <w:rPr>
          <w:rFonts w:ascii="Times New Roman" w:hAnsi="Times New Roman"/>
          <w:sz w:val="24"/>
          <w:szCs w:val="24"/>
        </w:rPr>
        <w:tab/>
        <w:t>13 524</w:t>
      </w:r>
      <w:r>
        <w:rPr>
          <w:rFonts w:ascii="Times New Roman" w:hAnsi="Times New Roman"/>
          <w:sz w:val="24"/>
          <w:szCs w:val="24"/>
        </w:rPr>
        <w:t>,</w:t>
      </w:r>
      <w:r w:rsidR="006D27EF">
        <w:rPr>
          <w:rFonts w:ascii="Times New Roman" w:hAnsi="Times New Roman"/>
          <w:sz w:val="24"/>
          <w:szCs w:val="24"/>
        </w:rPr>
        <w:t>0</w:t>
      </w:r>
      <w:r>
        <w:rPr>
          <w:rFonts w:ascii="Times New Roman" w:hAnsi="Times New Roman"/>
          <w:sz w:val="24"/>
          <w:szCs w:val="24"/>
        </w:rPr>
        <w:t>0</w:t>
      </w:r>
    </w:p>
    <w:p w:rsidR="003E71F3" w:rsidRPr="00177050" w:rsidRDefault="003E71F3" w:rsidP="00EA6939">
      <w:pPr>
        <w:widowControl/>
        <w:tabs>
          <w:tab w:val="decimal" w:pos="5103"/>
        </w:tabs>
        <w:spacing w:line="276" w:lineRule="auto"/>
        <w:ind w:left="2127"/>
        <w:rPr>
          <w:rFonts w:ascii="Times New Roman" w:hAnsi="Times New Roman"/>
          <w:sz w:val="24"/>
          <w:szCs w:val="24"/>
          <w:u w:val="single"/>
        </w:rPr>
      </w:pPr>
      <w:r w:rsidRPr="00177050">
        <w:rPr>
          <w:rFonts w:ascii="Times New Roman" w:hAnsi="Times New Roman"/>
          <w:sz w:val="24"/>
          <w:szCs w:val="24"/>
          <w:u w:val="single"/>
        </w:rPr>
        <w:t>T</w:t>
      </w:r>
      <w:r w:rsidR="006D27EF">
        <w:rPr>
          <w:rFonts w:ascii="Times New Roman" w:hAnsi="Times New Roman"/>
          <w:sz w:val="24"/>
          <w:szCs w:val="24"/>
          <w:u w:val="single"/>
        </w:rPr>
        <w:t xml:space="preserve">VA (19,60 %) : </w:t>
      </w:r>
      <w:r w:rsidR="006D27EF">
        <w:rPr>
          <w:rFonts w:ascii="Times New Roman" w:hAnsi="Times New Roman"/>
          <w:sz w:val="24"/>
          <w:szCs w:val="24"/>
          <w:u w:val="single"/>
        </w:rPr>
        <w:tab/>
        <w:t>2 650</w:t>
      </w:r>
      <w:r w:rsidRPr="00177050">
        <w:rPr>
          <w:rFonts w:ascii="Times New Roman" w:hAnsi="Times New Roman"/>
          <w:sz w:val="24"/>
          <w:szCs w:val="24"/>
          <w:u w:val="single"/>
        </w:rPr>
        <w:t>,7</w:t>
      </w:r>
      <w:r w:rsidR="006D27EF">
        <w:rPr>
          <w:rFonts w:ascii="Times New Roman" w:hAnsi="Times New Roman"/>
          <w:sz w:val="24"/>
          <w:szCs w:val="24"/>
          <w:u w:val="single"/>
        </w:rPr>
        <w:t>0</w:t>
      </w:r>
    </w:p>
    <w:p w:rsidR="003E71F3" w:rsidRDefault="003E71F3" w:rsidP="00EA6939">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Net à payer </w:t>
      </w:r>
      <w:r w:rsidR="001B613E">
        <w:rPr>
          <w:rFonts w:ascii="Times New Roman" w:hAnsi="Times New Roman"/>
          <w:sz w:val="24"/>
          <w:szCs w:val="24"/>
        </w:rPr>
        <w:t xml:space="preserve">(en €) </w:t>
      </w:r>
      <w:r>
        <w:rPr>
          <w:rFonts w:ascii="Times New Roman" w:hAnsi="Times New Roman"/>
          <w:sz w:val="24"/>
          <w:szCs w:val="24"/>
        </w:rPr>
        <w:t xml:space="preserve">: </w:t>
      </w:r>
      <w:r>
        <w:rPr>
          <w:rFonts w:ascii="Times New Roman" w:hAnsi="Times New Roman"/>
          <w:sz w:val="24"/>
          <w:szCs w:val="24"/>
        </w:rPr>
        <w:tab/>
        <w:t>1</w:t>
      </w:r>
      <w:r w:rsidR="001B613E">
        <w:rPr>
          <w:rFonts w:ascii="Times New Roman" w:hAnsi="Times New Roman"/>
          <w:sz w:val="24"/>
          <w:szCs w:val="24"/>
        </w:rPr>
        <w:t>6</w:t>
      </w:r>
      <w:r>
        <w:rPr>
          <w:rFonts w:ascii="Times New Roman" w:hAnsi="Times New Roman"/>
          <w:sz w:val="24"/>
          <w:szCs w:val="24"/>
        </w:rPr>
        <w:t> </w:t>
      </w:r>
      <w:r w:rsidR="001B613E">
        <w:rPr>
          <w:rFonts w:ascii="Times New Roman" w:hAnsi="Times New Roman"/>
          <w:sz w:val="24"/>
          <w:szCs w:val="24"/>
        </w:rPr>
        <w:t>174</w:t>
      </w:r>
      <w:r>
        <w:rPr>
          <w:rFonts w:ascii="Times New Roman" w:hAnsi="Times New Roman"/>
          <w:sz w:val="24"/>
          <w:szCs w:val="24"/>
        </w:rPr>
        <w:t>,</w:t>
      </w:r>
      <w:r w:rsidR="001B613E">
        <w:rPr>
          <w:rFonts w:ascii="Times New Roman" w:hAnsi="Times New Roman"/>
          <w:sz w:val="24"/>
          <w:szCs w:val="24"/>
        </w:rPr>
        <w:t>70</w:t>
      </w:r>
    </w:p>
    <w:p w:rsidR="003E71F3" w:rsidRPr="00EE515C" w:rsidRDefault="007C4776" w:rsidP="003E71F3">
      <w:pPr>
        <w:widowControl/>
        <w:spacing w:line="360" w:lineRule="auto"/>
        <w:jc w:val="center"/>
        <w:rPr>
          <w:rFonts w:ascii="Times New Roman" w:hAnsi="Times New Roman"/>
          <w:sz w:val="24"/>
          <w:szCs w:val="24"/>
        </w:rPr>
      </w:pPr>
      <w:r w:rsidRPr="004B632A">
        <w:rPr>
          <w:rFonts w:ascii="Comic Sans MS" w:hAnsi="Comic Sans MS"/>
          <w:sz w:val="21"/>
          <w:szCs w:val="21"/>
        </w:rPr>
        <w:object w:dxaOrig="8675" w:dyaOrig="2313">
          <v:shape id="_x0000_i1028" type="#_x0000_t75" style="width:432.65pt;height:116pt" o:ole="">
            <v:imagedata r:id="rId15" o:title=""/>
          </v:shape>
          <o:OLEObject Type="Embed" ProgID="Excel.Sheet.12" ShapeID="_x0000_i1028" DrawAspect="Content" ObjectID="_1272397606" r:id="rId16"/>
        </w:object>
      </w:r>
    </w:p>
    <w:p w:rsidR="00B32750" w:rsidRDefault="00B32750" w:rsidP="00B32750">
      <w:pPr>
        <w:widowControl/>
        <w:spacing w:line="360" w:lineRule="auto"/>
        <w:jc w:val="both"/>
        <w:rPr>
          <w:rFonts w:ascii="Times New Roman" w:hAnsi="Times New Roman"/>
          <w:b/>
          <w:i/>
          <w:sz w:val="26"/>
          <w:szCs w:val="26"/>
        </w:rPr>
      </w:pPr>
      <w:r w:rsidRPr="006403C9">
        <w:rPr>
          <w:rFonts w:ascii="Times New Roman" w:hAnsi="Times New Roman"/>
          <w:b/>
          <w:i/>
          <w:sz w:val="26"/>
          <w:szCs w:val="26"/>
        </w:rPr>
        <w:t>→ Application</w:t>
      </w:r>
      <w:r w:rsidR="005C300F">
        <w:rPr>
          <w:rFonts w:ascii="Times New Roman" w:hAnsi="Times New Roman"/>
          <w:b/>
          <w:i/>
          <w:sz w:val="26"/>
          <w:szCs w:val="26"/>
        </w:rPr>
        <w:t xml:space="preserve"> </w:t>
      </w:r>
      <w:r w:rsidR="00A5338A">
        <w:rPr>
          <w:rFonts w:ascii="Times New Roman" w:hAnsi="Times New Roman"/>
          <w:b/>
          <w:i/>
          <w:sz w:val="26"/>
          <w:szCs w:val="26"/>
        </w:rPr>
        <w:t>2</w:t>
      </w:r>
      <w:r w:rsidR="00447BEE">
        <w:rPr>
          <w:rFonts w:ascii="Times New Roman" w:hAnsi="Times New Roman"/>
          <w:b/>
          <w:i/>
          <w:sz w:val="26"/>
          <w:szCs w:val="26"/>
        </w:rPr>
        <w:t xml:space="preserve"> </w:t>
      </w:r>
    </w:p>
    <w:p w:rsidR="00580548" w:rsidRDefault="004367FB" w:rsidP="00BB5C5C">
      <w:pPr>
        <w:widowControl/>
        <w:spacing w:line="360" w:lineRule="auto"/>
        <w:outlineLvl w:val="0"/>
        <w:rPr>
          <w:rFonts w:ascii="Times New Roman" w:hAnsi="Times New Roman"/>
          <w:b/>
          <w:sz w:val="26"/>
          <w:u w:val="single"/>
        </w:rPr>
      </w:pPr>
      <w:r>
        <w:rPr>
          <w:rFonts w:ascii="Times New Roman" w:hAnsi="Times New Roman"/>
          <w:b/>
          <w:sz w:val="26"/>
          <w:u w:val="single"/>
        </w:rPr>
        <w:t>III  L</w:t>
      </w:r>
      <w:r w:rsidR="00B55555">
        <w:rPr>
          <w:rFonts w:ascii="Times New Roman" w:hAnsi="Times New Roman"/>
          <w:b/>
          <w:sz w:val="26"/>
          <w:u w:val="single"/>
        </w:rPr>
        <w:t>a comptabilisation des frais accessoires</w:t>
      </w:r>
    </w:p>
    <w:p w:rsidR="00A9277B" w:rsidRDefault="00A9277B" w:rsidP="00A27B79">
      <w:pPr>
        <w:widowControl/>
        <w:spacing w:line="360" w:lineRule="auto"/>
        <w:jc w:val="both"/>
        <w:rPr>
          <w:rFonts w:ascii="Times New Roman" w:hAnsi="Times New Roman"/>
          <w:sz w:val="24"/>
          <w:szCs w:val="24"/>
        </w:rPr>
      </w:pPr>
    </w:p>
    <w:p w:rsidR="00580548" w:rsidRDefault="00A27B79" w:rsidP="00A27B79">
      <w:pPr>
        <w:widowControl/>
        <w:spacing w:line="360" w:lineRule="auto"/>
        <w:jc w:val="both"/>
        <w:rPr>
          <w:rFonts w:ascii="Times New Roman" w:hAnsi="Times New Roman"/>
          <w:sz w:val="24"/>
          <w:szCs w:val="24"/>
        </w:rPr>
      </w:pPr>
      <w:r w:rsidRPr="00A27B79">
        <w:rPr>
          <w:rFonts w:ascii="Times New Roman" w:hAnsi="Times New Roman"/>
          <w:sz w:val="24"/>
          <w:szCs w:val="24"/>
        </w:rPr>
        <w:t xml:space="preserve">Les opérations d’achat / vente génèrent parfois des frais accessoires </w:t>
      </w:r>
      <w:r>
        <w:rPr>
          <w:rFonts w:ascii="Times New Roman" w:hAnsi="Times New Roman"/>
          <w:sz w:val="24"/>
          <w:szCs w:val="24"/>
        </w:rPr>
        <w:t>qui c</w:t>
      </w:r>
      <w:r w:rsidRPr="00A27B79">
        <w:rPr>
          <w:rFonts w:ascii="Times New Roman" w:hAnsi="Times New Roman"/>
          <w:sz w:val="24"/>
          <w:szCs w:val="24"/>
        </w:rPr>
        <w:t>orrespond</w:t>
      </w:r>
      <w:r>
        <w:rPr>
          <w:rFonts w:ascii="Times New Roman" w:hAnsi="Times New Roman"/>
          <w:sz w:val="24"/>
          <w:szCs w:val="24"/>
        </w:rPr>
        <w:t>e</w:t>
      </w:r>
      <w:r w:rsidRPr="00A27B79">
        <w:rPr>
          <w:rFonts w:ascii="Times New Roman" w:hAnsi="Times New Roman"/>
          <w:sz w:val="24"/>
          <w:szCs w:val="24"/>
        </w:rPr>
        <w:t>nt aux dépenses engagées par le vendeur et mises à la charge de l’acheteur</w:t>
      </w:r>
      <w:r>
        <w:rPr>
          <w:rFonts w:ascii="Times New Roman" w:hAnsi="Times New Roman"/>
          <w:sz w:val="24"/>
          <w:szCs w:val="24"/>
        </w:rPr>
        <w:t xml:space="preserve"> (frais de transport par exemple)</w:t>
      </w:r>
      <w:r w:rsidRPr="00A27B79">
        <w:rPr>
          <w:rFonts w:ascii="Times New Roman" w:hAnsi="Times New Roman"/>
          <w:sz w:val="24"/>
          <w:szCs w:val="24"/>
        </w:rPr>
        <w:t>.</w:t>
      </w:r>
    </w:p>
    <w:p w:rsidR="0042787D" w:rsidRDefault="0042787D" w:rsidP="00A27B79">
      <w:pPr>
        <w:widowControl/>
        <w:spacing w:line="360" w:lineRule="auto"/>
        <w:jc w:val="both"/>
        <w:rPr>
          <w:rFonts w:ascii="Times New Roman" w:hAnsi="Times New Roman"/>
          <w:sz w:val="24"/>
          <w:szCs w:val="24"/>
        </w:rPr>
      </w:pPr>
    </w:p>
    <w:p w:rsidR="00A27B79" w:rsidRPr="00A27B79" w:rsidRDefault="00A27B79" w:rsidP="00BB5C5C">
      <w:pPr>
        <w:widowControl/>
        <w:spacing w:line="360" w:lineRule="auto"/>
        <w:jc w:val="both"/>
        <w:outlineLvl w:val="0"/>
        <w:rPr>
          <w:rFonts w:ascii="Times New Roman" w:hAnsi="Times New Roman"/>
          <w:sz w:val="24"/>
          <w:szCs w:val="24"/>
        </w:rPr>
      </w:pPr>
      <w:r>
        <w:rPr>
          <w:rFonts w:ascii="Times New Roman" w:hAnsi="Times New Roman"/>
          <w:sz w:val="24"/>
          <w:szCs w:val="24"/>
        </w:rPr>
        <w:t>Les frais accessoires s’enregistrent dans des comptes distincts en fonction de leur nature.</w:t>
      </w:r>
    </w:p>
    <w:p w:rsidR="005F7C0A" w:rsidRDefault="005F7C0A" w:rsidP="008D7D51">
      <w:pPr>
        <w:widowControl/>
        <w:spacing w:line="360" w:lineRule="auto"/>
        <w:rPr>
          <w:rFonts w:ascii="Times New Roman" w:hAnsi="Times New Roman"/>
          <w:b/>
          <w:sz w:val="26"/>
          <w:u w:val="single"/>
        </w:rPr>
      </w:pPr>
    </w:p>
    <w:p w:rsidR="00644AB2" w:rsidRDefault="00114977" w:rsidP="004902CF">
      <w:pPr>
        <w:pStyle w:val="ListParagraph"/>
        <w:widowControl/>
        <w:numPr>
          <w:ilvl w:val="0"/>
          <w:numId w:val="2"/>
        </w:numPr>
        <w:spacing w:line="360" w:lineRule="auto"/>
        <w:jc w:val="both"/>
        <w:rPr>
          <w:rFonts w:ascii="Times New Roman" w:hAnsi="Times New Roman"/>
          <w:b/>
          <w:sz w:val="24"/>
          <w:u w:val="single"/>
        </w:rPr>
      </w:pPr>
      <w:r>
        <w:rPr>
          <w:rFonts w:ascii="Times New Roman" w:hAnsi="Times New Roman"/>
          <w:b/>
          <w:sz w:val="24"/>
          <w:u w:val="single"/>
        </w:rPr>
        <w:t>Les frais accessoires d’achat</w:t>
      </w:r>
    </w:p>
    <w:p w:rsidR="004538CF" w:rsidRDefault="004538CF" w:rsidP="004538CF">
      <w:pPr>
        <w:widowControl/>
        <w:spacing w:line="360" w:lineRule="auto"/>
        <w:jc w:val="both"/>
        <w:rPr>
          <w:rFonts w:ascii="Times New Roman" w:hAnsi="Times New Roman"/>
          <w:sz w:val="24"/>
          <w:u w:val="single"/>
        </w:rPr>
      </w:pPr>
    </w:p>
    <w:p w:rsidR="004538CF" w:rsidRPr="004538CF" w:rsidRDefault="004538CF" w:rsidP="004538CF">
      <w:pPr>
        <w:widowControl/>
        <w:spacing w:line="360" w:lineRule="auto"/>
        <w:jc w:val="both"/>
        <w:rPr>
          <w:rFonts w:ascii="Times New Roman" w:hAnsi="Times New Roman"/>
          <w:sz w:val="24"/>
        </w:rPr>
      </w:pPr>
      <w:r w:rsidRPr="004538CF">
        <w:rPr>
          <w:rFonts w:ascii="Times New Roman" w:hAnsi="Times New Roman"/>
          <w:sz w:val="24"/>
        </w:rPr>
        <w:t>Les comptes suivants sont susceptibles d’être utilisés :</w:t>
      </w:r>
    </w:p>
    <w:p w:rsidR="004538CF" w:rsidRPr="004538CF" w:rsidRDefault="004538CF" w:rsidP="004538CF">
      <w:pPr>
        <w:widowControl/>
        <w:spacing w:line="360" w:lineRule="auto"/>
        <w:ind w:left="1560"/>
        <w:jc w:val="both"/>
        <w:rPr>
          <w:rFonts w:ascii="Times New Roman" w:hAnsi="Times New Roman"/>
          <w:sz w:val="24"/>
        </w:rPr>
      </w:pPr>
      <w:r w:rsidRPr="004538CF">
        <w:rPr>
          <w:rFonts w:ascii="Times New Roman" w:hAnsi="Times New Roman"/>
          <w:sz w:val="24"/>
        </w:rPr>
        <w:t>616 – Primes d’assurance</w:t>
      </w:r>
    </w:p>
    <w:p w:rsidR="004538CF" w:rsidRPr="004538CF" w:rsidRDefault="004538CF" w:rsidP="004538CF">
      <w:pPr>
        <w:widowControl/>
        <w:spacing w:line="360" w:lineRule="auto"/>
        <w:ind w:left="1560"/>
        <w:jc w:val="both"/>
        <w:rPr>
          <w:rFonts w:ascii="Times New Roman" w:hAnsi="Times New Roman"/>
          <w:sz w:val="24"/>
        </w:rPr>
      </w:pPr>
      <w:r w:rsidRPr="004538CF">
        <w:rPr>
          <w:rFonts w:ascii="Times New Roman" w:hAnsi="Times New Roman"/>
          <w:sz w:val="24"/>
        </w:rPr>
        <w:t>622 – Rémunérations d’intermédiaires et honoraires</w:t>
      </w:r>
    </w:p>
    <w:p w:rsidR="004538CF" w:rsidRPr="004538CF" w:rsidRDefault="004538CF" w:rsidP="004538CF">
      <w:pPr>
        <w:widowControl/>
        <w:spacing w:line="360" w:lineRule="auto"/>
        <w:ind w:left="1560"/>
        <w:jc w:val="both"/>
        <w:rPr>
          <w:rFonts w:ascii="Times New Roman" w:hAnsi="Times New Roman"/>
          <w:sz w:val="24"/>
        </w:rPr>
      </w:pPr>
      <w:r w:rsidRPr="004538CF">
        <w:rPr>
          <w:rFonts w:ascii="Times New Roman" w:hAnsi="Times New Roman"/>
          <w:sz w:val="24"/>
        </w:rPr>
        <w:t>624 – Transport de biens</w:t>
      </w:r>
    </w:p>
    <w:p w:rsidR="004538CF" w:rsidRDefault="004538CF" w:rsidP="004538CF">
      <w:pPr>
        <w:widowControl/>
        <w:spacing w:line="360" w:lineRule="auto"/>
        <w:jc w:val="both"/>
        <w:rPr>
          <w:rFonts w:ascii="Times New Roman" w:hAnsi="Times New Roman"/>
          <w:sz w:val="24"/>
          <w:u w:val="single"/>
        </w:rPr>
      </w:pPr>
    </w:p>
    <w:p w:rsidR="00A85FF5" w:rsidRPr="004538CF" w:rsidRDefault="00A85FF5" w:rsidP="004538CF">
      <w:pPr>
        <w:widowControl/>
        <w:spacing w:line="360" w:lineRule="auto"/>
        <w:jc w:val="both"/>
        <w:rPr>
          <w:rFonts w:ascii="Times New Roman" w:hAnsi="Times New Roman"/>
          <w:sz w:val="24"/>
          <w:u w:val="single"/>
        </w:rPr>
      </w:pPr>
    </w:p>
    <w:p w:rsidR="00114977" w:rsidRPr="00644AB2" w:rsidRDefault="00114977" w:rsidP="004902CF">
      <w:pPr>
        <w:pStyle w:val="ListParagraph"/>
        <w:widowControl/>
        <w:numPr>
          <w:ilvl w:val="0"/>
          <w:numId w:val="2"/>
        </w:numPr>
        <w:spacing w:line="360" w:lineRule="auto"/>
        <w:jc w:val="both"/>
        <w:rPr>
          <w:rFonts w:ascii="Times New Roman" w:hAnsi="Times New Roman"/>
          <w:b/>
          <w:sz w:val="24"/>
          <w:u w:val="single"/>
        </w:rPr>
      </w:pPr>
      <w:r>
        <w:rPr>
          <w:rFonts w:ascii="Times New Roman" w:hAnsi="Times New Roman"/>
          <w:b/>
          <w:sz w:val="24"/>
          <w:u w:val="single"/>
        </w:rPr>
        <w:t>Les frais accessoires de vente</w:t>
      </w:r>
    </w:p>
    <w:p w:rsidR="004538CF" w:rsidRDefault="004538CF" w:rsidP="004538CF">
      <w:pPr>
        <w:widowControl/>
        <w:spacing w:line="360" w:lineRule="auto"/>
        <w:jc w:val="both"/>
        <w:rPr>
          <w:rFonts w:ascii="Times New Roman" w:hAnsi="Times New Roman"/>
          <w:sz w:val="24"/>
        </w:rPr>
      </w:pPr>
    </w:p>
    <w:p w:rsidR="004538CF" w:rsidRDefault="004538CF" w:rsidP="004538CF">
      <w:pPr>
        <w:widowControl/>
        <w:spacing w:line="360" w:lineRule="auto"/>
        <w:jc w:val="both"/>
        <w:rPr>
          <w:rFonts w:ascii="Times New Roman" w:hAnsi="Times New Roman"/>
          <w:sz w:val="24"/>
        </w:rPr>
      </w:pPr>
      <w:r>
        <w:rPr>
          <w:rFonts w:ascii="Times New Roman" w:hAnsi="Times New Roman"/>
          <w:sz w:val="24"/>
        </w:rPr>
        <w:t>Les frais accessoires sur vente, qu’ils soient exécutés directement ou non par le vendeur, s’enregistrent au crédit du compte 7085 – Ports et frais accessoires facturés (sous-compte du 708 – Produits des activités annexes).</w:t>
      </w:r>
    </w:p>
    <w:p w:rsidR="00483F14" w:rsidRDefault="00483F14" w:rsidP="004538CF">
      <w:pPr>
        <w:widowControl/>
        <w:spacing w:line="360" w:lineRule="auto"/>
        <w:jc w:val="both"/>
        <w:rPr>
          <w:rFonts w:ascii="Times New Roman" w:hAnsi="Times New Roman"/>
          <w:sz w:val="24"/>
        </w:rPr>
      </w:pPr>
    </w:p>
    <w:p w:rsidR="00483F14" w:rsidRPr="00483F14" w:rsidRDefault="00483F14" w:rsidP="00BB5C5C">
      <w:pPr>
        <w:widowControl/>
        <w:spacing w:line="360" w:lineRule="auto"/>
        <w:jc w:val="both"/>
        <w:outlineLvl w:val="0"/>
        <w:rPr>
          <w:rFonts w:ascii="Times New Roman" w:hAnsi="Times New Roman"/>
          <w:sz w:val="24"/>
          <w:u w:val="single"/>
        </w:rPr>
      </w:pPr>
      <w:r w:rsidRPr="00483F14">
        <w:rPr>
          <w:rFonts w:ascii="Times New Roman" w:hAnsi="Times New Roman"/>
          <w:sz w:val="24"/>
          <w:u w:val="single"/>
        </w:rPr>
        <w:t xml:space="preserve">Remarque : </w:t>
      </w:r>
    </w:p>
    <w:p w:rsidR="00483F14" w:rsidRPr="00483F14" w:rsidRDefault="00483F14" w:rsidP="004902CF">
      <w:pPr>
        <w:pStyle w:val="ListParagraph"/>
        <w:widowControl/>
        <w:numPr>
          <w:ilvl w:val="0"/>
          <w:numId w:val="6"/>
        </w:numPr>
        <w:spacing w:line="360" w:lineRule="auto"/>
        <w:jc w:val="both"/>
        <w:rPr>
          <w:rFonts w:ascii="Times New Roman" w:hAnsi="Times New Roman"/>
          <w:sz w:val="24"/>
        </w:rPr>
      </w:pPr>
      <w:r w:rsidRPr="00483F14">
        <w:rPr>
          <w:rFonts w:ascii="Times New Roman" w:hAnsi="Times New Roman"/>
          <w:sz w:val="24"/>
        </w:rPr>
        <w:t>Les frais de transport sont soumis à la TVA au même taux que celui des biens transportés.</w:t>
      </w:r>
    </w:p>
    <w:p w:rsidR="00483F14" w:rsidRDefault="00483F14" w:rsidP="004902CF">
      <w:pPr>
        <w:pStyle w:val="ListParagraph"/>
        <w:widowControl/>
        <w:numPr>
          <w:ilvl w:val="0"/>
          <w:numId w:val="6"/>
        </w:numPr>
        <w:spacing w:line="360" w:lineRule="auto"/>
        <w:jc w:val="both"/>
        <w:rPr>
          <w:rFonts w:ascii="Times New Roman" w:hAnsi="Times New Roman"/>
          <w:sz w:val="24"/>
        </w:rPr>
      </w:pPr>
      <w:r w:rsidRPr="00483F14">
        <w:rPr>
          <w:rFonts w:ascii="Times New Roman" w:hAnsi="Times New Roman"/>
          <w:sz w:val="24"/>
        </w:rPr>
        <w:t>Les frais d’assurance ne sont pas soumis à TVA.</w:t>
      </w:r>
    </w:p>
    <w:p w:rsidR="0042787D" w:rsidRPr="0042787D" w:rsidRDefault="0042787D" w:rsidP="004902CF">
      <w:pPr>
        <w:pStyle w:val="ListParagraph"/>
        <w:widowControl/>
        <w:numPr>
          <w:ilvl w:val="0"/>
          <w:numId w:val="6"/>
        </w:numPr>
        <w:spacing w:line="360" w:lineRule="auto"/>
        <w:jc w:val="both"/>
        <w:rPr>
          <w:rFonts w:ascii="Times New Roman" w:hAnsi="Times New Roman"/>
          <w:sz w:val="24"/>
        </w:rPr>
      </w:pPr>
      <w:r w:rsidRPr="0042787D">
        <w:rPr>
          <w:rFonts w:ascii="Times New Roman" w:hAnsi="Times New Roman"/>
          <w:sz w:val="24"/>
        </w:rPr>
        <w:t>Présentation schématique d’une facture :</w:t>
      </w:r>
    </w:p>
    <w:p w:rsidR="0042787D" w:rsidRDefault="0042787D" w:rsidP="0042787D">
      <w:pPr>
        <w:pStyle w:val="BodyText2"/>
        <w:tabs>
          <w:tab w:val="center" w:pos="4536"/>
        </w:tabs>
        <w:spacing w:line="276" w:lineRule="auto"/>
        <w:ind w:left="2835"/>
      </w:pPr>
    </w:p>
    <w:p w:rsidR="0042787D" w:rsidRDefault="0042787D" w:rsidP="00BB5C5C">
      <w:pPr>
        <w:pStyle w:val="BodyText2"/>
        <w:tabs>
          <w:tab w:val="center" w:pos="4536"/>
        </w:tabs>
        <w:spacing w:line="276" w:lineRule="auto"/>
        <w:ind w:left="2835"/>
        <w:outlineLvl w:val="0"/>
      </w:pPr>
      <w:r>
        <w:t xml:space="preserve">   Montant brut </w:t>
      </w:r>
    </w:p>
    <w:p w:rsidR="0042787D" w:rsidRPr="00BF6F13" w:rsidRDefault="0042787D" w:rsidP="0042787D">
      <w:pPr>
        <w:pStyle w:val="BodyText2"/>
        <w:tabs>
          <w:tab w:val="center" w:pos="4536"/>
        </w:tabs>
        <w:spacing w:line="276" w:lineRule="auto"/>
        <w:ind w:left="2835"/>
        <w:rPr>
          <w:u w:val="single"/>
        </w:rPr>
      </w:pPr>
      <w:r w:rsidRPr="00BF6F13">
        <w:rPr>
          <w:u w:val="single"/>
        </w:rPr>
        <w:t xml:space="preserve">- </w:t>
      </w:r>
      <w:r>
        <w:rPr>
          <w:u w:val="single"/>
        </w:rPr>
        <w:t xml:space="preserve"> R</w:t>
      </w:r>
      <w:r w:rsidRPr="00BF6F13">
        <w:rPr>
          <w:u w:val="single"/>
        </w:rPr>
        <w:t>éductions commerciales</w:t>
      </w:r>
    </w:p>
    <w:p w:rsidR="0042787D" w:rsidRPr="00023180" w:rsidRDefault="0042787D" w:rsidP="0042787D">
      <w:pPr>
        <w:pStyle w:val="BodyText2"/>
        <w:tabs>
          <w:tab w:val="center" w:pos="4536"/>
        </w:tabs>
        <w:spacing w:line="276" w:lineRule="auto"/>
        <w:ind w:left="2835"/>
      </w:pPr>
      <w:r w:rsidRPr="00023180">
        <w:t xml:space="preserve">   Net commercial</w:t>
      </w:r>
    </w:p>
    <w:p w:rsidR="0042787D" w:rsidRPr="00023180" w:rsidRDefault="0042787D" w:rsidP="0042787D">
      <w:pPr>
        <w:pStyle w:val="BodyText2"/>
        <w:tabs>
          <w:tab w:val="center" w:pos="4536"/>
        </w:tabs>
        <w:spacing w:line="276" w:lineRule="auto"/>
        <w:ind w:left="2835"/>
      </w:pPr>
      <w:r w:rsidRPr="00023180">
        <w:t xml:space="preserve">-  Escompte </w:t>
      </w:r>
      <w:r w:rsidR="00454994">
        <w:t>de règlement</w:t>
      </w:r>
      <w:r w:rsidRPr="00023180">
        <w:t xml:space="preserve">                            </w:t>
      </w:r>
    </w:p>
    <w:p w:rsidR="0042787D" w:rsidRDefault="00B44EF2" w:rsidP="0042787D">
      <w:pPr>
        <w:pStyle w:val="BodyText2"/>
        <w:tabs>
          <w:tab w:val="center" w:pos="4536"/>
        </w:tabs>
        <w:spacing w:line="276" w:lineRule="auto"/>
        <w:ind w:left="2835"/>
      </w:pPr>
      <w:r w:rsidRPr="00B44EF2">
        <w:rPr>
          <w:noProof/>
          <w:snapToGrid/>
        </w:rPr>
        <w:pict>
          <v:shape id="_x0000_s1356" type="#_x0000_t32" style="position:absolute;left:0;text-align:left;margin-left:141.95pt;margin-top:-.3pt;width:126.75pt;height:0;z-index:251867136" o:connectortype="straight"/>
        </w:pict>
      </w:r>
      <w:r w:rsidR="0042787D" w:rsidRPr="00023180">
        <w:t xml:space="preserve">   Net financier</w:t>
      </w:r>
    </w:p>
    <w:p w:rsidR="0042787D" w:rsidRPr="0042787D" w:rsidRDefault="0042787D" w:rsidP="0042787D">
      <w:pPr>
        <w:pStyle w:val="BodyText2"/>
        <w:tabs>
          <w:tab w:val="center" w:pos="4536"/>
        </w:tabs>
        <w:spacing w:line="276" w:lineRule="auto"/>
        <w:ind w:left="2835"/>
        <w:rPr>
          <w:b/>
        </w:rPr>
      </w:pPr>
      <w:r w:rsidRPr="0042787D">
        <w:rPr>
          <w:b/>
        </w:rPr>
        <w:t>+ Frais accessoires</w:t>
      </w:r>
    </w:p>
    <w:p w:rsidR="0042787D" w:rsidRPr="00023180" w:rsidRDefault="0042787D" w:rsidP="0042787D">
      <w:pPr>
        <w:pStyle w:val="BodyText2"/>
        <w:tabs>
          <w:tab w:val="center" w:pos="4536"/>
        </w:tabs>
        <w:spacing w:line="276" w:lineRule="auto"/>
        <w:ind w:left="2835"/>
      </w:pPr>
      <w:r w:rsidRPr="00023180">
        <w:t xml:space="preserve">+ TVA </w:t>
      </w:r>
    </w:p>
    <w:p w:rsidR="0042787D" w:rsidRPr="00023180" w:rsidRDefault="00B44EF2" w:rsidP="0042787D">
      <w:pPr>
        <w:pStyle w:val="BodyText2"/>
        <w:tabs>
          <w:tab w:val="center" w:pos="4536"/>
        </w:tabs>
        <w:spacing w:line="276" w:lineRule="auto"/>
        <w:ind w:left="2835"/>
      </w:pPr>
      <w:r w:rsidRPr="00B44EF2">
        <w:rPr>
          <w:noProof/>
          <w:snapToGrid/>
        </w:rPr>
        <w:pict>
          <v:shape id="_x0000_s1357" type="#_x0000_t32" style="position:absolute;left:0;text-align:left;margin-left:141.95pt;margin-top:-.15pt;width:126.75pt;height:0;z-index:251868160" o:connectortype="straight"/>
        </w:pict>
      </w:r>
      <w:r w:rsidR="0042787D" w:rsidRPr="00023180">
        <w:t xml:space="preserve">   Net à payer</w:t>
      </w:r>
    </w:p>
    <w:p w:rsidR="00C4731C" w:rsidRPr="00EE515C" w:rsidRDefault="00C4731C" w:rsidP="00BB5C5C">
      <w:pPr>
        <w:widowControl/>
        <w:spacing w:line="360" w:lineRule="auto"/>
        <w:outlineLvl w:val="0"/>
        <w:rPr>
          <w:rFonts w:ascii="Times New Roman" w:hAnsi="Times New Roman"/>
          <w:sz w:val="24"/>
          <w:szCs w:val="24"/>
          <w:u w:val="single"/>
        </w:rPr>
      </w:pPr>
      <w:r w:rsidRPr="00EE515C">
        <w:rPr>
          <w:rFonts w:ascii="Times New Roman" w:hAnsi="Times New Roman"/>
          <w:sz w:val="24"/>
          <w:szCs w:val="24"/>
          <w:u w:val="single"/>
        </w:rPr>
        <w:t>Exemple :</w:t>
      </w:r>
    </w:p>
    <w:p w:rsidR="00C4731C" w:rsidRDefault="00C4731C" w:rsidP="00C4731C">
      <w:pPr>
        <w:widowControl/>
        <w:spacing w:line="360" w:lineRule="auto"/>
        <w:jc w:val="both"/>
        <w:rPr>
          <w:rFonts w:ascii="Times New Roman" w:hAnsi="Times New Roman"/>
          <w:sz w:val="24"/>
          <w:szCs w:val="24"/>
        </w:rPr>
      </w:pPr>
      <w:r>
        <w:rPr>
          <w:rFonts w:ascii="Times New Roman" w:hAnsi="Times New Roman"/>
          <w:sz w:val="24"/>
          <w:szCs w:val="24"/>
        </w:rPr>
        <w:t xml:space="preserve">Ventes de marchandises : 1 000 € brut HT ; remise de 7 % ; escompte pour règlement comptant : 1 % ; port forfaitaire de 60 € HT ; assurance de 9 € ; TVA : 19,60 %. </w:t>
      </w:r>
    </w:p>
    <w:p w:rsidR="00C4731C" w:rsidRDefault="00C4731C" w:rsidP="00C4731C">
      <w:pPr>
        <w:widowControl/>
        <w:spacing w:line="360" w:lineRule="auto"/>
        <w:rPr>
          <w:rFonts w:ascii="Times New Roman" w:hAnsi="Times New Roman"/>
          <w:sz w:val="24"/>
          <w:szCs w:val="24"/>
        </w:rPr>
      </w:pPr>
    </w:p>
    <w:p w:rsidR="00C4731C" w:rsidRDefault="00C4731C" w:rsidP="00BB5C5C">
      <w:pPr>
        <w:widowControl/>
        <w:tabs>
          <w:tab w:val="decimal" w:pos="5103"/>
        </w:tabs>
        <w:spacing w:line="276" w:lineRule="auto"/>
        <w:ind w:left="2127"/>
        <w:outlineLvl w:val="0"/>
        <w:rPr>
          <w:rFonts w:ascii="Times New Roman" w:hAnsi="Times New Roman"/>
          <w:sz w:val="24"/>
          <w:szCs w:val="24"/>
        </w:rPr>
      </w:pPr>
      <w:r>
        <w:rPr>
          <w:rFonts w:ascii="Times New Roman" w:hAnsi="Times New Roman"/>
          <w:sz w:val="24"/>
          <w:szCs w:val="24"/>
        </w:rPr>
        <w:t xml:space="preserve">Marchandises : </w:t>
      </w:r>
      <w:r>
        <w:rPr>
          <w:rFonts w:ascii="Times New Roman" w:hAnsi="Times New Roman"/>
          <w:sz w:val="24"/>
          <w:szCs w:val="24"/>
        </w:rPr>
        <w:tab/>
        <w:t>1 000,00</w:t>
      </w:r>
    </w:p>
    <w:p w:rsidR="00C4731C" w:rsidRDefault="00C4731C" w:rsidP="00C4731C">
      <w:pPr>
        <w:widowControl/>
        <w:tabs>
          <w:tab w:val="decimal" w:pos="5103"/>
        </w:tabs>
        <w:spacing w:line="276" w:lineRule="auto"/>
        <w:ind w:left="2127"/>
        <w:rPr>
          <w:rFonts w:ascii="Times New Roman" w:hAnsi="Times New Roman"/>
          <w:sz w:val="24"/>
          <w:szCs w:val="24"/>
          <w:u w:val="single"/>
        </w:rPr>
      </w:pPr>
      <w:r w:rsidRPr="00177050">
        <w:rPr>
          <w:rFonts w:ascii="Times New Roman" w:hAnsi="Times New Roman"/>
          <w:sz w:val="24"/>
          <w:szCs w:val="24"/>
          <w:u w:val="single"/>
        </w:rPr>
        <w:t xml:space="preserve">- Remise de </w:t>
      </w:r>
      <w:r>
        <w:rPr>
          <w:rFonts w:ascii="Times New Roman" w:hAnsi="Times New Roman"/>
          <w:sz w:val="24"/>
          <w:szCs w:val="24"/>
          <w:u w:val="single"/>
        </w:rPr>
        <w:t xml:space="preserve">7 % :  </w:t>
      </w:r>
      <w:r>
        <w:rPr>
          <w:rFonts w:ascii="Times New Roman" w:hAnsi="Times New Roman"/>
          <w:sz w:val="24"/>
          <w:szCs w:val="24"/>
          <w:u w:val="single"/>
        </w:rPr>
        <w:tab/>
        <w:t>- 7</w:t>
      </w:r>
      <w:r w:rsidRPr="00177050">
        <w:rPr>
          <w:rFonts w:ascii="Times New Roman" w:hAnsi="Times New Roman"/>
          <w:sz w:val="24"/>
          <w:szCs w:val="24"/>
          <w:u w:val="single"/>
        </w:rPr>
        <w:t>0</w:t>
      </w:r>
      <w:r>
        <w:rPr>
          <w:rFonts w:ascii="Times New Roman" w:hAnsi="Times New Roman"/>
          <w:sz w:val="24"/>
          <w:szCs w:val="24"/>
          <w:u w:val="single"/>
        </w:rPr>
        <w:t>,00</w:t>
      </w:r>
    </w:p>
    <w:p w:rsidR="00C4731C" w:rsidRDefault="00C4731C" w:rsidP="00C4731C">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Net commercial :</w:t>
      </w:r>
      <w:r>
        <w:rPr>
          <w:rFonts w:ascii="Times New Roman" w:hAnsi="Times New Roman"/>
          <w:sz w:val="24"/>
          <w:szCs w:val="24"/>
        </w:rPr>
        <w:tab/>
        <w:t>930,00</w:t>
      </w:r>
    </w:p>
    <w:p w:rsidR="00C4731C" w:rsidRPr="00177050" w:rsidRDefault="00C4731C" w:rsidP="00C4731C">
      <w:pPr>
        <w:widowControl/>
        <w:tabs>
          <w:tab w:val="decimal" w:pos="5103"/>
        </w:tabs>
        <w:spacing w:line="276" w:lineRule="auto"/>
        <w:ind w:left="2127"/>
        <w:rPr>
          <w:rFonts w:ascii="Times New Roman" w:hAnsi="Times New Roman"/>
          <w:sz w:val="24"/>
          <w:szCs w:val="24"/>
          <w:u w:val="single"/>
        </w:rPr>
      </w:pPr>
      <w:r>
        <w:rPr>
          <w:rFonts w:ascii="Times New Roman" w:hAnsi="Times New Roman"/>
          <w:sz w:val="24"/>
          <w:szCs w:val="24"/>
          <w:u w:val="single"/>
        </w:rPr>
        <w:t xml:space="preserve">- Escompte de 1 % : </w:t>
      </w:r>
      <w:r>
        <w:rPr>
          <w:rFonts w:ascii="Times New Roman" w:hAnsi="Times New Roman"/>
          <w:sz w:val="24"/>
          <w:szCs w:val="24"/>
          <w:u w:val="single"/>
        </w:rPr>
        <w:tab/>
        <w:t>- 9</w:t>
      </w:r>
      <w:r w:rsidRPr="00177050">
        <w:rPr>
          <w:rFonts w:ascii="Times New Roman" w:hAnsi="Times New Roman"/>
          <w:sz w:val="24"/>
          <w:szCs w:val="24"/>
          <w:u w:val="single"/>
        </w:rPr>
        <w:t>,</w:t>
      </w:r>
      <w:r>
        <w:rPr>
          <w:rFonts w:ascii="Times New Roman" w:hAnsi="Times New Roman"/>
          <w:sz w:val="24"/>
          <w:szCs w:val="24"/>
          <w:u w:val="single"/>
        </w:rPr>
        <w:t>3</w:t>
      </w:r>
      <w:r w:rsidRPr="00177050">
        <w:rPr>
          <w:rFonts w:ascii="Times New Roman" w:hAnsi="Times New Roman"/>
          <w:sz w:val="24"/>
          <w:szCs w:val="24"/>
          <w:u w:val="single"/>
        </w:rPr>
        <w:t>0</w:t>
      </w:r>
    </w:p>
    <w:p w:rsidR="00C4731C" w:rsidRDefault="00C4731C" w:rsidP="00C4731C">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 xml:space="preserve">Net financier : </w:t>
      </w:r>
      <w:r>
        <w:rPr>
          <w:rFonts w:ascii="Times New Roman" w:hAnsi="Times New Roman"/>
          <w:sz w:val="24"/>
          <w:szCs w:val="24"/>
        </w:rPr>
        <w:tab/>
        <w:t>920,70</w:t>
      </w:r>
    </w:p>
    <w:p w:rsidR="00C4731C" w:rsidRDefault="00C4731C" w:rsidP="00C4731C">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Port forfaitaire HT :</w:t>
      </w:r>
      <w:r>
        <w:rPr>
          <w:rFonts w:ascii="Times New Roman" w:hAnsi="Times New Roman"/>
          <w:sz w:val="24"/>
          <w:szCs w:val="24"/>
        </w:rPr>
        <w:tab/>
        <w:t>60,00</w:t>
      </w:r>
    </w:p>
    <w:p w:rsidR="00C4731C" w:rsidRDefault="00C4731C" w:rsidP="00C4731C">
      <w:pPr>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 xml:space="preserve">Assurance : </w:t>
      </w:r>
      <w:r>
        <w:rPr>
          <w:rFonts w:ascii="Times New Roman" w:hAnsi="Times New Roman"/>
          <w:sz w:val="24"/>
          <w:szCs w:val="24"/>
        </w:rPr>
        <w:tab/>
        <w:t>9,00</w:t>
      </w:r>
    </w:p>
    <w:p w:rsidR="00C4731C" w:rsidRPr="0054747A" w:rsidRDefault="00C4731C" w:rsidP="00C4731C">
      <w:pPr>
        <w:widowControl/>
        <w:tabs>
          <w:tab w:val="decimal" w:pos="5103"/>
        </w:tabs>
        <w:spacing w:line="276" w:lineRule="auto"/>
        <w:ind w:left="2127"/>
        <w:rPr>
          <w:rFonts w:ascii="Times New Roman" w:hAnsi="Times New Roman"/>
          <w:i/>
          <w:sz w:val="24"/>
          <w:szCs w:val="24"/>
        </w:rPr>
      </w:pPr>
      <w:r w:rsidRPr="00177050">
        <w:rPr>
          <w:rFonts w:ascii="Times New Roman" w:hAnsi="Times New Roman"/>
          <w:sz w:val="24"/>
          <w:szCs w:val="24"/>
          <w:u w:val="single"/>
        </w:rPr>
        <w:t>T</w:t>
      </w:r>
      <w:r>
        <w:rPr>
          <w:rFonts w:ascii="Times New Roman" w:hAnsi="Times New Roman"/>
          <w:sz w:val="24"/>
          <w:szCs w:val="24"/>
          <w:u w:val="single"/>
        </w:rPr>
        <w:t xml:space="preserve">VA (19,60 %) : </w:t>
      </w:r>
      <w:r>
        <w:rPr>
          <w:rFonts w:ascii="Times New Roman" w:hAnsi="Times New Roman"/>
          <w:sz w:val="24"/>
          <w:szCs w:val="24"/>
          <w:u w:val="single"/>
        </w:rPr>
        <w:tab/>
        <w:t>192</w:t>
      </w:r>
      <w:r w:rsidRPr="00177050">
        <w:rPr>
          <w:rFonts w:ascii="Times New Roman" w:hAnsi="Times New Roman"/>
          <w:sz w:val="24"/>
          <w:szCs w:val="24"/>
          <w:u w:val="single"/>
        </w:rPr>
        <w:t>,</w:t>
      </w:r>
      <w:r>
        <w:rPr>
          <w:rFonts w:ascii="Times New Roman" w:hAnsi="Times New Roman"/>
          <w:sz w:val="24"/>
          <w:szCs w:val="24"/>
          <w:u w:val="single"/>
        </w:rPr>
        <w:t>22</w:t>
      </w:r>
      <w:r w:rsidRPr="0054747A">
        <w:rPr>
          <w:rFonts w:ascii="Times New Roman" w:hAnsi="Times New Roman"/>
          <w:i/>
          <w:sz w:val="24"/>
          <w:szCs w:val="24"/>
        </w:rPr>
        <w:t xml:space="preserve">     (920,70 + 60) × 19,60 %</w:t>
      </w:r>
    </w:p>
    <w:p w:rsidR="00C4731C" w:rsidRDefault="00C4731C" w:rsidP="00C4731C">
      <w:pPr>
        <w:widowControl/>
        <w:tabs>
          <w:tab w:val="decimal" w:pos="5103"/>
        </w:tabs>
        <w:spacing w:line="276" w:lineRule="auto"/>
        <w:ind w:left="2127"/>
        <w:rPr>
          <w:rFonts w:ascii="Times New Roman" w:hAnsi="Times New Roman"/>
          <w:i/>
          <w:sz w:val="24"/>
          <w:szCs w:val="24"/>
        </w:rPr>
      </w:pPr>
      <w:r>
        <w:rPr>
          <w:rFonts w:ascii="Times New Roman" w:hAnsi="Times New Roman"/>
          <w:sz w:val="24"/>
          <w:szCs w:val="24"/>
        </w:rPr>
        <w:t xml:space="preserve">Net à payer (en €) : </w:t>
      </w:r>
      <w:r>
        <w:rPr>
          <w:rFonts w:ascii="Times New Roman" w:hAnsi="Times New Roman"/>
          <w:sz w:val="24"/>
          <w:szCs w:val="24"/>
        </w:rPr>
        <w:tab/>
        <w:t xml:space="preserve">1 181,92     </w:t>
      </w:r>
      <w:r w:rsidRPr="0054747A">
        <w:rPr>
          <w:rFonts w:ascii="Times New Roman" w:hAnsi="Times New Roman"/>
          <w:i/>
          <w:sz w:val="24"/>
          <w:szCs w:val="24"/>
        </w:rPr>
        <w:t>(920,70 + 60 + 9 + 192,22)</w:t>
      </w:r>
    </w:p>
    <w:p w:rsidR="000C349B" w:rsidRPr="00ED09EB" w:rsidRDefault="000C349B" w:rsidP="00ED09EB">
      <w:pPr>
        <w:widowControl/>
        <w:tabs>
          <w:tab w:val="decimal" w:pos="5103"/>
        </w:tabs>
        <w:spacing w:line="360" w:lineRule="auto"/>
        <w:ind w:left="2127"/>
        <w:rPr>
          <w:rFonts w:ascii="Times New Roman" w:hAnsi="Times New Roman"/>
          <w:i/>
          <w:sz w:val="24"/>
          <w:szCs w:val="24"/>
        </w:rPr>
      </w:pPr>
    </w:p>
    <w:p w:rsidR="00C4731C" w:rsidRDefault="007C4776" w:rsidP="00C4731C">
      <w:pPr>
        <w:widowControl/>
        <w:spacing w:line="360" w:lineRule="auto"/>
        <w:jc w:val="center"/>
        <w:rPr>
          <w:rFonts w:ascii="Times New Roman" w:hAnsi="Times New Roman"/>
          <w:b/>
          <w:sz w:val="26"/>
          <w:u w:val="single"/>
        </w:rPr>
      </w:pPr>
      <w:r w:rsidRPr="004B632A">
        <w:rPr>
          <w:rFonts w:ascii="Comic Sans MS" w:hAnsi="Comic Sans MS"/>
          <w:sz w:val="21"/>
          <w:szCs w:val="21"/>
        </w:rPr>
        <w:object w:dxaOrig="8930" w:dyaOrig="2700">
          <v:shape id="_x0000_i1029" type="#_x0000_t75" style="width:446pt;height:135.35pt" o:ole="">
            <v:imagedata r:id="rId17" o:title=""/>
          </v:shape>
          <o:OLEObject Type="Embed" ProgID="Excel.Sheet.12" ShapeID="_x0000_i1029" DrawAspect="Content" ObjectID="_1272397607" r:id="rId18"/>
        </w:object>
      </w:r>
    </w:p>
    <w:p w:rsidR="000C349B" w:rsidRDefault="000C349B" w:rsidP="00114977">
      <w:pPr>
        <w:widowControl/>
        <w:spacing w:line="360" w:lineRule="auto"/>
        <w:rPr>
          <w:rFonts w:ascii="Times New Roman" w:hAnsi="Times New Roman"/>
          <w:b/>
          <w:sz w:val="26"/>
          <w:u w:val="single"/>
        </w:rPr>
      </w:pPr>
    </w:p>
    <w:p w:rsidR="00D90F2D" w:rsidRDefault="00D90F2D" w:rsidP="00D90F2D">
      <w:pPr>
        <w:widowControl/>
        <w:spacing w:line="360" w:lineRule="auto"/>
        <w:jc w:val="both"/>
        <w:rPr>
          <w:rFonts w:ascii="Times New Roman" w:hAnsi="Times New Roman"/>
          <w:b/>
          <w:i/>
          <w:sz w:val="26"/>
          <w:szCs w:val="26"/>
        </w:rPr>
      </w:pPr>
      <w:r w:rsidRPr="006403C9">
        <w:rPr>
          <w:rFonts w:ascii="Times New Roman" w:hAnsi="Times New Roman"/>
          <w:b/>
          <w:i/>
          <w:sz w:val="26"/>
          <w:szCs w:val="26"/>
        </w:rPr>
        <w:t>→ Application</w:t>
      </w:r>
      <w:r w:rsidR="009208CB">
        <w:rPr>
          <w:rFonts w:ascii="Times New Roman" w:hAnsi="Times New Roman"/>
          <w:b/>
          <w:i/>
          <w:sz w:val="26"/>
          <w:szCs w:val="26"/>
        </w:rPr>
        <w:t xml:space="preserve"> 3</w:t>
      </w:r>
    </w:p>
    <w:p w:rsidR="00D90F2D" w:rsidRDefault="00D90F2D" w:rsidP="00114977">
      <w:pPr>
        <w:widowControl/>
        <w:spacing w:line="360" w:lineRule="auto"/>
        <w:rPr>
          <w:rFonts w:ascii="Times New Roman" w:hAnsi="Times New Roman"/>
          <w:b/>
          <w:sz w:val="26"/>
          <w:u w:val="single"/>
        </w:rPr>
      </w:pPr>
    </w:p>
    <w:p w:rsidR="009208CB" w:rsidRDefault="009208CB" w:rsidP="00114977">
      <w:pPr>
        <w:widowControl/>
        <w:spacing w:line="360" w:lineRule="auto"/>
        <w:rPr>
          <w:rFonts w:ascii="Times New Roman" w:hAnsi="Times New Roman"/>
          <w:b/>
          <w:sz w:val="26"/>
          <w:u w:val="single"/>
        </w:rPr>
      </w:pPr>
    </w:p>
    <w:p w:rsidR="00114977" w:rsidRDefault="00114977" w:rsidP="00BB5C5C">
      <w:pPr>
        <w:widowControl/>
        <w:spacing w:line="360" w:lineRule="auto"/>
        <w:outlineLvl w:val="0"/>
        <w:rPr>
          <w:rFonts w:ascii="Times New Roman" w:hAnsi="Times New Roman"/>
          <w:b/>
          <w:sz w:val="26"/>
          <w:u w:val="single"/>
        </w:rPr>
      </w:pPr>
      <w:r>
        <w:rPr>
          <w:rFonts w:ascii="Times New Roman" w:hAnsi="Times New Roman"/>
          <w:b/>
          <w:sz w:val="26"/>
          <w:u w:val="single"/>
        </w:rPr>
        <w:t>IV  Les avances et acomptes sur achats et ventes de biens</w:t>
      </w:r>
    </w:p>
    <w:p w:rsidR="006035D6" w:rsidRDefault="006035D6" w:rsidP="00766685">
      <w:pPr>
        <w:widowControl/>
        <w:spacing w:line="360" w:lineRule="auto"/>
        <w:rPr>
          <w:rFonts w:ascii="Times New Roman" w:hAnsi="Times New Roman"/>
          <w:sz w:val="24"/>
        </w:rPr>
      </w:pPr>
    </w:p>
    <w:p w:rsidR="00B416CF" w:rsidRDefault="00B416CF" w:rsidP="00766685">
      <w:pPr>
        <w:widowControl/>
        <w:spacing w:line="360" w:lineRule="auto"/>
        <w:rPr>
          <w:rFonts w:ascii="Times New Roman" w:hAnsi="Times New Roman"/>
          <w:sz w:val="24"/>
        </w:rPr>
      </w:pPr>
    </w:p>
    <w:p w:rsidR="00ED09EB" w:rsidRDefault="00B416CF" w:rsidP="00783E71">
      <w:pPr>
        <w:widowControl/>
        <w:spacing w:line="360" w:lineRule="auto"/>
        <w:jc w:val="both"/>
        <w:rPr>
          <w:rFonts w:ascii="Times New Roman" w:hAnsi="Times New Roman"/>
          <w:sz w:val="24"/>
        </w:rPr>
      </w:pPr>
      <w:r>
        <w:rPr>
          <w:rFonts w:ascii="Times New Roman" w:hAnsi="Times New Roman"/>
          <w:sz w:val="24"/>
        </w:rPr>
        <w:t>Il est fréquent que le fournisseur demande une avance à son client, notamment lorsque la commande porte sur un montant important ou lorsque les relations commerciales sont nouvelles entre les deux parties.</w:t>
      </w:r>
      <w:r w:rsidR="00225022">
        <w:rPr>
          <w:rFonts w:ascii="Times New Roman" w:hAnsi="Times New Roman"/>
          <w:sz w:val="24"/>
        </w:rPr>
        <w:t xml:space="preserve"> </w:t>
      </w:r>
    </w:p>
    <w:p w:rsidR="00ED09EB" w:rsidRDefault="00ED09EB" w:rsidP="00783E71">
      <w:pPr>
        <w:widowControl/>
        <w:spacing w:line="360" w:lineRule="auto"/>
        <w:jc w:val="both"/>
        <w:rPr>
          <w:rFonts w:ascii="Times New Roman" w:hAnsi="Times New Roman"/>
          <w:sz w:val="24"/>
        </w:rPr>
      </w:pPr>
    </w:p>
    <w:p w:rsidR="00B416CF" w:rsidRDefault="00225022" w:rsidP="00783E71">
      <w:pPr>
        <w:widowControl/>
        <w:spacing w:line="360" w:lineRule="auto"/>
        <w:jc w:val="both"/>
        <w:rPr>
          <w:rFonts w:ascii="Times New Roman" w:hAnsi="Times New Roman"/>
          <w:sz w:val="24"/>
        </w:rPr>
      </w:pPr>
      <w:r>
        <w:rPr>
          <w:rFonts w:ascii="Times New Roman" w:hAnsi="Times New Roman"/>
          <w:sz w:val="24"/>
        </w:rPr>
        <w:t>Comme la livraison n’a pas été effectuée, l’acompte constitue :</w:t>
      </w:r>
    </w:p>
    <w:p w:rsidR="00225022" w:rsidRPr="00783E71" w:rsidRDefault="00225022" w:rsidP="004902CF">
      <w:pPr>
        <w:pStyle w:val="ListParagraph"/>
        <w:widowControl/>
        <w:numPr>
          <w:ilvl w:val="0"/>
          <w:numId w:val="6"/>
        </w:numPr>
        <w:spacing w:line="360" w:lineRule="auto"/>
        <w:jc w:val="both"/>
        <w:rPr>
          <w:rFonts w:ascii="Times New Roman" w:hAnsi="Times New Roman"/>
          <w:sz w:val="24"/>
        </w:rPr>
      </w:pPr>
      <w:r w:rsidRPr="00783E71">
        <w:rPr>
          <w:rFonts w:ascii="Times New Roman" w:hAnsi="Times New Roman"/>
          <w:sz w:val="24"/>
        </w:rPr>
        <w:t>une dette du fournisseur envers son client, qui s’éteindra au moment de la livraison ;</w:t>
      </w:r>
    </w:p>
    <w:p w:rsidR="00225022" w:rsidRPr="00783E71" w:rsidRDefault="00225022" w:rsidP="004902CF">
      <w:pPr>
        <w:pStyle w:val="ListParagraph"/>
        <w:widowControl/>
        <w:numPr>
          <w:ilvl w:val="0"/>
          <w:numId w:val="6"/>
        </w:numPr>
        <w:spacing w:line="360" w:lineRule="auto"/>
        <w:jc w:val="both"/>
        <w:rPr>
          <w:rFonts w:ascii="Times New Roman" w:hAnsi="Times New Roman"/>
          <w:sz w:val="24"/>
        </w:rPr>
      </w:pPr>
      <w:r w:rsidRPr="00783E71">
        <w:rPr>
          <w:rFonts w:ascii="Times New Roman" w:hAnsi="Times New Roman"/>
          <w:sz w:val="24"/>
        </w:rPr>
        <w:t xml:space="preserve">une créance du client envers son fournisseur, </w:t>
      </w:r>
      <w:r w:rsidR="00783E71" w:rsidRPr="00783E71">
        <w:rPr>
          <w:rFonts w:ascii="Times New Roman" w:hAnsi="Times New Roman"/>
          <w:sz w:val="24"/>
        </w:rPr>
        <w:t>qui s’éteindra au moment de la livraison. </w:t>
      </w:r>
    </w:p>
    <w:p w:rsidR="00114977" w:rsidRDefault="00114977" w:rsidP="004902CF">
      <w:pPr>
        <w:pStyle w:val="ListParagraph"/>
        <w:widowControl/>
        <w:numPr>
          <w:ilvl w:val="0"/>
          <w:numId w:val="7"/>
        </w:numPr>
        <w:spacing w:line="360" w:lineRule="auto"/>
        <w:jc w:val="both"/>
        <w:rPr>
          <w:rFonts w:ascii="Times New Roman" w:hAnsi="Times New Roman"/>
          <w:b/>
          <w:sz w:val="24"/>
          <w:u w:val="single"/>
        </w:rPr>
      </w:pPr>
      <w:r>
        <w:rPr>
          <w:rFonts w:ascii="Times New Roman" w:hAnsi="Times New Roman"/>
          <w:b/>
          <w:sz w:val="24"/>
          <w:u w:val="single"/>
        </w:rPr>
        <w:t>Les avances et acomptes reçus sur ventes de biens</w:t>
      </w:r>
    </w:p>
    <w:p w:rsidR="00CA74E2" w:rsidRDefault="00CA74E2" w:rsidP="00CA74E2">
      <w:pPr>
        <w:pStyle w:val="ListParagraph"/>
        <w:widowControl/>
        <w:spacing w:line="360" w:lineRule="auto"/>
        <w:jc w:val="both"/>
        <w:rPr>
          <w:rFonts w:ascii="Times New Roman" w:hAnsi="Times New Roman"/>
          <w:b/>
          <w:sz w:val="24"/>
          <w:u w:val="single"/>
        </w:rPr>
      </w:pPr>
    </w:p>
    <w:p w:rsidR="00CA74E2" w:rsidRDefault="00CA74E2" w:rsidP="00CA74E2">
      <w:pPr>
        <w:widowControl/>
        <w:spacing w:line="360" w:lineRule="auto"/>
        <w:jc w:val="both"/>
        <w:rPr>
          <w:rFonts w:ascii="Times New Roman" w:hAnsi="Times New Roman"/>
          <w:sz w:val="24"/>
        </w:rPr>
      </w:pPr>
      <w:r w:rsidRPr="00CA74E2">
        <w:rPr>
          <w:rFonts w:ascii="Times New Roman" w:hAnsi="Times New Roman"/>
          <w:sz w:val="24"/>
        </w:rPr>
        <w:t xml:space="preserve">Le fait générateur et l’exigibilité de la TVA pour les ventes de biens étant la livraison, les avances et acomptes ne sont pas soumis à la TVA ; celle-ci ne sera </w:t>
      </w:r>
      <w:r>
        <w:rPr>
          <w:rFonts w:ascii="Times New Roman" w:hAnsi="Times New Roman"/>
          <w:sz w:val="24"/>
        </w:rPr>
        <w:t xml:space="preserve">déductible </w:t>
      </w:r>
      <w:r w:rsidRPr="00CA74E2">
        <w:rPr>
          <w:rFonts w:ascii="Times New Roman" w:hAnsi="Times New Roman"/>
          <w:sz w:val="24"/>
        </w:rPr>
        <w:t>qu’au moment de l</w:t>
      </w:r>
      <w:r>
        <w:rPr>
          <w:rFonts w:ascii="Times New Roman" w:hAnsi="Times New Roman"/>
          <w:sz w:val="24"/>
        </w:rPr>
        <w:t>’enregistrement de l</w:t>
      </w:r>
      <w:r w:rsidRPr="00CA74E2">
        <w:rPr>
          <w:rFonts w:ascii="Times New Roman" w:hAnsi="Times New Roman"/>
          <w:sz w:val="24"/>
        </w:rPr>
        <w:t>a facture</w:t>
      </w:r>
      <w:r>
        <w:rPr>
          <w:rFonts w:ascii="Times New Roman" w:hAnsi="Times New Roman"/>
          <w:sz w:val="24"/>
        </w:rPr>
        <w:t>.</w:t>
      </w:r>
    </w:p>
    <w:p w:rsidR="00CA74E2" w:rsidRDefault="00CA74E2" w:rsidP="00CA74E2">
      <w:pPr>
        <w:widowControl/>
        <w:spacing w:line="360" w:lineRule="auto"/>
        <w:jc w:val="both"/>
        <w:rPr>
          <w:rFonts w:ascii="Times New Roman" w:hAnsi="Times New Roman"/>
          <w:sz w:val="24"/>
        </w:rPr>
      </w:pPr>
    </w:p>
    <w:p w:rsidR="00A121BD" w:rsidRPr="0050040B" w:rsidRDefault="00A121BD" w:rsidP="00A121BD">
      <w:pPr>
        <w:widowControl/>
        <w:spacing w:line="360" w:lineRule="auto"/>
        <w:jc w:val="both"/>
        <w:rPr>
          <w:rFonts w:ascii="Times New Roman" w:hAnsi="Times New Roman"/>
          <w:sz w:val="24"/>
        </w:rPr>
      </w:pPr>
      <w:r>
        <w:rPr>
          <w:rFonts w:ascii="Times New Roman" w:hAnsi="Times New Roman"/>
          <w:sz w:val="24"/>
        </w:rPr>
        <w:t xml:space="preserve">La dette vis-à-vis du client est enregistrée au crédit du compte </w:t>
      </w:r>
      <w:r w:rsidRPr="007552AA">
        <w:rPr>
          <w:rFonts w:ascii="Times New Roman" w:hAnsi="Times New Roman"/>
          <w:b/>
          <w:sz w:val="24"/>
        </w:rPr>
        <w:t>41</w:t>
      </w:r>
      <w:r w:rsidRPr="007552AA">
        <w:rPr>
          <w:rFonts w:ascii="Times New Roman" w:hAnsi="Times New Roman"/>
          <w:b/>
          <w:sz w:val="24"/>
          <w:u w:val="single"/>
        </w:rPr>
        <w:t>9</w:t>
      </w:r>
      <w:r w:rsidRPr="007552AA">
        <w:rPr>
          <w:rFonts w:ascii="Times New Roman" w:hAnsi="Times New Roman"/>
          <w:b/>
          <w:sz w:val="24"/>
        </w:rPr>
        <w:t>1 – Clients - Avances et acomptes reçus sur commandes</w:t>
      </w:r>
      <w:r>
        <w:rPr>
          <w:rFonts w:ascii="Times New Roman" w:hAnsi="Times New Roman"/>
          <w:sz w:val="24"/>
        </w:rPr>
        <w:t xml:space="preserve"> (poste apparaissant au bilan dans les </w:t>
      </w:r>
      <w:r w:rsidRPr="0050040B">
        <w:rPr>
          <w:rFonts w:ascii="Times New Roman" w:hAnsi="Times New Roman"/>
          <w:b/>
          <w:sz w:val="24"/>
        </w:rPr>
        <w:t>dettes</w:t>
      </w:r>
      <w:r>
        <w:rPr>
          <w:rFonts w:ascii="Times New Roman" w:hAnsi="Times New Roman"/>
          <w:sz w:val="24"/>
        </w:rPr>
        <w:t xml:space="preserve"> entre les Emprunts et les dettes fournisseurs).</w:t>
      </w:r>
    </w:p>
    <w:p w:rsidR="0054313B" w:rsidRDefault="0054313B" w:rsidP="0054313B">
      <w:pPr>
        <w:widowControl/>
        <w:spacing w:line="360" w:lineRule="auto"/>
        <w:jc w:val="both"/>
        <w:rPr>
          <w:rFonts w:ascii="Times New Roman" w:hAnsi="Times New Roman"/>
          <w:sz w:val="24"/>
          <w:u w:val="single"/>
        </w:rPr>
      </w:pPr>
    </w:p>
    <w:p w:rsidR="0054313B" w:rsidRPr="0050040B" w:rsidRDefault="0054313B" w:rsidP="00BB5C5C">
      <w:pPr>
        <w:widowControl/>
        <w:spacing w:line="360" w:lineRule="auto"/>
        <w:jc w:val="both"/>
        <w:outlineLvl w:val="0"/>
        <w:rPr>
          <w:rFonts w:ascii="Times New Roman" w:hAnsi="Times New Roman"/>
          <w:sz w:val="24"/>
          <w:u w:val="single"/>
        </w:rPr>
      </w:pPr>
      <w:r w:rsidRPr="0050040B">
        <w:rPr>
          <w:rFonts w:ascii="Times New Roman" w:hAnsi="Times New Roman"/>
          <w:sz w:val="24"/>
          <w:u w:val="single"/>
        </w:rPr>
        <w:t>Exemple :</w:t>
      </w:r>
    </w:p>
    <w:p w:rsidR="000D4AEB" w:rsidRDefault="0054313B" w:rsidP="008F6E15">
      <w:pPr>
        <w:widowControl/>
        <w:spacing w:line="360" w:lineRule="auto"/>
        <w:jc w:val="both"/>
        <w:rPr>
          <w:rFonts w:ascii="Times New Roman" w:hAnsi="Times New Roman"/>
          <w:sz w:val="24"/>
        </w:rPr>
      </w:pPr>
      <w:r>
        <w:rPr>
          <w:rFonts w:ascii="Times New Roman" w:hAnsi="Times New Roman"/>
          <w:sz w:val="24"/>
        </w:rPr>
        <w:t xml:space="preserve">Réception le 10/09/N d’un bon de commande portant sur des marchandises pour 5 000 € HT (TVA : 19,60 %), accompagné d’un chèque d’acompte de 1 000 €. </w:t>
      </w:r>
    </w:p>
    <w:p w:rsidR="00CA74E2" w:rsidRDefault="0054313B" w:rsidP="008F6E15">
      <w:pPr>
        <w:widowControl/>
        <w:spacing w:line="360" w:lineRule="auto"/>
        <w:jc w:val="both"/>
        <w:rPr>
          <w:rFonts w:ascii="Times New Roman" w:hAnsi="Times New Roman"/>
          <w:sz w:val="24"/>
        </w:rPr>
      </w:pPr>
      <w:r>
        <w:rPr>
          <w:rFonts w:ascii="Times New Roman" w:hAnsi="Times New Roman"/>
          <w:sz w:val="24"/>
        </w:rPr>
        <w:t>Les marchandises et la facture sont expédiées le 30/09.</w:t>
      </w:r>
    </w:p>
    <w:p w:rsidR="00D90F2D" w:rsidRDefault="00D90F2D" w:rsidP="008F6E15">
      <w:pPr>
        <w:widowControl/>
        <w:spacing w:line="360" w:lineRule="auto"/>
        <w:jc w:val="both"/>
        <w:rPr>
          <w:rFonts w:ascii="Times New Roman" w:hAnsi="Times New Roman"/>
          <w:b/>
          <w:sz w:val="24"/>
          <w:u w:val="single"/>
        </w:rPr>
      </w:pPr>
    </w:p>
    <w:p w:rsidR="008F6E15" w:rsidRDefault="007C4776" w:rsidP="00D90F2D">
      <w:pPr>
        <w:pStyle w:val="ListParagraph"/>
        <w:widowControl/>
        <w:spacing w:line="360" w:lineRule="auto"/>
        <w:ind w:left="0" w:right="-28"/>
        <w:jc w:val="center"/>
        <w:rPr>
          <w:rFonts w:ascii="Comic Sans MS" w:hAnsi="Comic Sans MS"/>
          <w:sz w:val="21"/>
          <w:szCs w:val="21"/>
        </w:rPr>
      </w:pPr>
      <w:r w:rsidRPr="004B632A">
        <w:rPr>
          <w:rFonts w:ascii="Comic Sans MS" w:hAnsi="Comic Sans MS"/>
          <w:sz w:val="21"/>
          <w:szCs w:val="21"/>
        </w:rPr>
        <w:object w:dxaOrig="9827" w:dyaOrig="3316">
          <v:shape id="_x0000_i1030" type="#_x0000_t75" style="width:490.65pt;height:166.65pt" o:ole="">
            <v:imagedata r:id="rId19" o:title=""/>
          </v:shape>
          <o:OLEObject Type="Embed" ProgID="Excel.Sheet.12" ShapeID="_x0000_i1030" DrawAspect="Content" ObjectID="_1272397608" r:id="rId20"/>
        </w:object>
      </w:r>
    </w:p>
    <w:p w:rsidR="00D90F2D" w:rsidRDefault="00D90F2D" w:rsidP="00D90F2D">
      <w:pPr>
        <w:pStyle w:val="ListParagraph"/>
        <w:widowControl/>
        <w:spacing w:line="360" w:lineRule="auto"/>
        <w:ind w:left="0" w:right="-28"/>
        <w:jc w:val="center"/>
        <w:rPr>
          <w:rFonts w:ascii="Times New Roman" w:hAnsi="Times New Roman"/>
          <w:b/>
          <w:sz w:val="24"/>
          <w:u w:val="single"/>
        </w:rPr>
      </w:pPr>
    </w:p>
    <w:p w:rsidR="00CA74E2" w:rsidRDefault="00CA74E2" w:rsidP="004902CF">
      <w:pPr>
        <w:pStyle w:val="ListParagraph"/>
        <w:widowControl/>
        <w:numPr>
          <w:ilvl w:val="0"/>
          <w:numId w:val="7"/>
        </w:numPr>
        <w:spacing w:line="360" w:lineRule="auto"/>
        <w:jc w:val="both"/>
        <w:rPr>
          <w:rFonts w:ascii="Times New Roman" w:hAnsi="Times New Roman"/>
          <w:b/>
          <w:sz w:val="24"/>
          <w:u w:val="single"/>
        </w:rPr>
      </w:pPr>
      <w:r>
        <w:rPr>
          <w:rFonts w:ascii="Times New Roman" w:hAnsi="Times New Roman"/>
          <w:b/>
          <w:sz w:val="24"/>
          <w:u w:val="single"/>
        </w:rPr>
        <w:t>Les avances et acomptes versés sur achats de biens</w:t>
      </w:r>
    </w:p>
    <w:p w:rsidR="00CA74E2" w:rsidRDefault="00CA74E2" w:rsidP="00CA74E2">
      <w:pPr>
        <w:widowControl/>
        <w:spacing w:line="360" w:lineRule="auto"/>
        <w:jc w:val="both"/>
        <w:rPr>
          <w:rFonts w:ascii="Times New Roman" w:hAnsi="Times New Roman"/>
          <w:b/>
          <w:sz w:val="24"/>
          <w:u w:val="single"/>
        </w:rPr>
      </w:pPr>
    </w:p>
    <w:p w:rsidR="00A121BD" w:rsidRDefault="00A121BD" w:rsidP="00A121BD">
      <w:pPr>
        <w:widowControl/>
        <w:spacing w:line="360" w:lineRule="auto"/>
        <w:jc w:val="both"/>
        <w:rPr>
          <w:rFonts w:ascii="Times New Roman" w:hAnsi="Times New Roman"/>
          <w:sz w:val="24"/>
        </w:rPr>
      </w:pPr>
      <w:r>
        <w:rPr>
          <w:rFonts w:ascii="Times New Roman" w:hAnsi="Times New Roman"/>
          <w:sz w:val="24"/>
        </w:rPr>
        <w:t xml:space="preserve">La créance sur le fournisseur est enregistrée au débit du compte </w:t>
      </w:r>
      <w:r w:rsidRPr="007552AA">
        <w:rPr>
          <w:rFonts w:ascii="Times New Roman" w:hAnsi="Times New Roman"/>
          <w:b/>
          <w:sz w:val="24"/>
        </w:rPr>
        <w:t>40</w:t>
      </w:r>
      <w:r w:rsidRPr="007552AA">
        <w:rPr>
          <w:rFonts w:ascii="Times New Roman" w:hAnsi="Times New Roman"/>
          <w:b/>
          <w:sz w:val="24"/>
          <w:u w:val="single"/>
        </w:rPr>
        <w:t>9</w:t>
      </w:r>
      <w:r w:rsidR="00E012E3" w:rsidRPr="007552AA">
        <w:rPr>
          <w:rFonts w:ascii="Times New Roman" w:hAnsi="Times New Roman"/>
          <w:b/>
          <w:sz w:val="24"/>
        </w:rPr>
        <w:t>1 – Fournisseurs - A</w:t>
      </w:r>
      <w:r w:rsidRPr="007552AA">
        <w:rPr>
          <w:rFonts w:ascii="Times New Roman" w:hAnsi="Times New Roman"/>
          <w:b/>
          <w:sz w:val="24"/>
        </w:rPr>
        <w:t>vances et acomptes versés sur commandes</w:t>
      </w:r>
      <w:r>
        <w:rPr>
          <w:rFonts w:ascii="Times New Roman" w:hAnsi="Times New Roman"/>
          <w:sz w:val="24"/>
        </w:rPr>
        <w:t xml:space="preserve"> (poste apparaissant au bilan dans l’</w:t>
      </w:r>
      <w:r w:rsidRPr="0050040B">
        <w:rPr>
          <w:rFonts w:ascii="Times New Roman" w:hAnsi="Times New Roman"/>
          <w:b/>
          <w:sz w:val="24"/>
        </w:rPr>
        <w:t xml:space="preserve">actif circulant </w:t>
      </w:r>
      <w:r>
        <w:rPr>
          <w:rFonts w:ascii="Times New Roman" w:hAnsi="Times New Roman"/>
          <w:sz w:val="24"/>
        </w:rPr>
        <w:t>entre le poste Stocks et le poste Créances).</w:t>
      </w:r>
    </w:p>
    <w:p w:rsidR="0054313B" w:rsidRDefault="0054313B" w:rsidP="0050040B">
      <w:pPr>
        <w:widowControl/>
        <w:spacing w:line="360" w:lineRule="auto"/>
        <w:jc w:val="both"/>
        <w:rPr>
          <w:rFonts w:ascii="Times New Roman" w:hAnsi="Times New Roman"/>
          <w:sz w:val="24"/>
          <w:u w:val="single"/>
        </w:rPr>
      </w:pPr>
    </w:p>
    <w:p w:rsidR="00114977" w:rsidRDefault="00114977" w:rsidP="00200200">
      <w:pPr>
        <w:pStyle w:val="ListParagraph"/>
        <w:widowControl/>
        <w:spacing w:line="360" w:lineRule="auto"/>
        <w:jc w:val="both"/>
        <w:rPr>
          <w:rFonts w:ascii="Times New Roman" w:hAnsi="Times New Roman"/>
          <w:b/>
          <w:sz w:val="24"/>
          <w:u w:val="single"/>
        </w:rPr>
      </w:pPr>
    </w:p>
    <w:p w:rsidR="00D90F2D" w:rsidRDefault="00D90F2D" w:rsidP="00D90F2D">
      <w:pPr>
        <w:widowControl/>
        <w:spacing w:line="360" w:lineRule="auto"/>
        <w:jc w:val="both"/>
        <w:rPr>
          <w:rFonts w:ascii="Times New Roman" w:hAnsi="Times New Roman"/>
          <w:b/>
          <w:i/>
          <w:sz w:val="26"/>
          <w:szCs w:val="26"/>
        </w:rPr>
      </w:pPr>
      <w:r w:rsidRPr="006403C9">
        <w:rPr>
          <w:rFonts w:ascii="Times New Roman" w:hAnsi="Times New Roman"/>
          <w:b/>
          <w:i/>
          <w:sz w:val="26"/>
          <w:szCs w:val="26"/>
        </w:rPr>
        <w:t>→ Application</w:t>
      </w:r>
      <w:r w:rsidR="00955878">
        <w:rPr>
          <w:rFonts w:ascii="Times New Roman" w:hAnsi="Times New Roman"/>
          <w:b/>
          <w:i/>
          <w:sz w:val="26"/>
          <w:szCs w:val="26"/>
        </w:rPr>
        <w:t>s</w:t>
      </w:r>
      <w:r>
        <w:rPr>
          <w:rFonts w:ascii="Times New Roman" w:hAnsi="Times New Roman"/>
          <w:b/>
          <w:i/>
          <w:sz w:val="26"/>
          <w:szCs w:val="26"/>
        </w:rPr>
        <w:t xml:space="preserve"> </w:t>
      </w:r>
      <w:r w:rsidR="009208CB">
        <w:rPr>
          <w:rFonts w:ascii="Times New Roman" w:hAnsi="Times New Roman"/>
          <w:b/>
          <w:i/>
          <w:sz w:val="26"/>
          <w:szCs w:val="26"/>
        </w:rPr>
        <w:t>4</w:t>
      </w:r>
      <w:r w:rsidR="00955878">
        <w:rPr>
          <w:rFonts w:ascii="Times New Roman" w:hAnsi="Times New Roman"/>
          <w:b/>
          <w:i/>
          <w:sz w:val="26"/>
          <w:szCs w:val="26"/>
        </w:rPr>
        <w:t xml:space="preserve"> et</w:t>
      </w:r>
      <w:r w:rsidR="009208CB">
        <w:rPr>
          <w:rFonts w:ascii="Times New Roman" w:hAnsi="Times New Roman"/>
          <w:b/>
          <w:i/>
          <w:sz w:val="26"/>
          <w:szCs w:val="26"/>
        </w:rPr>
        <w:t xml:space="preserve"> 5</w:t>
      </w:r>
      <w:r w:rsidR="00955878">
        <w:rPr>
          <w:rFonts w:ascii="Times New Roman" w:hAnsi="Times New Roman"/>
          <w:b/>
          <w:i/>
          <w:sz w:val="26"/>
          <w:szCs w:val="26"/>
        </w:rPr>
        <w:t xml:space="preserve"> (cas de synthèse)</w:t>
      </w:r>
    </w:p>
    <w:p w:rsidR="00114977" w:rsidRDefault="00114977" w:rsidP="00BB5C5C">
      <w:pPr>
        <w:widowControl/>
        <w:spacing w:line="360" w:lineRule="auto"/>
        <w:outlineLvl w:val="0"/>
        <w:rPr>
          <w:rFonts w:ascii="Times New Roman" w:hAnsi="Times New Roman"/>
          <w:b/>
          <w:sz w:val="26"/>
          <w:u w:val="single"/>
        </w:rPr>
      </w:pPr>
      <w:r>
        <w:rPr>
          <w:rFonts w:ascii="Times New Roman" w:hAnsi="Times New Roman"/>
          <w:b/>
          <w:sz w:val="26"/>
          <w:u w:val="single"/>
        </w:rPr>
        <w:t>V  Les achats et ventes de services</w:t>
      </w:r>
    </w:p>
    <w:p w:rsidR="00114977" w:rsidRDefault="00114977" w:rsidP="00200200">
      <w:pPr>
        <w:widowControl/>
        <w:spacing w:line="360" w:lineRule="auto"/>
        <w:jc w:val="both"/>
        <w:rPr>
          <w:rFonts w:ascii="Times New Roman" w:hAnsi="Times New Roman"/>
          <w:b/>
          <w:sz w:val="24"/>
          <w:u w:val="single"/>
        </w:rPr>
      </w:pPr>
    </w:p>
    <w:p w:rsidR="0013745D" w:rsidRDefault="00114977" w:rsidP="00BB5C5C">
      <w:pPr>
        <w:widowControl/>
        <w:spacing w:line="360" w:lineRule="auto"/>
        <w:jc w:val="both"/>
        <w:outlineLvl w:val="0"/>
        <w:rPr>
          <w:rFonts w:ascii="Times New Roman" w:hAnsi="Times New Roman"/>
          <w:sz w:val="24"/>
          <w:szCs w:val="24"/>
          <w:u w:val="single"/>
        </w:rPr>
      </w:pPr>
      <w:r w:rsidRPr="004850C6">
        <w:rPr>
          <w:rFonts w:ascii="Times New Roman" w:hAnsi="Times New Roman"/>
          <w:sz w:val="24"/>
          <w:szCs w:val="24"/>
          <w:u w:val="single"/>
        </w:rPr>
        <w:t xml:space="preserve">Rappel </w:t>
      </w:r>
      <w:r w:rsidR="0013745D" w:rsidRPr="004850C6">
        <w:rPr>
          <w:rFonts w:ascii="Times New Roman" w:hAnsi="Times New Roman"/>
          <w:sz w:val="24"/>
          <w:szCs w:val="24"/>
          <w:u w:val="single"/>
        </w:rPr>
        <w:t>sur l</w:t>
      </w:r>
      <w:r w:rsidR="00D229F4">
        <w:rPr>
          <w:rFonts w:ascii="Times New Roman" w:hAnsi="Times New Roman"/>
          <w:sz w:val="24"/>
          <w:szCs w:val="24"/>
          <w:u w:val="single"/>
        </w:rPr>
        <w:t>e fait générateur et l</w:t>
      </w:r>
      <w:r w:rsidR="0013745D" w:rsidRPr="004850C6">
        <w:rPr>
          <w:rFonts w:ascii="Times New Roman" w:hAnsi="Times New Roman"/>
          <w:sz w:val="24"/>
          <w:szCs w:val="24"/>
          <w:u w:val="single"/>
        </w:rPr>
        <w:t>’exigibilité de la TVA :</w:t>
      </w:r>
    </w:p>
    <w:p w:rsidR="00D229F4" w:rsidRDefault="00D229F4" w:rsidP="00200200">
      <w:pPr>
        <w:widowControl/>
        <w:spacing w:line="360" w:lineRule="auto"/>
        <w:jc w:val="both"/>
        <w:rPr>
          <w:rFonts w:ascii="Times New Roman" w:hAnsi="Times New Roman"/>
          <w:sz w:val="24"/>
          <w:szCs w:val="24"/>
        </w:rPr>
      </w:pPr>
    </w:p>
    <w:p w:rsidR="004850C6" w:rsidRPr="00D229F4" w:rsidRDefault="00D229F4" w:rsidP="00200200">
      <w:pPr>
        <w:widowControl/>
        <w:spacing w:line="360" w:lineRule="auto"/>
        <w:jc w:val="both"/>
        <w:rPr>
          <w:rFonts w:ascii="Times New Roman" w:hAnsi="Times New Roman"/>
          <w:sz w:val="24"/>
          <w:szCs w:val="24"/>
        </w:rPr>
      </w:pPr>
      <w:r w:rsidRPr="00D229F4">
        <w:rPr>
          <w:rFonts w:ascii="Times New Roman" w:hAnsi="Times New Roman"/>
          <w:sz w:val="24"/>
          <w:szCs w:val="24"/>
        </w:rPr>
        <w:t>Le fait générateur de la TVA correspond à la date à laquelle le fournisseur devient redevable de la TVA et parallèlement à la date à laquelle le client a le droit de la déduire. A partir de ce moment (date de la facture en pratique), la TVA doit apparaître dans les comptes de l’entreprise.</w:t>
      </w:r>
    </w:p>
    <w:p w:rsidR="00D229F4" w:rsidRDefault="00D229F4" w:rsidP="00200200">
      <w:pPr>
        <w:widowControl/>
        <w:spacing w:line="360" w:lineRule="auto"/>
        <w:jc w:val="both"/>
        <w:rPr>
          <w:rFonts w:ascii="Times New Roman" w:hAnsi="Times New Roman"/>
          <w:sz w:val="24"/>
          <w:szCs w:val="24"/>
        </w:rPr>
      </w:pPr>
    </w:p>
    <w:p w:rsidR="00D229F4" w:rsidRPr="00D229F4" w:rsidRDefault="00D229F4" w:rsidP="00200200">
      <w:pPr>
        <w:widowControl/>
        <w:spacing w:line="360" w:lineRule="auto"/>
        <w:jc w:val="both"/>
        <w:rPr>
          <w:rFonts w:ascii="Times New Roman" w:hAnsi="Times New Roman"/>
          <w:sz w:val="24"/>
          <w:szCs w:val="24"/>
        </w:rPr>
      </w:pPr>
      <w:r w:rsidRPr="00D229F4">
        <w:rPr>
          <w:rFonts w:ascii="Times New Roman" w:hAnsi="Times New Roman"/>
          <w:sz w:val="24"/>
          <w:szCs w:val="24"/>
        </w:rPr>
        <w:t xml:space="preserve">Il existe parfois une différence entre la date du fait générateur et la date d’exigibilité de la TVA (date à laquelle la TVA est effectivement due à l’Etat) : </w:t>
      </w:r>
    </w:p>
    <w:p w:rsidR="0013745D" w:rsidRDefault="00B44EF2" w:rsidP="0013745D">
      <w:pPr>
        <w:widowControl/>
        <w:jc w:val="both"/>
        <w:rPr>
          <w:rFonts w:ascii="Times New Roman" w:hAnsi="Times New Roman"/>
          <w:sz w:val="24"/>
        </w:rPr>
      </w:pPr>
      <w:r w:rsidRPr="00B44EF2">
        <w:rPr>
          <w:rFonts w:ascii="Times New Roman" w:hAnsi="Times New Roman"/>
          <w:noProof/>
          <w:snapToGrid/>
          <w:sz w:val="24"/>
          <w:u w:val="single"/>
        </w:rPr>
        <w:pict>
          <v:roundrect id="_x0000_s1365" style="position:absolute;left:0;text-align:left;margin-left:-30.55pt;margin-top:11.2pt;width:144.75pt;height:45pt;z-index:251870208" arcsize="10923f">
            <v:textbox style="mso-next-textbox:#_x0000_s1365">
              <w:txbxContent>
                <w:p w:rsidR="000B481F" w:rsidRPr="003D42FB" w:rsidRDefault="000B481F" w:rsidP="003D42FB">
                  <w:pPr>
                    <w:widowControl/>
                    <w:jc w:val="center"/>
                    <w:rPr>
                      <w:rFonts w:ascii="Times New Roman" w:hAnsi="Times New Roman"/>
                      <w:sz w:val="24"/>
                      <w:u w:val="single"/>
                    </w:rPr>
                  </w:pPr>
                  <w:r w:rsidRPr="003D42FB">
                    <w:rPr>
                      <w:rFonts w:ascii="Times New Roman" w:hAnsi="Times New Roman"/>
                      <w:sz w:val="24"/>
                      <w:u w:val="single"/>
                    </w:rPr>
                    <w:t>Vente de biens :</w:t>
                  </w:r>
                </w:p>
                <w:p w:rsidR="000B481F" w:rsidRDefault="000B481F" w:rsidP="003D42FB">
                  <w:pPr>
                    <w:jc w:val="center"/>
                  </w:pPr>
                  <w:r>
                    <w:rPr>
                      <w:rFonts w:ascii="Times New Roman" w:hAnsi="Times New Roman"/>
                      <w:sz w:val="24"/>
                    </w:rPr>
                    <w:t>TVA sur les débits</w:t>
                  </w:r>
                </w:p>
              </w:txbxContent>
            </v:textbox>
          </v:roundrect>
        </w:pict>
      </w:r>
    </w:p>
    <w:p w:rsidR="003D42FB" w:rsidRDefault="003D42FB" w:rsidP="0013745D">
      <w:pPr>
        <w:widowControl/>
        <w:jc w:val="both"/>
        <w:rPr>
          <w:rFonts w:ascii="Times New Roman" w:hAnsi="Times New Roman"/>
          <w:sz w:val="24"/>
        </w:rPr>
      </w:pPr>
      <w:r>
        <w:rPr>
          <w:rFonts w:ascii="Times New Roman" w:hAnsi="Times New Roman"/>
          <w:sz w:val="24"/>
        </w:rPr>
        <w:t>Vente de biens :</w:t>
      </w:r>
    </w:p>
    <w:p w:rsidR="00114977" w:rsidRDefault="0013745D" w:rsidP="0013745D">
      <w:pPr>
        <w:widowControl/>
        <w:tabs>
          <w:tab w:val="left" w:pos="2694"/>
          <w:tab w:val="left" w:pos="4253"/>
          <w:tab w:val="left" w:pos="6096"/>
        </w:tabs>
        <w:jc w:val="both"/>
        <w:rPr>
          <w:rFonts w:ascii="Times New Roman" w:hAnsi="Times New Roman"/>
          <w:sz w:val="24"/>
        </w:rPr>
      </w:pPr>
      <w:r>
        <w:rPr>
          <w:rFonts w:ascii="Times New Roman" w:hAnsi="Times New Roman"/>
          <w:sz w:val="24"/>
        </w:rPr>
        <w:t>TVA sur les débits</w:t>
      </w:r>
      <w:r>
        <w:rPr>
          <w:rFonts w:ascii="Times New Roman" w:hAnsi="Times New Roman"/>
          <w:sz w:val="24"/>
        </w:rPr>
        <w:tab/>
        <w:t>Pas de TVA</w:t>
      </w:r>
      <w:r>
        <w:rPr>
          <w:rFonts w:ascii="Times New Roman" w:hAnsi="Times New Roman"/>
          <w:sz w:val="24"/>
        </w:rPr>
        <w:tab/>
      </w:r>
      <w:r w:rsidR="003D42FB">
        <w:rPr>
          <w:rFonts w:ascii="Times New Roman" w:hAnsi="Times New Roman"/>
          <w:sz w:val="24"/>
        </w:rPr>
        <w:t xml:space="preserve"> </w:t>
      </w:r>
      <w:r w:rsidRPr="005446E0">
        <w:rPr>
          <w:rFonts w:ascii="Times New Roman" w:hAnsi="Times New Roman"/>
          <w:b/>
          <w:sz w:val="24"/>
        </w:rPr>
        <w:t>TVA exigible</w:t>
      </w:r>
      <w:r>
        <w:rPr>
          <w:rFonts w:ascii="Times New Roman" w:hAnsi="Times New Roman"/>
          <w:sz w:val="24"/>
        </w:rPr>
        <w:tab/>
        <w:t>Pas de TVA</w:t>
      </w:r>
    </w:p>
    <w:p w:rsidR="003D42FB" w:rsidRDefault="003D42FB" w:rsidP="0013745D">
      <w:pPr>
        <w:widowControl/>
        <w:tabs>
          <w:tab w:val="left" w:pos="2694"/>
          <w:tab w:val="left" w:pos="4253"/>
          <w:tab w:val="left" w:pos="6096"/>
        </w:tabs>
        <w:jc w:val="both"/>
        <w:rPr>
          <w:rFonts w:ascii="Times New Roman" w:hAnsi="Times New Roman"/>
          <w:sz w:val="24"/>
        </w:rPr>
      </w:pPr>
    </w:p>
    <w:p w:rsidR="003D42FB" w:rsidRPr="003D42FB" w:rsidRDefault="003D42FB" w:rsidP="0013745D">
      <w:pPr>
        <w:widowControl/>
        <w:tabs>
          <w:tab w:val="left" w:pos="2694"/>
          <w:tab w:val="left" w:pos="4253"/>
          <w:tab w:val="left" w:pos="6096"/>
        </w:tabs>
        <w:jc w:val="both"/>
        <w:rPr>
          <w:rFonts w:ascii="Times New Roman" w:hAnsi="Times New Roman"/>
          <w:sz w:val="6"/>
          <w:szCs w:val="6"/>
        </w:rPr>
      </w:pPr>
    </w:p>
    <w:p w:rsidR="0013745D" w:rsidRDefault="00B44EF2" w:rsidP="0013745D">
      <w:pPr>
        <w:widowControl/>
        <w:tabs>
          <w:tab w:val="left" w:pos="2694"/>
          <w:tab w:val="left" w:pos="4253"/>
          <w:tab w:val="left" w:pos="6096"/>
        </w:tabs>
        <w:jc w:val="both"/>
        <w:rPr>
          <w:rFonts w:ascii="Times New Roman" w:hAnsi="Times New Roman"/>
          <w:sz w:val="24"/>
        </w:rPr>
      </w:pPr>
      <w:r w:rsidRPr="00B44EF2">
        <w:rPr>
          <w:rFonts w:ascii="Times New Roman" w:hAnsi="Times New Roman"/>
          <w:noProof/>
          <w:snapToGrid/>
          <w:sz w:val="24"/>
        </w:rPr>
        <w:pic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64" type="#_x0000_t15" style="position:absolute;left:0;text-align:left;margin-left:56.45pt;margin-top:5.65pt;width:420.75pt;height:23.25pt;z-index:251869184" strokecolor="black [3213]" strokeweight="1pt">
            <v:textbox style="mso-next-textbox:#_x0000_s1364">
              <w:txbxContent>
                <w:p w:rsidR="000B481F" w:rsidRPr="0013745D" w:rsidRDefault="000B481F">
                  <w:pPr>
                    <w:rPr>
                      <w:rFonts w:ascii="Times New Roman" w:hAnsi="Times New Roman"/>
                      <w:sz w:val="24"/>
                      <w:szCs w:val="24"/>
                    </w:rPr>
                  </w:pPr>
                  <w:r>
                    <w:tab/>
                    <w:t xml:space="preserve">             </w:t>
                  </w:r>
                  <w:r w:rsidRPr="0013745D">
                    <w:rPr>
                      <w:rFonts w:ascii="Times New Roman" w:hAnsi="Times New Roman"/>
                      <w:sz w:val="24"/>
                      <w:szCs w:val="24"/>
                    </w:rPr>
                    <w:t>Acompte</w:t>
                  </w:r>
                  <w:r>
                    <w:rPr>
                      <w:rFonts w:ascii="Times New Roman" w:hAnsi="Times New Roman"/>
                      <w:sz w:val="24"/>
                      <w:szCs w:val="24"/>
                    </w:rPr>
                    <w:t xml:space="preserve">          </w:t>
                  </w:r>
                  <w:r w:rsidRPr="0013745D">
                    <w:rPr>
                      <w:rFonts w:ascii="Times New Roman" w:hAnsi="Times New Roman"/>
                      <w:sz w:val="24"/>
                      <w:szCs w:val="24"/>
                    </w:rPr>
                    <w:t xml:space="preserve">  Facturation</w:t>
                  </w:r>
                  <w:r w:rsidRPr="0013745D">
                    <w:rPr>
                      <w:rFonts w:ascii="Times New Roman" w:hAnsi="Times New Roman"/>
                      <w:sz w:val="24"/>
                      <w:szCs w:val="24"/>
                    </w:rPr>
                    <w:tab/>
                    <w:t xml:space="preserve"> </w:t>
                  </w:r>
                  <w:r>
                    <w:rPr>
                      <w:rFonts w:ascii="Times New Roman" w:hAnsi="Times New Roman"/>
                      <w:sz w:val="24"/>
                      <w:szCs w:val="24"/>
                    </w:rPr>
                    <w:t xml:space="preserve">     </w:t>
                  </w:r>
                  <w:r w:rsidRPr="0013745D">
                    <w:rPr>
                      <w:rFonts w:ascii="Times New Roman" w:hAnsi="Times New Roman"/>
                      <w:sz w:val="24"/>
                      <w:szCs w:val="24"/>
                    </w:rPr>
                    <w:t xml:space="preserve">  Règlement</w:t>
                  </w:r>
                </w:p>
              </w:txbxContent>
            </v:textbox>
          </v:shape>
        </w:pict>
      </w:r>
    </w:p>
    <w:p w:rsidR="0013745D" w:rsidRDefault="0013745D" w:rsidP="0013745D">
      <w:pPr>
        <w:widowControl/>
        <w:tabs>
          <w:tab w:val="left" w:pos="2694"/>
          <w:tab w:val="left" w:pos="4253"/>
          <w:tab w:val="left" w:pos="6096"/>
        </w:tabs>
        <w:jc w:val="both"/>
        <w:rPr>
          <w:rFonts w:ascii="Times New Roman" w:hAnsi="Times New Roman"/>
          <w:sz w:val="24"/>
        </w:rPr>
      </w:pPr>
    </w:p>
    <w:p w:rsidR="003D42FB" w:rsidRPr="003D42FB" w:rsidRDefault="003D42FB" w:rsidP="0013745D">
      <w:pPr>
        <w:widowControl/>
        <w:tabs>
          <w:tab w:val="left" w:pos="2694"/>
          <w:tab w:val="left" w:pos="4253"/>
          <w:tab w:val="left" w:pos="6096"/>
        </w:tabs>
        <w:jc w:val="both"/>
        <w:rPr>
          <w:rFonts w:ascii="Times New Roman" w:hAnsi="Times New Roman"/>
          <w:sz w:val="6"/>
          <w:szCs w:val="6"/>
        </w:rPr>
      </w:pPr>
    </w:p>
    <w:p w:rsidR="003D42FB" w:rsidRDefault="00B44EF2" w:rsidP="0013745D">
      <w:pPr>
        <w:widowControl/>
        <w:tabs>
          <w:tab w:val="left" w:pos="2694"/>
          <w:tab w:val="left" w:pos="4253"/>
          <w:tab w:val="left" w:pos="6096"/>
        </w:tabs>
        <w:jc w:val="both"/>
        <w:rPr>
          <w:rFonts w:ascii="Times New Roman" w:hAnsi="Times New Roman"/>
          <w:sz w:val="24"/>
        </w:rPr>
      </w:pPr>
      <w:r w:rsidRPr="00B44EF2">
        <w:rPr>
          <w:rFonts w:ascii="Times New Roman" w:hAnsi="Times New Roman"/>
          <w:noProof/>
          <w:snapToGrid/>
          <w:sz w:val="24"/>
        </w:rPr>
        <w:pict>
          <v:roundrect id="_x0000_s1366" style="position:absolute;left:0;text-align:left;margin-left:-30.55pt;margin-top:7.6pt;width:150.75pt;height:45pt;z-index:251871232" arcsize="10923f">
            <v:textbox style="mso-next-textbox:#_x0000_s1366">
              <w:txbxContent>
                <w:p w:rsidR="000B481F" w:rsidRPr="003D42FB" w:rsidRDefault="000B481F" w:rsidP="003D42FB">
                  <w:pPr>
                    <w:widowControl/>
                    <w:jc w:val="center"/>
                    <w:rPr>
                      <w:rFonts w:ascii="Times New Roman" w:hAnsi="Times New Roman"/>
                      <w:sz w:val="24"/>
                      <w:u w:val="single"/>
                    </w:rPr>
                  </w:pPr>
                  <w:r w:rsidRPr="003D42FB">
                    <w:rPr>
                      <w:rFonts w:ascii="Times New Roman" w:hAnsi="Times New Roman"/>
                      <w:sz w:val="24"/>
                      <w:u w:val="single"/>
                    </w:rPr>
                    <w:t xml:space="preserve">Vente de </w:t>
                  </w:r>
                  <w:r>
                    <w:rPr>
                      <w:rFonts w:ascii="Times New Roman" w:hAnsi="Times New Roman"/>
                      <w:sz w:val="24"/>
                      <w:u w:val="single"/>
                    </w:rPr>
                    <w:t>services</w:t>
                  </w:r>
                  <w:r w:rsidRPr="003D42FB">
                    <w:rPr>
                      <w:rFonts w:ascii="Times New Roman" w:hAnsi="Times New Roman"/>
                      <w:sz w:val="24"/>
                      <w:u w:val="single"/>
                    </w:rPr>
                    <w:t> :</w:t>
                  </w:r>
                </w:p>
                <w:p w:rsidR="000B481F" w:rsidRDefault="000B481F" w:rsidP="003D42FB">
                  <w:pPr>
                    <w:jc w:val="center"/>
                  </w:pPr>
                  <w:r>
                    <w:rPr>
                      <w:rFonts w:ascii="Times New Roman" w:hAnsi="Times New Roman"/>
                      <w:sz w:val="24"/>
                    </w:rPr>
                    <w:t>TVA sur les encaissements</w:t>
                  </w:r>
                </w:p>
              </w:txbxContent>
            </v:textbox>
          </v:roundrect>
        </w:pict>
      </w:r>
    </w:p>
    <w:p w:rsidR="0013745D" w:rsidRPr="005446E0" w:rsidRDefault="0013745D" w:rsidP="0013745D">
      <w:pPr>
        <w:widowControl/>
        <w:tabs>
          <w:tab w:val="left" w:pos="2694"/>
          <w:tab w:val="left" w:pos="4253"/>
          <w:tab w:val="left" w:pos="6096"/>
        </w:tabs>
        <w:jc w:val="both"/>
        <w:rPr>
          <w:rFonts w:ascii="Times New Roman" w:hAnsi="Times New Roman"/>
          <w:b/>
          <w:sz w:val="24"/>
        </w:rPr>
      </w:pPr>
      <w:r>
        <w:rPr>
          <w:rFonts w:ascii="Times New Roman" w:hAnsi="Times New Roman"/>
          <w:sz w:val="24"/>
        </w:rPr>
        <w:t xml:space="preserve">TVA sur les </w:t>
      </w:r>
      <w:proofErr w:type="spellStart"/>
      <w:r>
        <w:rPr>
          <w:rFonts w:ascii="Times New Roman" w:hAnsi="Times New Roman"/>
          <w:sz w:val="24"/>
        </w:rPr>
        <w:t>encaisseme</w:t>
      </w:r>
      <w:proofErr w:type="spellEnd"/>
      <w:r>
        <w:rPr>
          <w:rFonts w:ascii="Times New Roman" w:hAnsi="Times New Roman"/>
          <w:sz w:val="24"/>
        </w:rPr>
        <w:tab/>
      </w:r>
      <w:r w:rsidR="003D42FB" w:rsidRPr="005446E0">
        <w:rPr>
          <w:rFonts w:ascii="Times New Roman" w:hAnsi="Times New Roman"/>
          <w:b/>
          <w:sz w:val="24"/>
        </w:rPr>
        <w:t xml:space="preserve">TVA exigible </w:t>
      </w:r>
      <w:r w:rsidR="003D42FB" w:rsidRPr="005446E0">
        <w:rPr>
          <w:rFonts w:ascii="Times New Roman" w:hAnsi="Times New Roman"/>
          <w:b/>
          <w:sz w:val="24"/>
        </w:rPr>
        <w:tab/>
        <w:t xml:space="preserve"> </w:t>
      </w:r>
      <w:r w:rsidR="003D42FB" w:rsidRPr="005446E0">
        <w:rPr>
          <w:rFonts w:ascii="Times New Roman" w:hAnsi="Times New Roman"/>
          <w:sz w:val="24"/>
        </w:rPr>
        <w:t>TVA non</w:t>
      </w:r>
      <w:r w:rsidR="003D42FB" w:rsidRPr="005446E0">
        <w:rPr>
          <w:rFonts w:ascii="Times New Roman" w:hAnsi="Times New Roman"/>
          <w:b/>
          <w:sz w:val="24"/>
        </w:rPr>
        <w:tab/>
        <w:t>TVA exigible</w:t>
      </w:r>
    </w:p>
    <w:p w:rsidR="003D42FB" w:rsidRDefault="003D42FB" w:rsidP="0013745D">
      <w:pPr>
        <w:widowControl/>
        <w:tabs>
          <w:tab w:val="left" w:pos="2694"/>
          <w:tab w:val="left" w:pos="4253"/>
          <w:tab w:val="left" w:pos="6096"/>
        </w:tabs>
        <w:jc w:val="both"/>
        <w:rPr>
          <w:rFonts w:ascii="Times New Roman" w:hAnsi="Times New Roman"/>
          <w:sz w:val="24"/>
        </w:rPr>
      </w:pPr>
      <w:r w:rsidRPr="005446E0">
        <w:rPr>
          <w:rFonts w:ascii="Times New Roman" w:hAnsi="Times New Roman"/>
          <w:b/>
          <w:sz w:val="24"/>
        </w:rPr>
        <w:tab/>
      </w:r>
      <w:proofErr w:type="gramStart"/>
      <w:r w:rsidRPr="005446E0">
        <w:rPr>
          <w:rFonts w:ascii="Times New Roman" w:hAnsi="Times New Roman"/>
          <w:b/>
          <w:sz w:val="24"/>
        </w:rPr>
        <w:t>sur</w:t>
      </w:r>
      <w:proofErr w:type="gramEnd"/>
      <w:r w:rsidRPr="005446E0">
        <w:rPr>
          <w:rFonts w:ascii="Times New Roman" w:hAnsi="Times New Roman"/>
          <w:b/>
          <w:sz w:val="24"/>
        </w:rPr>
        <w:t xml:space="preserve"> l’acompte</w:t>
      </w:r>
      <w:r>
        <w:rPr>
          <w:rFonts w:ascii="Times New Roman" w:hAnsi="Times New Roman"/>
          <w:sz w:val="24"/>
        </w:rPr>
        <w:tab/>
        <w:t xml:space="preserve"> exigible</w:t>
      </w:r>
      <w:r>
        <w:rPr>
          <w:rFonts w:ascii="Times New Roman" w:hAnsi="Times New Roman"/>
          <w:sz w:val="24"/>
        </w:rPr>
        <w:tab/>
      </w:r>
      <w:r w:rsidRPr="005446E0">
        <w:rPr>
          <w:rFonts w:ascii="Times New Roman" w:hAnsi="Times New Roman"/>
          <w:b/>
          <w:sz w:val="24"/>
        </w:rPr>
        <w:t>sur le solde</w:t>
      </w:r>
    </w:p>
    <w:p w:rsidR="0013745D" w:rsidRDefault="0013745D" w:rsidP="0013745D">
      <w:pPr>
        <w:widowControl/>
        <w:tabs>
          <w:tab w:val="left" w:pos="2694"/>
          <w:tab w:val="left" w:pos="4253"/>
          <w:tab w:val="left" w:pos="6096"/>
        </w:tabs>
        <w:jc w:val="both"/>
        <w:rPr>
          <w:rFonts w:ascii="Times New Roman" w:hAnsi="Times New Roman"/>
          <w:sz w:val="24"/>
        </w:rPr>
      </w:pPr>
    </w:p>
    <w:p w:rsidR="003D42FB" w:rsidRDefault="00B44EF2" w:rsidP="00BB5C5C">
      <w:pPr>
        <w:widowControl/>
        <w:tabs>
          <w:tab w:val="left" w:pos="2694"/>
          <w:tab w:val="left" w:pos="4253"/>
          <w:tab w:val="left" w:pos="6096"/>
        </w:tabs>
        <w:jc w:val="both"/>
        <w:outlineLvl w:val="0"/>
        <w:rPr>
          <w:rFonts w:ascii="Times New Roman" w:hAnsi="Times New Roman"/>
          <w:sz w:val="24"/>
        </w:rPr>
      </w:pPr>
      <w:r w:rsidRPr="00B44EF2">
        <w:rPr>
          <w:rFonts w:ascii="Times New Roman" w:hAnsi="Times New Roman"/>
          <w:noProof/>
          <w:snapToGrid/>
          <w:sz w:val="24"/>
        </w:rPr>
        <w:pict>
          <v:roundrect id="_x0000_s1367" style="position:absolute;left:0;text-align:left;margin-left:-30.55pt;margin-top:2.2pt;width:150.75pt;height:53.25pt;z-index:251872256" arcsize="10923f">
            <v:textbox style="mso-next-textbox:#_x0000_s1367">
              <w:txbxContent>
                <w:p w:rsidR="000B481F" w:rsidRPr="003D42FB" w:rsidRDefault="000B481F" w:rsidP="003D42FB">
                  <w:pPr>
                    <w:widowControl/>
                    <w:jc w:val="center"/>
                    <w:rPr>
                      <w:rFonts w:ascii="Times New Roman" w:hAnsi="Times New Roman"/>
                      <w:sz w:val="24"/>
                      <w:u w:val="single"/>
                    </w:rPr>
                  </w:pPr>
                  <w:r w:rsidRPr="003D42FB">
                    <w:rPr>
                      <w:rFonts w:ascii="Times New Roman" w:hAnsi="Times New Roman"/>
                      <w:sz w:val="24"/>
                      <w:u w:val="single"/>
                    </w:rPr>
                    <w:t xml:space="preserve">Vente de </w:t>
                  </w:r>
                  <w:r>
                    <w:rPr>
                      <w:rFonts w:ascii="Times New Roman" w:hAnsi="Times New Roman"/>
                      <w:sz w:val="24"/>
                      <w:u w:val="single"/>
                    </w:rPr>
                    <w:t>services</w:t>
                  </w:r>
                  <w:r w:rsidRPr="003D42FB">
                    <w:rPr>
                      <w:rFonts w:ascii="Times New Roman" w:hAnsi="Times New Roman"/>
                      <w:sz w:val="24"/>
                      <w:u w:val="single"/>
                    </w:rPr>
                    <w:t> :</w:t>
                  </w:r>
                </w:p>
                <w:p w:rsidR="000B481F" w:rsidRDefault="000B481F" w:rsidP="003D42FB">
                  <w:pPr>
                    <w:jc w:val="center"/>
                  </w:pPr>
                  <w:r>
                    <w:rPr>
                      <w:rFonts w:ascii="Times New Roman" w:hAnsi="Times New Roman"/>
                      <w:sz w:val="24"/>
                    </w:rPr>
                    <w:t>Option pour la TVA sur les débits</w:t>
                  </w:r>
                </w:p>
              </w:txbxContent>
            </v:textbox>
          </v:roundrect>
        </w:pict>
      </w:r>
      <w:r w:rsidR="0013745D">
        <w:rPr>
          <w:rFonts w:ascii="Times New Roman" w:hAnsi="Times New Roman"/>
          <w:sz w:val="24"/>
        </w:rPr>
        <w:t xml:space="preserve">Option pour la TVA sur </w:t>
      </w:r>
      <w:r w:rsidR="003D42FB">
        <w:rPr>
          <w:rFonts w:ascii="Times New Roman" w:hAnsi="Times New Roman"/>
          <w:sz w:val="24"/>
        </w:rPr>
        <w:tab/>
      </w:r>
    </w:p>
    <w:p w:rsidR="0013745D" w:rsidRDefault="003D42FB" w:rsidP="0013745D">
      <w:pPr>
        <w:widowControl/>
        <w:tabs>
          <w:tab w:val="left" w:pos="2694"/>
          <w:tab w:val="left" w:pos="4253"/>
          <w:tab w:val="left" w:pos="6096"/>
        </w:tabs>
        <w:jc w:val="both"/>
        <w:rPr>
          <w:rFonts w:ascii="Times New Roman" w:hAnsi="Times New Roman"/>
          <w:sz w:val="24"/>
        </w:rPr>
      </w:pPr>
      <w:r>
        <w:rPr>
          <w:rFonts w:ascii="Times New Roman" w:hAnsi="Times New Roman"/>
          <w:sz w:val="24"/>
        </w:rPr>
        <w:t>TVA exigible</w:t>
      </w:r>
      <w:r>
        <w:rPr>
          <w:rFonts w:ascii="Times New Roman" w:hAnsi="Times New Roman"/>
          <w:sz w:val="24"/>
        </w:rPr>
        <w:tab/>
      </w:r>
      <w:r w:rsidRPr="005446E0">
        <w:rPr>
          <w:rFonts w:ascii="Times New Roman" w:hAnsi="Times New Roman"/>
          <w:b/>
          <w:sz w:val="24"/>
        </w:rPr>
        <w:t>TVA exigible</w:t>
      </w:r>
      <w:r w:rsidRPr="005446E0">
        <w:rPr>
          <w:rFonts w:ascii="Times New Roman" w:hAnsi="Times New Roman"/>
          <w:b/>
          <w:sz w:val="24"/>
        </w:rPr>
        <w:tab/>
        <w:t xml:space="preserve"> TVA</w:t>
      </w:r>
      <w:r w:rsidR="005446E0" w:rsidRPr="005446E0">
        <w:rPr>
          <w:rFonts w:ascii="Times New Roman" w:hAnsi="Times New Roman"/>
          <w:b/>
          <w:sz w:val="24"/>
        </w:rPr>
        <w:t xml:space="preserve"> exigible</w:t>
      </w:r>
      <w:r>
        <w:rPr>
          <w:rFonts w:ascii="Times New Roman" w:hAnsi="Times New Roman"/>
          <w:sz w:val="24"/>
        </w:rPr>
        <w:tab/>
        <w:t>Pas de TVA</w:t>
      </w:r>
    </w:p>
    <w:p w:rsidR="0013745D" w:rsidRPr="0013745D" w:rsidRDefault="0013745D" w:rsidP="003D42FB">
      <w:pPr>
        <w:widowControl/>
        <w:tabs>
          <w:tab w:val="left" w:pos="2694"/>
          <w:tab w:val="left" w:pos="4253"/>
          <w:tab w:val="left" w:pos="6096"/>
        </w:tabs>
        <w:jc w:val="both"/>
        <w:rPr>
          <w:rFonts w:ascii="Times New Roman" w:hAnsi="Times New Roman"/>
          <w:sz w:val="24"/>
        </w:rPr>
      </w:pPr>
      <w:proofErr w:type="gramStart"/>
      <w:r>
        <w:rPr>
          <w:rFonts w:ascii="Times New Roman" w:hAnsi="Times New Roman"/>
          <w:sz w:val="24"/>
        </w:rPr>
        <w:t>les</w:t>
      </w:r>
      <w:proofErr w:type="gramEnd"/>
      <w:r>
        <w:rPr>
          <w:rFonts w:ascii="Times New Roman" w:hAnsi="Times New Roman"/>
          <w:sz w:val="24"/>
        </w:rPr>
        <w:t xml:space="preserve"> débits</w:t>
      </w:r>
      <w:r w:rsidR="003D42FB">
        <w:rPr>
          <w:rFonts w:ascii="Times New Roman" w:hAnsi="Times New Roman"/>
          <w:sz w:val="24"/>
        </w:rPr>
        <w:tab/>
      </w:r>
      <w:r w:rsidR="003D42FB" w:rsidRPr="005446E0">
        <w:rPr>
          <w:rFonts w:ascii="Times New Roman" w:hAnsi="Times New Roman"/>
          <w:b/>
          <w:sz w:val="24"/>
        </w:rPr>
        <w:t>sur l’acompte</w:t>
      </w:r>
      <w:r w:rsidR="003D42FB">
        <w:rPr>
          <w:rFonts w:ascii="Times New Roman" w:hAnsi="Times New Roman"/>
          <w:sz w:val="24"/>
        </w:rPr>
        <w:tab/>
      </w:r>
    </w:p>
    <w:p w:rsidR="0013745D" w:rsidRDefault="0013745D" w:rsidP="008D7D51">
      <w:pPr>
        <w:pStyle w:val="ListParagraph"/>
        <w:widowControl/>
        <w:spacing w:line="360" w:lineRule="auto"/>
        <w:jc w:val="both"/>
        <w:rPr>
          <w:rFonts w:ascii="Times New Roman" w:hAnsi="Times New Roman"/>
          <w:sz w:val="24"/>
        </w:rPr>
      </w:pPr>
    </w:p>
    <w:p w:rsidR="00D229F4" w:rsidRDefault="00D229F4" w:rsidP="00D229F4">
      <w:pPr>
        <w:widowControl/>
        <w:spacing w:line="360" w:lineRule="auto"/>
        <w:jc w:val="both"/>
        <w:rPr>
          <w:rFonts w:ascii="Times New Roman" w:hAnsi="Times New Roman"/>
          <w:sz w:val="24"/>
        </w:rPr>
      </w:pPr>
    </w:p>
    <w:p w:rsidR="003D42FB" w:rsidRPr="00D229F4" w:rsidRDefault="00D229F4" w:rsidP="00D229F4">
      <w:pPr>
        <w:widowControl/>
        <w:spacing w:line="360" w:lineRule="auto"/>
        <w:jc w:val="both"/>
        <w:rPr>
          <w:rFonts w:ascii="Times New Roman" w:hAnsi="Times New Roman"/>
          <w:sz w:val="24"/>
        </w:rPr>
      </w:pPr>
      <w:r w:rsidRPr="00D229F4">
        <w:rPr>
          <w:rFonts w:ascii="Times New Roman" w:hAnsi="Times New Roman"/>
          <w:sz w:val="24"/>
        </w:rPr>
        <w:t xml:space="preserve">→ </w:t>
      </w:r>
      <w:r>
        <w:rPr>
          <w:rFonts w:ascii="Times New Roman" w:hAnsi="Times New Roman"/>
          <w:sz w:val="24"/>
        </w:rPr>
        <w:t xml:space="preserve"> </w:t>
      </w:r>
      <w:r w:rsidRPr="00D229F4">
        <w:rPr>
          <w:rFonts w:ascii="Times New Roman" w:hAnsi="Times New Roman"/>
          <w:sz w:val="24"/>
        </w:rPr>
        <w:t>La comptabilisation des achats / ventes doit être adaptée à chaque situation</w:t>
      </w:r>
      <w:r>
        <w:rPr>
          <w:rFonts w:ascii="Times New Roman" w:hAnsi="Times New Roman"/>
          <w:sz w:val="24"/>
        </w:rPr>
        <w:t>.</w:t>
      </w:r>
    </w:p>
    <w:p w:rsidR="004850C6" w:rsidRDefault="004850C6" w:rsidP="008D7D51">
      <w:pPr>
        <w:pStyle w:val="ListParagraph"/>
        <w:widowControl/>
        <w:spacing w:line="360" w:lineRule="auto"/>
        <w:jc w:val="both"/>
        <w:rPr>
          <w:rFonts w:ascii="Times New Roman" w:hAnsi="Times New Roman"/>
          <w:sz w:val="24"/>
        </w:rPr>
      </w:pPr>
    </w:p>
    <w:p w:rsidR="00124244" w:rsidRDefault="00124244" w:rsidP="008D7D51">
      <w:pPr>
        <w:pStyle w:val="ListParagraph"/>
        <w:widowControl/>
        <w:spacing w:line="360" w:lineRule="auto"/>
        <w:jc w:val="both"/>
        <w:rPr>
          <w:rFonts w:ascii="Times New Roman" w:hAnsi="Times New Roman"/>
          <w:sz w:val="24"/>
        </w:rPr>
      </w:pPr>
    </w:p>
    <w:p w:rsidR="004850C6" w:rsidRDefault="004850C6" w:rsidP="004902CF">
      <w:pPr>
        <w:pStyle w:val="ListParagraph"/>
        <w:widowControl/>
        <w:numPr>
          <w:ilvl w:val="0"/>
          <w:numId w:val="8"/>
        </w:numPr>
        <w:spacing w:line="360" w:lineRule="auto"/>
        <w:jc w:val="both"/>
        <w:rPr>
          <w:rFonts w:ascii="Times New Roman" w:hAnsi="Times New Roman"/>
          <w:b/>
          <w:sz w:val="24"/>
          <w:u w:val="single"/>
        </w:rPr>
      </w:pPr>
      <w:r>
        <w:rPr>
          <w:rFonts w:ascii="Times New Roman" w:hAnsi="Times New Roman"/>
          <w:b/>
          <w:sz w:val="24"/>
          <w:u w:val="single"/>
        </w:rPr>
        <w:t>Les achats de services</w:t>
      </w:r>
    </w:p>
    <w:p w:rsidR="004850C6" w:rsidRDefault="004850C6" w:rsidP="004850C6">
      <w:pPr>
        <w:pStyle w:val="ListParagraph"/>
        <w:widowControl/>
        <w:spacing w:line="360" w:lineRule="auto"/>
        <w:jc w:val="both"/>
        <w:rPr>
          <w:rFonts w:ascii="Times New Roman" w:hAnsi="Times New Roman"/>
          <w:b/>
          <w:sz w:val="24"/>
          <w:u w:val="single"/>
        </w:rPr>
      </w:pPr>
    </w:p>
    <w:p w:rsidR="00124244" w:rsidRDefault="00124244" w:rsidP="00124244">
      <w:pPr>
        <w:widowControl/>
        <w:spacing w:line="360" w:lineRule="auto"/>
        <w:jc w:val="both"/>
        <w:rPr>
          <w:rFonts w:ascii="Times New Roman" w:hAnsi="Times New Roman"/>
          <w:sz w:val="24"/>
        </w:rPr>
      </w:pPr>
      <w:r>
        <w:rPr>
          <w:rFonts w:ascii="Times New Roman" w:hAnsi="Times New Roman"/>
          <w:sz w:val="24"/>
        </w:rPr>
        <w:t xml:space="preserve">Les achats de services sont enregistrés au débit des comptes de charges </w:t>
      </w:r>
      <w:r w:rsidR="00F605F1">
        <w:rPr>
          <w:rFonts w:ascii="Times New Roman" w:hAnsi="Times New Roman"/>
          <w:sz w:val="24"/>
        </w:rPr>
        <w:t xml:space="preserve">correspondant à </w:t>
      </w:r>
      <w:r>
        <w:rPr>
          <w:rFonts w:ascii="Times New Roman" w:hAnsi="Times New Roman"/>
          <w:sz w:val="24"/>
        </w:rPr>
        <w:t>leur nature :</w:t>
      </w:r>
    </w:p>
    <w:tbl>
      <w:tblPr>
        <w:tblStyle w:val="TableGrid"/>
        <w:tblW w:w="0" w:type="auto"/>
        <w:tblLook w:val="04A0"/>
      </w:tblPr>
      <w:tblGrid>
        <w:gridCol w:w="4805"/>
        <w:gridCol w:w="4805"/>
      </w:tblGrid>
      <w:tr w:rsidR="00124244">
        <w:tc>
          <w:tcPr>
            <w:tcW w:w="4805" w:type="dxa"/>
            <w:vAlign w:val="center"/>
          </w:tcPr>
          <w:p w:rsidR="00124244" w:rsidRDefault="00124244" w:rsidP="00124244">
            <w:pPr>
              <w:widowControl/>
              <w:rPr>
                <w:rFonts w:ascii="Times New Roman" w:hAnsi="Times New Roman"/>
                <w:sz w:val="24"/>
                <w:szCs w:val="24"/>
              </w:rPr>
            </w:pPr>
            <w:r>
              <w:rPr>
                <w:rFonts w:ascii="Times New Roman" w:hAnsi="Times New Roman"/>
                <w:sz w:val="24"/>
                <w:szCs w:val="24"/>
              </w:rPr>
              <w:t>604 – Achats d’études et prestations de services</w:t>
            </w:r>
          </w:p>
        </w:tc>
        <w:tc>
          <w:tcPr>
            <w:tcW w:w="4805" w:type="dxa"/>
            <w:vAlign w:val="center"/>
          </w:tcPr>
          <w:p w:rsidR="00124244" w:rsidRDefault="00124244" w:rsidP="00124244">
            <w:pPr>
              <w:widowControl/>
              <w:jc w:val="both"/>
              <w:rPr>
                <w:rFonts w:ascii="Times New Roman" w:hAnsi="Times New Roman"/>
                <w:sz w:val="24"/>
                <w:szCs w:val="24"/>
              </w:rPr>
            </w:pPr>
            <w:r>
              <w:rPr>
                <w:rFonts w:ascii="Times New Roman" w:hAnsi="Times New Roman"/>
                <w:sz w:val="24"/>
                <w:szCs w:val="24"/>
              </w:rPr>
              <w:t>Achats de services entrant dans le coût de production d’un bien ou d’une prestation réalisé par l’entreprise (sous-traitance)</w:t>
            </w:r>
          </w:p>
        </w:tc>
      </w:tr>
      <w:tr w:rsidR="00124244">
        <w:trPr>
          <w:trHeight w:val="565"/>
        </w:trPr>
        <w:tc>
          <w:tcPr>
            <w:tcW w:w="4805" w:type="dxa"/>
            <w:vAlign w:val="center"/>
          </w:tcPr>
          <w:p w:rsidR="00124244" w:rsidRDefault="00124244" w:rsidP="00124244">
            <w:pPr>
              <w:widowControl/>
              <w:rPr>
                <w:rFonts w:ascii="Times New Roman" w:hAnsi="Times New Roman"/>
                <w:sz w:val="24"/>
                <w:szCs w:val="24"/>
              </w:rPr>
            </w:pPr>
            <w:r>
              <w:rPr>
                <w:rFonts w:ascii="Times New Roman" w:hAnsi="Times New Roman"/>
                <w:sz w:val="24"/>
                <w:szCs w:val="24"/>
              </w:rPr>
              <w:t>61 – Services extérieurs</w:t>
            </w:r>
          </w:p>
        </w:tc>
        <w:tc>
          <w:tcPr>
            <w:tcW w:w="4805" w:type="dxa"/>
            <w:vMerge w:val="restart"/>
            <w:vAlign w:val="center"/>
          </w:tcPr>
          <w:p w:rsidR="00124244" w:rsidRDefault="00124244" w:rsidP="00124244">
            <w:pPr>
              <w:widowControl/>
              <w:rPr>
                <w:rFonts w:ascii="Times New Roman" w:hAnsi="Times New Roman"/>
                <w:sz w:val="24"/>
                <w:szCs w:val="24"/>
              </w:rPr>
            </w:pPr>
          </w:p>
          <w:p w:rsidR="00124244" w:rsidRDefault="00124244" w:rsidP="00124244">
            <w:pPr>
              <w:widowControl/>
              <w:jc w:val="both"/>
              <w:rPr>
                <w:rFonts w:ascii="Times New Roman" w:hAnsi="Times New Roman"/>
                <w:sz w:val="24"/>
                <w:szCs w:val="24"/>
              </w:rPr>
            </w:pPr>
            <w:r>
              <w:rPr>
                <w:rFonts w:ascii="Times New Roman" w:hAnsi="Times New Roman"/>
                <w:sz w:val="24"/>
                <w:szCs w:val="24"/>
              </w:rPr>
              <w:t>Achats de services divers nécessaires à l’activité de l’entreprise (frais généraux)</w:t>
            </w:r>
          </w:p>
          <w:p w:rsidR="00124244" w:rsidRDefault="00124244" w:rsidP="00124244">
            <w:pPr>
              <w:widowControl/>
              <w:rPr>
                <w:rFonts w:ascii="Times New Roman" w:hAnsi="Times New Roman"/>
                <w:sz w:val="24"/>
                <w:szCs w:val="24"/>
              </w:rPr>
            </w:pPr>
          </w:p>
        </w:tc>
      </w:tr>
      <w:tr w:rsidR="00124244">
        <w:tc>
          <w:tcPr>
            <w:tcW w:w="4805" w:type="dxa"/>
            <w:vAlign w:val="center"/>
          </w:tcPr>
          <w:p w:rsidR="00124244" w:rsidRDefault="00124244" w:rsidP="00124244">
            <w:pPr>
              <w:widowControl/>
              <w:rPr>
                <w:rFonts w:ascii="Times New Roman" w:hAnsi="Times New Roman"/>
                <w:sz w:val="24"/>
                <w:szCs w:val="24"/>
              </w:rPr>
            </w:pPr>
            <w:r>
              <w:rPr>
                <w:rFonts w:ascii="Times New Roman" w:hAnsi="Times New Roman"/>
                <w:sz w:val="24"/>
                <w:szCs w:val="24"/>
              </w:rPr>
              <w:t>62 – Autres services extérieurs</w:t>
            </w:r>
          </w:p>
        </w:tc>
        <w:tc>
          <w:tcPr>
            <w:tcW w:w="4805" w:type="dxa"/>
            <w:vMerge/>
            <w:vAlign w:val="center"/>
          </w:tcPr>
          <w:p w:rsidR="00124244" w:rsidRDefault="00124244" w:rsidP="00124244">
            <w:pPr>
              <w:widowControl/>
              <w:rPr>
                <w:rFonts w:ascii="Times New Roman" w:hAnsi="Times New Roman"/>
                <w:sz w:val="24"/>
                <w:szCs w:val="24"/>
              </w:rPr>
            </w:pPr>
          </w:p>
        </w:tc>
      </w:tr>
    </w:tbl>
    <w:p w:rsidR="00124244" w:rsidRPr="00D229F4" w:rsidRDefault="00124244" w:rsidP="00124244">
      <w:pPr>
        <w:widowControl/>
        <w:spacing w:line="360" w:lineRule="auto"/>
        <w:jc w:val="both"/>
        <w:rPr>
          <w:rFonts w:ascii="Times New Roman" w:hAnsi="Times New Roman"/>
          <w:sz w:val="24"/>
        </w:rPr>
      </w:pPr>
    </w:p>
    <w:p w:rsidR="003B107C" w:rsidRDefault="003B107C" w:rsidP="00124244">
      <w:pPr>
        <w:widowControl/>
        <w:spacing w:line="360" w:lineRule="auto"/>
        <w:jc w:val="both"/>
        <w:rPr>
          <w:rFonts w:ascii="Times New Roman" w:hAnsi="Times New Roman"/>
          <w:sz w:val="24"/>
        </w:rPr>
      </w:pPr>
      <w:r w:rsidRPr="003B107C">
        <w:rPr>
          <w:rFonts w:ascii="Times New Roman" w:hAnsi="Times New Roman"/>
          <w:sz w:val="24"/>
        </w:rPr>
        <w:t xml:space="preserve">Lorsque la facture du prestataire de services ne porte pas la mention signifiant qu’il a opté pour la TVA sur les débits, celle-ci ne sera déductible que lors du paiement de la prestation. </w:t>
      </w:r>
    </w:p>
    <w:p w:rsidR="00F605F1" w:rsidRDefault="003B107C" w:rsidP="00124244">
      <w:pPr>
        <w:widowControl/>
        <w:spacing w:line="360" w:lineRule="auto"/>
        <w:jc w:val="both"/>
        <w:rPr>
          <w:rFonts w:ascii="Times New Roman" w:hAnsi="Times New Roman"/>
          <w:sz w:val="24"/>
        </w:rPr>
      </w:pPr>
      <w:r w:rsidRPr="003B107C">
        <w:rPr>
          <w:rFonts w:ascii="Times New Roman" w:hAnsi="Times New Roman"/>
          <w:sz w:val="24"/>
        </w:rPr>
        <w:t xml:space="preserve">Lors de la comptabilisation de la facture, la TVA sera enregistrée au débit du compte </w:t>
      </w:r>
      <w:r w:rsidR="00F605F1">
        <w:rPr>
          <w:rFonts w:ascii="Times New Roman" w:hAnsi="Times New Roman"/>
          <w:sz w:val="24"/>
        </w:rPr>
        <w:t xml:space="preserve">             </w:t>
      </w:r>
      <w:r w:rsidRPr="007552AA">
        <w:rPr>
          <w:rFonts w:ascii="Times New Roman" w:hAnsi="Times New Roman"/>
          <w:b/>
          <w:sz w:val="24"/>
        </w:rPr>
        <w:t>44564 – TVA déductible sur décaissements</w:t>
      </w:r>
      <w:r w:rsidRPr="003B107C">
        <w:rPr>
          <w:rFonts w:ascii="Times New Roman" w:hAnsi="Times New Roman"/>
          <w:sz w:val="24"/>
        </w:rPr>
        <w:t xml:space="preserve"> (compte transitoire non défini par le PCG).</w:t>
      </w:r>
      <w:r>
        <w:rPr>
          <w:rFonts w:ascii="Times New Roman" w:hAnsi="Times New Roman"/>
          <w:sz w:val="24"/>
        </w:rPr>
        <w:t xml:space="preserve"> </w:t>
      </w:r>
    </w:p>
    <w:p w:rsidR="00124244" w:rsidRDefault="003B107C" w:rsidP="00124244">
      <w:pPr>
        <w:widowControl/>
        <w:spacing w:line="360" w:lineRule="auto"/>
        <w:jc w:val="both"/>
        <w:rPr>
          <w:rFonts w:ascii="Times New Roman" w:hAnsi="Times New Roman"/>
          <w:sz w:val="24"/>
        </w:rPr>
      </w:pPr>
      <w:r>
        <w:rPr>
          <w:rFonts w:ascii="Times New Roman" w:hAnsi="Times New Roman"/>
          <w:sz w:val="24"/>
        </w:rPr>
        <w:t>Ce compte sera soldé au moment du règlement.</w:t>
      </w:r>
    </w:p>
    <w:p w:rsidR="003B107C" w:rsidRDefault="003B107C" w:rsidP="00124244">
      <w:pPr>
        <w:widowControl/>
        <w:spacing w:line="360" w:lineRule="auto"/>
        <w:jc w:val="both"/>
        <w:rPr>
          <w:rFonts w:ascii="Times New Roman" w:hAnsi="Times New Roman"/>
          <w:sz w:val="24"/>
        </w:rPr>
      </w:pPr>
    </w:p>
    <w:p w:rsidR="003B107C" w:rsidRPr="003B107C" w:rsidRDefault="003B107C" w:rsidP="00BB5C5C">
      <w:pPr>
        <w:widowControl/>
        <w:spacing w:line="360" w:lineRule="auto"/>
        <w:jc w:val="both"/>
        <w:outlineLvl w:val="0"/>
        <w:rPr>
          <w:rFonts w:ascii="Times New Roman" w:hAnsi="Times New Roman"/>
          <w:sz w:val="24"/>
          <w:u w:val="single"/>
        </w:rPr>
      </w:pPr>
      <w:r w:rsidRPr="003B107C">
        <w:rPr>
          <w:rFonts w:ascii="Times New Roman" w:hAnsi="Times New Roman"/>
          <w:sz w:val="24"/>
          <w:u w:val="single"/>
        </w:rPr>
        <w:t>Exemple :</w:t>
      </w:r>
    </w:p>
    <w:p w:rsidR="005D215D" w:rsidRDefault="005D215D" w:rsidP="00124244">
      <w:pPr>
        <w:widowControl/>
        <w:spacing w:line="360" w:lineRule="auto"/>
        <w:jc w:val="both"/>
        <w:rPr>
          <w:rFonts w:ascii="Times New Roman" w:hAnsi="Times New Roman"/>
          <w:sz w:val="24"/>
        </w:rPr>
      </w:pPr>
      <w:r>
        <w:rPr>
          <w:rFonts w:ascii="Times New Roman" w:hAnsi="Times New Roman"/>
          <w:sz w:val="24"/>
        </w:rPr>
        <w:t>Honoraires d’avocat pour un montant de 1 200 € HT (facture du 03/11 réglée par chèque le 10/11</w:t>
      </w:r>
      <w:r w:rsidR="000912BE">
        <w:rPr>
          <w:rFonts w:ascii="Times New Roman" w:hAnsi="Times New Roman"/>
          <w:sz w:val="24"/>
        </w:rPr>
        <w:t>)</w:t>
      </w:r>
    </w:p>
    <w:p w:rsidR="000912BE" w:rsidRDefault="000B481F" w:rsidP="00124244">
      <w:pPr>
        <w:widowControl/>
        <w:spacing w:line="360" w:lineRule="auto"/>
        <w:jc w:val="both"/>
        <w:rPr>
          <w:rFonts w:ascii="Times New Roman" w:hAnsi="Times New Roman"/>
          <w:sz w:val="24"/>
        </w:rPr>
      </w:pPr>
      <w:r w:rsidRPr="004B632A">
        <w:rPr>
          <w:rFonts w:ascii="Comic Sans MS" w:hAnsi="Comic Sans MS"/>
          <w:sz w:val="21"/>
          <w:szCs w:val="21"/>
        </w:rPr>
        <w:object w:dxaOrig="9920" w:dyaOrig="3759">
          <v:shape id="_x0000_i1031" type="#_x0000_t75" style="width:496pt;height:189.35pt" o:ole="">
            <v:imagedata r:id="rId21" o:title=""/>
          </v:shape>
          <o:OLEObject Type="Embed" ProgID="Excel.Sheet.12" ShapeID="_x0000_i1031" DrawAspect="Content" ObjectID="_1272397609" r:id="rId22"/>
        </w:object>
      </w:r>
    </w:p>
    <w:p w:rsidR="004850C6" w:rsidRDefault="005D215D" w:rsidP="00F27098">
      <w:pPr>
        <w:widowControl/>
        <w:spacing w:line="360" w:lineRule="auto"/>
        <w:jc w:val="both"/>
        <w:rPr>
          <w:rFonts w:ascii="Times New Roman" w:hAnsi="Times New Roman"/>
          <w:b/>
          <w:sz w:val="24"/>
          <w:u w:val="single"/>
        </w:rPr>
      </w:pPr>
      <w:r>
        <w:rPr>
          <w:rFonts w:ascii="Times New Roman" w:hAnsi="Times New Roman"/>
          <w:sz w:val="24"/>
        </w:rPr>
        <w:t xml:space="preserve"> </w:t>
      </w:r>
    </w:p>
    <w:p w:rsidR="004850C6" w:rsidRDefault="004850C6" w:rsidP="004902CF">
      <w:pPr>
        <w:pStyle w:val="ListParagraph"/>
        <w:widowControl/>
        <w:numPr>
          <w:ilvl w:val="0"/>
          <w:numId w:val="8"/>
        </w:numPr>
        <w:spacing w:line="360" w:lineRule="auto"/>
        <w:jc w:val="both"/>
        <w:rPr>
          <w:rFonts w:ascii="Times New Roman" w:hAnsi="Times New Roman"/>
          <w:b/>
          <w:sz w:val="24"/>
          <w:u w:val="single"/>
        </w:rPr>
      </w:pPr>
      <w:r>
        <w:rPr>
          <w:rFonts w:ascii="Times New Roman" w:hAnsi="Times New Roman"/>
          <w:b/>
          <w:sz w:val="24"/>
          <w:u w:val="single"/>
        </w:rPr>
        <w:t>Les ventes de services</w:t>
      </w:r>
    </w:p>
    <w:p w:rsidR="004850C6" w:rsidRDefault="004850C6" w:rsidP="00F27098">
      <w:pPr>
        <w:widowControl/>
        <w:spacing w:line="360" w:lineRule="auto"/>
        <w:jc w:val="both"/>
        <w:rPr>
          <w:rFonts w:ascii="Times New Roman" w:hAnsi="Times New Roman"/>
          <w:b/>
          <w:sz w:val="24"/>
          <w:u w:val="single"/>
        </w:rPr>
      </w:pPr>
    </w:p>
    <w:p w:rsidR="00F27098" w:rsidRDefault="00F605F1" w:rsidP="00F27098">
      <w:pPr>
        <w:widowControl/>
        <w:spacing w:line="360" w:lineRule="auto"/>
        <w:jc w:val="both"/>
        <w:rPr>
          <w:rFonts w:ascii="Times New Roman" w:hAnsi="Times New Roman"/>
          <w:sz w:val="24"/>
        </w:rPr>
      </w:pPr>
      <w:r>
        <w:rPr>
          <w:rFonts w:ascii="Times New Roman" w:hAnsi="Times New Roman"/>
          <w:sz w:val="24"/>
        </w:rPr>
        <w:t>Les ventes de services sont enregistrées au crédit des comptes de produits correspondant à leur nature :</w:t>
      </w:r>
    </w:p>
    <w:tbl>
      <w:tblPr>
        <w:tblStyle w:val="TableGrid"/>
        <w:tblW w:w="0" w:type="auto"/>
        <w:tblLook w:val="04A0"/>
      </w:tblPr>
      <w:tblGrid>
        <w:gridCol w:w="4805"/>
        <w:gridCol w:w="4805"/>
      </w:tblGrid>
      <w:tr w:rsidR="00F605F1">
        <w:tc>
          <w:tcPr>
            <w:tcW w:w="4805" w:type="dxa"/>
            <w:vAlign w:val="center"/>
          </w:tcPr>
          <w:p w:rsidR="00F605F1" w:rsidRDefault="00F605F1" w:rsidP="00F605F1">
            <w:pPr>
              <w:widowControl/>
              <w:rPr>
                <w:rFonts w:ascii="Times New Roman" w:hAnsi="Times New Roman"/>
                <w:sz w:val="24"/>
                <w:szCs w:val="24"/>
              </w:rPr>
            </w:pPr>
            <w:r>
              <w:rPr>
                <w:rFonts w:ascii="Times New Roman" w:hAnsi="Times New Roman"/>
                <w:sz w:val="24"/>
                <w:szCs w:val="24"/>
              </w:rPr>
              <w:t>704 – Travaux</w:t>
            </w:r>
          </w:p>
        </w:tc>
        <w:tc>
          <w:tcPr>
            <w:tcW w:w="4805" w:type="dxa"/>
            <w:vAlign w:val="center"/>
          </w:tcPr>
          <w:p w:rsidR="00F605F1" w:rsidRDefault="00F605F1" w:rsidP="00454F18">
            <w:pPr>
              <w:widowControl/>
              <w:jc w:val="both"/>
              <w:rPr>
                <w:rFonts w:ascii="Times New Roman" w:hAnsi="Times New Roman"/>
                <w:sz w:val="24"/>
                <w:szCs w:val="24"/>
              </w:rPr>
            </w:pPr>
            <w:r>
              <w:rPr>
                <w:rFonts w:ascii="Times New Roman" w:hAnsi="Times New Roman"/>
                <w:sz w:val="24"/>
                <w:szCs w:val="24"/>
              </w:rPr>
              <w:t>Ventes de services réalisées en particuliers par les entreprises du bâtiment et par les artisans</w:t>
            </w:r>
          </w:p>
        </w:tc>
      </w:tr>
      <w:tr w:rsidR="00F605F1">
        <w:trPr>
          <w:trHeight w:val="565"/>
        </w:trPr>
        <w:tc>
          <w:tcPr>
            <w:tcW w:w="4805" w:type="dxa"/>
            <w:vAlign w:val="center"/>
          </w:tcPr>
          <w:p w:rsidR="00F605F1" w:rsidRDefault="00F605F1" w:rsidP="00454F18">
            <w:pPr>
              <w:widowControl/>
              <w:rPr>
                <w:rFonts w:ascii="Times New Roman" w:hAnsi="Times New Roman"/>
                <w:sz w:val="24"/>
                <w:szCs w:val="24"/>
              </w:rPr>
            </w:pPr>
            <w:r>
              <w:rPr>
                <w:rFonts w:ascii="Times New Roman" w:hAnsi="Times New Roman"/>
                <w:sz w:val="24"/>
                <w:szCs w:val="24"/>
              </w:rPr>
              <w:t xml:space="preserve">705 – Etudes </w:t>
            </w:r>
          </w:p>
        </w:tc>
        <w:tc>
          <w:tcPr>
            <w:tcW w:w="4805" w:type="dxa"/>
            <w:vAlign w:val="center"/>
          </w:tcPr>
          <w:p w:rsidR="00F605F1" w:rsidRDefault="00F605F1" w:rsidP="00F605F1">
            <w:pPr>
              <w:widowControl/>
              <w:jc w:val="both"/>
              <w:rPr>
                <w:rFonts w:ascii="Times New Roman" w:hAnsi="Times New Roman"/>
                <w:sz w:val="24"/>
                <w:szCs w:val="24"/>
              </w:rPr>
            </w:pPr>
            <w:r>
              <w:rPr>
                <w:rFonts w:ascii="Times New Roman" w:hAnsi="Times New Roman"/>
                <w:sz w:val="24"/>
                <w:szCs w:val="24"/>
              </w:rPr>
              <w:t>Ventes de travaux de recherche ou de conception réalisés en particulier par les bureaux d’études</w:t>
            </w:r>
          </w:p>
        </w:tc>
      </w:tr>
      <w:tr w:rsidR="00F605F1">
        <w:trPr>
          <w:trHeight w:val="556"/>
        </w:trPr>
        <w:tc>
          <w:tcPr>
            <w:tcW w:w="4805" w:type="dxa"/>
            <w:vAlign w:val="center"/>
          </w:tcPr>
          <w:p w:rsidR="00F605F1" w:rsidRDefault="00F605F1" w:rsidP="00F605F1">
            <w:pPr>
              <w:widowControl/>
              <w:rPr>
                <w:rFonts w:ascii="Times New Roman" w:hAnsi="Times New Roman"/>
                <w:sz w:val="24"/>
                <w:szCs w:val="24"/>
              </w:rPr>
            </w:pPr>
            <w:r>
              <w:rPr>
                <w:rFonts w:ascii="Times New Roman" w:hAnsi="Times New Roman"/>
                <w:sz w:val="24"/>
                <w:szCs w:val="24"/>
              </w:rPr>
              <w:t>706 – Prestations de services</w:t>
            </w:r>
          </w:p>
        </w:tc>
        <w:tc>
          <w:tcPr>
            <w:tcW w:w="4805" w:type="dxa"/>
            <w:vAlign w:val="center"/>
          </w:tcPr>
          <w:p w:rsidR="00F605F1" w:rsidRDefault="00F605F1" w:rsidP="00454F18">
            <w:pPr>
              <w:widowControl/>
              <w:rPr>
                <w:rFonts w:ascii="Times New Roman" w:hAnsi="Times New Roman"/>
                <w:sz w:val="24"/>
                <w:szCs w:val="24"/>
              </w:rPr>
            </w:pPr>
            <w:r>
              <w:rPr>
                <w:rFonts w:ascii="Times New Roman" w:hAnsi="Times New Roman"/>
                <w:sz w:val="24"/>
                <w:szCs w:val="24"/>
              </w:rPr>
              <w:t>Autres ventes de services</w:t>
            </w:r>
          </w:p>
        </w:tc>
      </w:tr>
    </w:tbl>
    <w:p w:rsidR="00F605F1" w:rsidRDefault="00F605F1" w:rsidP="00F27098">
      <w:pPr>
        <w:widowControl/>
        <w:spacing w:line="360" w:lineRule="auto"/>
        <w:jc w:val="both"/>
        <w:rPr>
          <w:rFonts w:ascii="Times New Roman" w:hAnsi="Times New Roman"/>
          <w:sz w:val="24"/>
        </w:rPr>
      </w:pPr>
    </w:p>
    <w:p w:rsidR="00F605F1" w:rsidRPr="00F27098" w:rsidRDefault="00F605F1" w:rsidP="00F27098">
      <w:pPr>
        <w:widowControl/>
        <w:spacing w:line="360" w:lineRule="auto"/>
        <w:jc w:val="both"/>
        <w:rPr>
          <w:rFonts w:ascii="Times New Roman" w:hAnsi="Times New Roman"/>
          <w:sz w:val="24"/>
        </w:rPr>
      </w:pPr>
      <w:r>
        <w:rPr>
          <w:rFonts w:ascii="Times New Roman" w:hAnsi="Times New Roman"/>
          <w:sz w:val="24"/>
        </w:rPr>
        <w:t xml:space="preserve">La TVA doit être constatée lors de l’enregistrement de la facture mais n’est exigible qu’au moment du règlement du client (sauf option pour la TVA sur les débits). On utilisera donc un compte transitoire : </w:t>
      </w:r>
      <w:r w:rsidRPr="007552AA">
        <w:rPr>
          <w:rFonts w:ascii="Times New Roman" w:hAnsi="Times New Roman"/>
          <w:b/>
          <w:sz w:val="24"/>
        </w:rPr>
        <w:t>44574 – TVA collectée sur encaissements</w:t>
      </w:r>
      <w:r>
        <w:rPr>
          <w:rFonts w:ascii="Times New Roman" w:hAnsi="Times New Roman"/>
          <w:sz w:val="24"/>
        </w:rPr>
        <w:t xml:space="preserve"> (soldé au moment du paiement).</w:t>
      </w:r>
    </w:p>
    <w:p w:rsidR="004850C6" w:rsidRDefault="004850C6" w:rsidP="004850C6">
      <w:pPr>
        <w:pStyle w:val="ListParagraph"/>
        <w:widowControl/>
        <w:spacing w:line="360" w:lineRule="auto"/>
        <w:jc w:val="both"/>
        <w:rPr>
          <w:rFonts w:ascii="Times New Roman" w:hAnsi="Times New Roman"/>
          <w:b/>
          <w:sz w:val="24"/>
          <w:u w:val="single"/>
        </w:rPr>
      </w:pPr>
    </w:p>
    <w:p w:rsidR="004C2C51" w:rsidRDefault="004C2C51" w:rsidP="004C2C51">
      <w:pPr>
        <w:widowControl/>
        <w:spacing w:line="360" w:lineRule="auto"/>
        <w:jc w:val="both"/>
        <w:rPr>
          <w:rFonts w:ascii="Times New Roman" w:hAnsi="Times New Roman"/>
          <w:sz w:val="24"/>
          <w:u w:val="single"/>
        </w:rPr>
      </w:pPr>
    </w:p>
    <w:p w:rsidR="004C2C51" w:rsidRPr="004C2C51" w:rsidRDefault="004C2C51" w:rsidP="004C2C51">
      <w:pPr>
        <w:widowControl/>
        <w:spacing w:line="360" w:lineRule="auto"/>
        <w:jc w:val="both"/>
        <w:rPr>
          <w:rFonts w:ascii="Times New Roman" w:hAnsi="Times New Roman"/>
          <w:sz w:val="24"/>
          <w:u w:val="single"/>
        </w:rPr>
      </w:pPr>
      <w:r>
        <w:rPr>
          <w:rFonts w:ascii="Times New Roman" w:hAnsi="Times New Roman"/>
          <w:sz w:val="24"/>
          <w:u w:val="single"/>
        </w:rPr>
        <w:t>Reprise de l’e</w:t>
      </w:r>
      <w:r w:rsidRPr="003B107C">
        <w:rPr>
          <w:rFonts w:ascii="Times New Roman" w:hAnsi="Times New Roman"/>
          <w:sz w:val="24"/>
          <w:u w:val="single"/>
        </w:rPr>
        <w:t>xemple</w:t>
      </w:r>
      <w:r>
        <w:rPr>
          <w:rFonts w:ascii="Times New Roman" w:hAnsi="Times New Roman"/>
          <w:sz w:val="24"/>
          <w:u w:val="single"/>
        </w:rPr>
        <w:t xml:space="preserve"> </w:t>
      </w:r>
      <w:r w:rsidR="009C6A88">
        <w:rPr>
          <w:rFonts w:ascii="Times New Roman" w:hAnsi="Times New Roman"/>
          <w:sz w:val="24"/>
          <w:u w:val="single"/>
        </w:rPr>
        <w:t>précédent</w:t>
      </w:r>
      <w:r w:rsidRPr="003B107C">
        <w:rPr>
          <w:rFonts w:ascii="Times New Roman" w:hAnsi="Times New Roman"/>
          <w:sz w:val="24"/>
          <w:u w:val="single"/>
        </w:rPr>
        <w:t> :</w:t>
      </w:r>
      <w:r>
        <w:rPr>
          <w:rFonts w:ascii="Times New Roman" w:hAnsi="Times New Roman"/>
          <w:sz w:val="24"/>
        </w:rPr>
        <w:t xml:space="preserve"> (l’avocat reçoit le chèque le 12/11)</w:t>
      </w:r>
    </w:p>
    <w:p w:rsidR="004C2C51" w:rsidRDefault="007C4776" w:rsidP="00485B71">
      <w:pPr>
        <w:pStyle w:val="ListParagraph"/>
        <w:widowControl/>
        <w:spacing w:line="360" w:lineRule="auto"/>
        <w:ind w:left="0"/>
        <w:jc w:val="center"/>
        <w:rPr>
          <w:rFonts w:ascii="Comic Sans MS" w:hAnsi="Comic Sans MS"/>
          <w:sz w:val="21"/>
          <w:szCs w:val="21"/>
        </w:rPr>
      </w:pPr>
      <w:r w:rsidRPr="004B632A">
        <w:rPr>
          <w:rFonts w:ascii="Comic Sans MS" w:hAnsi="Comic Sans MS"/>
          <w:sz w:val="21"/>
          <w:szCs w:val="21"/>
        </w:rPr>
        <w:object w:dxaOrig="9827" w:dyaOrig="3716">
          <v:shape id="_x0000_i1032" type="#_x0000_t75" style="width:490.65pt;height:186.65pt" o:ole="">
            <v:imagedata r:id="rId23" o:title=""/>
          </v:shape>
          <o:OLEObject Type="Embed" ProgID="Excel.Sheet.12" ShapeID="_x0000_i1032" DrawAspect="Content" ObjectID="_1272397610" r:id="rId24"/>
        </w:object>
      </w:r>
    </w:p>
    <w:p w:rsidR="009600D5" w:rsidRDefault="009600D5" w:rsidP="00485B71">
      <w:pPr>
        <w:pStyle w:val="ListParagraph"/>
        <w:widowControl/>
        <w:spacing w:line="360" w:lineRule="auto"/>
        <w:ind w:left="0"/>
        <w:jc w:val="center"/>
        <w:rPr>
          <w:rFonts w:ascii="Comic Sans MS" w:hAnsi="Comic Sans MS"/>
          <w:sz w:val="21"/>
          <w:szCs w:val="21"/>
        </w:rPr>
      </w:pPr>
    </w:p>
    <w:p w:rsidR="009600D5" w:rsidRDefault="009600D5" w:rsidP="009600D5">
      <w:pPr>
        <w:widowControl/>
        <w:spacing w:line="360" w:lineRule="auto"/>
        <w:jc w:val="both"/>
        <w:rPr>
          <w:rFonts w:ascii="Times New Roman" w:hAnsi="Times New Roman"/>
          <w:b/>
          <w:i/>
          <w:sz w:val="26"/>
          <w:szCs w:val="26"/>
        </w:rPr>
      </w:pPr>
      <w:r w:rsidRPr="006403C9">
        <w:rPr>
          <w:rFonts w:ascii="Times New Roman" w:hAnsi="Times New Roman"/>
          <w:b/>
          <w:i/>
          <w:sz w:val="26"/>
          <w:szCs w:val="26"/>
        </w:rPr>
        <w:t>→ Application</w:t>
      </w:r>
      <w:r w:rsidR="009208CB">
        <w:rPr>
          <w:rFonts w:ascii="Times New Roman" w:hAnsi="Times New Roman"/>
          <w:b/>
          <w:i/>
          <w:sz w:val="26"/>
          <w:szCs w:val="26"/>
        </w:rPr>
        <w:t xml:space="preserve"> 6</w:t>
      </w:r>
    </w:p>
    <w:p w:rsidR="009600D5" w:rsidRDefault="009600D5" w:rsidP="009600D5">
      <w:pPr>
        <w:widowControl/>
        <w:spacing w:line="360" w:lineRule="auto"/>
        <w:jc w:val="both"/>
        <w:rPr>
          <w:rFonts w:ascii="Times New Roman" w:hAnsi="Times New Roman"/>
          <w:b/>
          <w:i/>
          <w:sz w:val="26"/>
          <w:szCs w:val="26"/>
        </w:rPr>
      </w:pPr>
    </w:p>
    <w:p w:rsidR="004E123E" w:rsidRDefault="004E123E" w:rsidP="004C2C51">
      <w:pPr>
        <w:pStyle w:val="ListParagraph"/>
        <w:widowControl/>
        <w:spacing w:line="360" w:lineRule="auto"/>
        <w:jc w:val="both"/>
        <w:rPr>
          <w:rFonts w:ascii="Times New Roman" w:hAnsi="Times New Roman"/>
          <w:b/>
          <w:sz w:val="24"/>
          <w:u w:val="single"/>
        </w:rPr>
      </w:pPr>
    </w:p>
    <w:p w:rsidR="00114977" w:rsidRDefault="00114977" w:rsidP="00BB5C5C">
      <w:pPr>
        <w:widowControl/>
        <w:spacing w:line="360" w:lineRule="auto"/>
        <w:outlineLvl w:val="0"/>
        <w:rPr>
          <w:rFonts w:ascii="Times New Roman" w:hAnsi="Times New Roman"/>
          <w:b/>
          <w:sz w:val="26"/>
          <w:u w:val="single"/>
        </w:rPr>
      </w:pPr>
      <w:r>
        <w:rPr>
          <w:rFonts w:ascii="Times New Roman" w:hAnsi="Times New Roman"/>
          <w:b/>
          <w:sz w:val="26"/>
          <w:u w:val="single"/>
        </w:rPr>
        <w:t>VI  Les achats et ventes à l’étranger</w:t>
      </w:r>
    </w:p>
    <w:p w:rsidR="00445214" w:rsidRDefault="00445214" w:rsidP="00114977">
      <w:pPr>
        <w:widowControl/>
        <w:spacing w:line="360" w:lineRule="auto"/>
        <w:rPr>
          <w:rFonts w:ascii="Times New Roman" w:hAnsi="Times New Roman"/>
          <w:b/>
          <w:sz w:val="26"/>
          <w:u w:val="single"/>
        </w:rPr>
      </w:pPr>
    </w:p>
    <w:p w:rsidR="00D96D3C" w:rsidRPr="00D96D3C" w:rsidRDefault="00D96D3C" w:rsidP="00D96D3C">
      <w:pPr>
        <w:widowControl/>
        <w:spacing w:line="360" w:lineRule="auto"/>
        <w:jc w:val="both"/>
        <w:rPr>
          <w:rFonts w:ascii="Times New Roman" w:hAnsi="Times New Roman"/>
          <w:b/>
          <w:sz w:val="24"/>
          <w:szCs w:val="24"/>
        </w:rPr>
      </w:pPr>
      <w:r>
        <w:rPr>
          <w:rFonts w:ascii="Times New Roman" w:hAnsi="Times New Roman"/>
          <w:sz w:val="24"/>
          <w:szCs w:val="24"/>
        </w:rPr>
        <w:t xml:space="preserve">Les achats / ventes réalisés avec des pays membres de l’UE sont appelés </w:t>
      </w:r>
      <w:r w:rsidRPr="00D96D3C">
        <w:rPr>
          <w:rFonts w:ascii="Times New Roman" w:hAnsi="Times New Roman"/>
          <w:b/>
          <w:sz w:val="24"/>
          <w:szCs w:val="24"/>
        </w:rPr>
        <w:t xml:space="preserve">acquisitions intracommunautaires </w:t>
      </w:r>
      <w:r w:rsidRPr="00D96D3C">
        <w:rPr>
          <w:rFonts w:ascii="Times New Roman" w:hAnsi="Times New Roman"/>
          <w:sz w:val="24"/>
          <w:szCs w:val="24"/>
        </w:rPr>
        <w:t>ou</w:t>
      </w:r>
      <w:r w:rsidRPr="00D96D3C">
        <w:rPr>
          <w:rFonts w:ascii="Times New Roman" w:hAnsi="Times New Roman"/>
          <w:b/>
          <w:sz w:val="24"/>
          <w:szCs w:val="24"/>
        </w:rPr>
        <w:t xml:space="preserve"> livraisons intracommunautaires.</w:t>
      </w:r>
    </w:p>
    <w:p w:rsidR="00D96D3C" w:rsidRDefault="00D96D3C" w:rsidP="00D96D3C">
      <w:pPr>
        <w:widowControl/>
        <w:spacing w:line="360" w:lineRule="auto"/>
        <w:jc w:val="both"/>
        <w:rPr>
          <w:rFonts w:ascii="Times New Roman" w:hAnsi="Times New Roman"/>
          <w:b/>
          <w:sz w:val="24"/>
          <w:szCs w:val="24"/>
        </w:rPr>
      </w:pPr>
      <w:r>
        <w:rPr>
          <w:rFonts w:ascii="Times New Roman" w:hAnsi="Times New Roman"/>
          <w:sz w:val="24"/>
          <w:szCs w:val="24"/>
        </w:rPr>
        <w:t xml:space="preserve">Les échanges avec le reste du monde sont appelés </w:t>
      </w:r>
      <w:r w:rsidRPr="00D96D3C">
        <w:rPr>
          <w:rFonts w:ascii="Times New Roman" w:hAnsi="Times New Roman"/>
          <w:b/>
          <w:sz w:val="24"/>
          <w:szCs w:val="24"/>
        </w:rPr>
        <w:t>importations</w:t>
      </w:r>
      <w:r>
        <w:rPr>
          <w:rFonts w:ascii="Times New Roman" w:hAnsi="Times New Roman"/>
          <w:sz w:val="24"/>
          <w:szCs w:val="24"/>
        </w:rPr>
        <w:t xml:space="preserve"> ou </w:t>
      </w:r>
      <w:r w:rsidRPr="00D96D3C">
        <w:rPr>
          <w:rFonts w:ascii="Times New Roman" w:hAnsi="Times New Roman"/>
          <w:b/>
          <w:sz w:val="24"/>
          <w:szCs w:val="24"/>
        </w:rPr>
        <w:t>exportations.</w:t>
      </w:r>
    </w:p>
    <w:p w:rsidR="00D96D3C" w:rsidRDefault="00D96D3C" w:rsidP="00D96D3C">
      <w:pPr>
        <w:widowControl/>
        <w:spacing w:line="360" w:lineRule="auto"/>
        <w:jc w:val="both"/>
        <w:rPr>
          <w:rFonts w:ascii="Times New Roman" w:hAnsi="Times New Roman"/>
          <w:b/>
          <w:sz w:val="24"/>
          <w:szCs w:val="24"/>
          <w:u w:val="single"/>
        </w:rPr>
      </w:pPr>
    </w:p>
    <w:p w:rsidR="005826F5" w:rsidRPr="005826F5" w:rsidRDefault="005826F5" w:rsidP="00D96D3C">
      <w:pPr>
        <w:widowControl/>
        <w:spacing w:line="360" w:lineRule="auto"/>
        <w:jc w:val="both"/>
        <w:rPr>
          <w:rFonts w:ascii="Times New Roman" w:hAnsi="Times New Roman"/>
          <w:b/>
          <w:sz w:val="24"/>
          <w:szCs w:val="24"/>
          <w:u w:val="single"/>
        </w:rPr>
      </w:pPr>
    </w:p>
    <w:p w:rsidR="00454F18" w:rsidRDefault="005826F5" w:rsidP="004902CF">
      <w:pPr>
        <w:pStyle w:val="ListParagraph"/>
        <w:widowControl/>
        <w:numPr>
          <w:ilvl w:val="0"/>
          <w:numId w:val="9"/>
        </w:numPr>
        <w:spacing w:line="360" w:lineRule="auto"/>
        <w:jc w:val="both"/>
        <w:rPr>
          <w:rFonts w:ascii="Times New Roman" w:hAnsi="Times New Roman"/>
          <w:b/>
          <w:sz w:val="24"/>
          <w:szCs w:val="24"/>
          <w:u w:val="single"/>
        </w:rPr>
      </w:pPr>
      <w:r w:rsidRPr="005826F5">
        <w:rPr>
          <w:rFonts w:ascii="Times New Roman" w:hAnsi="Times New Roman"/>
          <w:b/>
          <w:sz w:val="24"/>
          <w:szCs w:val="24"/>
          <w:u w:val="single"/>
        </w:rPr>
        <w:t xml:space="preserve">Les </w:t>
      </w:r>
      <w:r w:rsidR="00454F18">
        <w:rPr>
          <w:rFonts w:ascii="Times New Roman" w:hAnsi="Times New Roman"/>
          <w:b/>
          <w:sz w:val="24"/>
          <w:szCs w:val="24"/>
          <w:u w:val="single"/>
        </w:rPr>
        <w:t>livraisons intracommunautaires et les exportations</w:t>
      </w:r>
    </w:p>
    <w:p w:rsidR="00F24E91" w:rsidRDefault="00F24E91" w:rsidP="00F24E91">
      <w:pPr>
        <w:widowControl/>
        <w:spacing w:line="360" w:lineRule="auto"/>
        <w:jc w:val="both"/>
        <w:rPr>
          <w:rFonts w:ascii="Times New Roman" w:hAnsi="Times New Roman"/>
          <w:b/>
          <w:sz w:val="24"/>
          <w:szCs w:val="24"/>
          <w:u w:val="single"/>
        </w:rPr>
      </w:pPr>
    </w:p>
    <w:p w:rsidR="00214040" w:rsidRDefault="00F24E91" w:rsidP="00F24E91">
      <w:pPr>
        <w:widowControl/>
        <w:spacing w:line="360" w:lineRule="auto"/>
        <w:jc w:val="both"/>
        <w:rPr>
          <w:rFonts w:ascii="Times New Roman" w:hAnsi="Times New Roman"/>
          <w:sz w:val="24"/>
          <w:szCs w:val="24"/>
        </w:rPr>
      </w:pPr>
      <w:r>
        <w:rPr>
          <w:rFonts w:ascii="Times New Roman" w:hAnsi="Times New Roman"/>
          <w:sz w:val="24"/>
          <w:szCs w:val="24"/>
        </w:rPr>
        <w:t>Les ventes à l’étranger (UE et reste du monde) sont exonérées de TVA</w:t>
      </w:r>
      <w:r w:rsidR="00214040">
        <w:rPr>
          <w:rFonts w:ascii="Times New Roman" w:hAnsi="Times New Roman"/>
          <w:sz w:val="24"/>
          <w:szCs w:val="24"/>
        </w:rPr>
        <w:t>.</w:t>
      </w:r>
    </w:p>
    <w:p w:rsidR="006C580D" w:rsidRDefault="00345F8C" w:rsidP="00F24E91">
      <w:pPr>
        <w:widowControl/>
        <w:spacing w:line="360" w:lineRule="auto"/>
        <w:jc w:val="both"/>
        <w:rPr>
          <w:rFonts w:ascii="Times New Roman" w:hAnsi="Times New Roman"/>
          <w:sz w:val="24"/>
          <w:szCs w:val="24"/>
        </w:rPr>
      </w:pPr>
      <w:r w:rsidRPr="00345F8C">
        <w:rPr>
          <w:rFonts w:ascii="Times New Roman" w:hAnsi="Times New Roman"/>
          <w:sz w:val="24"/>
          <w:szCs w:val="24"/>
          <w:u w:val="single"/>
        </w:rPr>
        <w:t>Rappel</w:t>
      </w:r>
      <w:r w:rsidR="00214040" w:rsidRPr="00345F8C">
        <w:rPr>
          <w:rFonts w:ascii="Times New Roman" w:hAnsi="Times New Roman"/>
          <w:sz w:val="24"/>
          <w:szCs w:val="24"/>
          <w:u w:val="single"/>
        </w:rPr>
        <w:t> :</w:t>
      </w:r>
      <w:r w:rsidR="00214040">
        <w:rPr>
          <w:rFonts w:ascii="Times New Roman" w:hAnsi="Times New Roman"/>
          <w:sz w:val="24"/>
          <w:szCs w:val="24"/>
        </w:rPr>
        <w:t xml:space="preserve"> </w:t>
      </w:r>
      <w:r>
        <w:rPr>
          <w:rFonts w:ascii="Times New Roman" w:hAnsi="Times New Roman"/>
          <w:sz w:val="24"/>
          <w:szCs w:val="24"/>
        </w:rPr>
        <w:t xml:space="preserve">Pour les échanges </w:t>
      </w:r>
      <w:r w:rsidR="00214040">
        <w:rPr>
          <w:rFonts w:ascii="Times New Roman" w:hAnsi="Times New Roman"/>
          <w:sz w:val="24"/>
          <w:szCs w:val="24"/>
        </w:rPr>
        <w:t>dans l’UE, l</w:t>
      </w:r>
      <w:r w:rsidR="00E70B89">
        <w:rPr>
          <w:rFonts w:ascii="Times New Roman" w:hAnsi="Times New Roman"/>
          <w:sz w:val="24"/>
          <w:szCs w:val="24"/>
        </w:rPr>
        <w:t xml:space="preserve">’entreprise </w:t>
      </w:r>
      <w:r>
        <w:rPr>
          <w:rFonts w:ascii="Times New Roman" w:hAnsi="Times New Roman"/>
          <w:sz w:val="24"/>
          <w:szCs w:val="24"/>
        </w:rPr>
        <w:t>cliente doit</w:t>
      </w:r>
      <w:r w:rsidR="00E70B89">
        <w:rPr>
          <w:rFonts w:ascii="Times New Roman" w:hAnsi="Times New Roman"/>
          <w:sz w:val="24"/>
          <w:szCs w:val="24"/>
        </w:rPr>
        <w:t xml:space="preserve"> communiquer </w:t>
      </w:r>
      <w:r>
        <w:rPr>
          <w:rFonts w:ascii="Times New Roman" w:hAnsi="Times New Roman"/>
          <w:sz w:val="24"/>
          <w:szCs w:val="24"/>
        </w:rPr>
        <w:t xml:space="preserve">au fournisseur </w:t>
      </w:r>
      <w:r w:rsidR="00E70B89">
        <w:rPr>
          <w:rFonts w:ascii="Times New Roman" w:hAnsi="Times New Roman"/>
          <w:sz w:val="24"/>
          <w:szCs w:val="24"/>
        </w:rPr>
        <w:t xml:space="preserve">son </w:t>
      </w:r>
      <w:r w:rsidR="003B61CA">
        <w:rPr>
          <w:rFonts w:ascii="Times New Roman" w:hAnsi="Times New Roman"/>
          <w:sz w:val="24"/>
          <w:szCs w:val="24"/>
        </w:rPr>
        <w:t>numéro de</w:t>
      </w:r>
      <w:r w:rsidR="006C580D">
        <w:rPr>
          <w:rFonts w:ascii="Times New Roman" w:hAnsi="Times New Roman"/>
          <w:sz w:val="24"/>
          <w:szCs w:val="24"/>
        </w:rPr>
        <w:t xml:space="preserve"> TVA</w:t>
      </w:r>
      <w:r w:rsidR="003B61CA">
        <w:rPr>
          <w:rFonts w:ascii="Times New Roman" w:hAnsi="Times New Roman"/>
          <w:sz w:val="24"/>
          <w:szCs w:val="24"/>
        </w:rPr>
        <w:t xml:space="preserve"> intracommunautaire</w:t>
      </w:r>
      <w:r w:rsidR="00F24E91">
        <w:rPr>
          <w:rFonts w:ascii="Times New Roman" w:hAnsi="Times New Roman"/>
          <w:sz w:val="24"/>
          <w:szCs w:val="24"/>
        </w:rPr>
        <w:t xml:space="preserve">. </w:t>
      </w:r>
    </w:p>
    <w:p w:rsidR="006B1227" w:rsidRDefault="006B1227" w:rsidP="00F24E91">
      <w:pPr>
        <w:widowControl/>
        <w:spacing w:line="360" w:lineRule="auto"/>
        <w:jc w:val="both"/>
        <w:rPr>
          <w:rFonts w:ascii="Times New Roman" w:hAnsi="Times New Roman"/>
          <w:sz w:val="24"/>
          <w:szCs w:val="24"/>
        </w:rPr>
      </w:pPr>
    </w:p>
    <w:p w:rsidR="009C7791" w:rsidRDefault="00F24E91" w:rsidP="00BB5C5C">
      <w:pPr>
        <w:widowControl/>
        <w:spacing w:line="360" w:lineRule="auto"/>
        <w:jc w:val="both"/>
        <w:outlineLvl w:val="0"/>
        <w:rPr>
          <w:rFonts w:ascii="Times New Roman" w:hAnsi="Times New Roman"/>
          <w:sz w:val="24"/>
          <w:szCs w:val="24"/>
        </w:rPr>
      </w:pPr>
      <w:r>
        <w:rPr>
          <w:rFonts w:ascii="Times New Roman" w:hAnsi="Times New Roman"/>
          <w:sz w:val="24"/>
          <w:szCs w:val="24"/>
        </w:rPr>
        <w:t xml:space="preserve">La facture ne mentionne donc que le montant HT. </w:t>
      </w:r>
    </w:p>
    <w:p w:rsidR="006C580D" w:rsidRDefault="006C580D" w:rsidP="00F24E91">
      <w:pPr>
        <w:widowControl/>
        <w:spacing w:line="360" w:lineRule="auto"/>
        <w:jc w:val="both"/>
        <w:rPr>
          <w:rFonts w:ascii="Times New Roman" w:hAnsi="Times New Roman"/>
          <w:sz w:val="24"/>
          <w:szCs w:val="24"/>
        </w:rPr>
      </w:pPr>
    </w:p>
    <w:p w:rsidR="00F24E91" w:rsidRDefault="00F24E91" w:rsidP="00F24E91">
      <w:pPr>
        <w:widowControl/>
        <w:spacing w:line="360" w:lineRule="auto"/>
        <w:jc w:val="both"/>
        <w:rPr>
          <w:rFonts w:ascii="Times New Roman" w:hAnsi="Times New Roman"/>
          <w:sz w:val="24"/>
          <w:szCs w:val="24"/>
        </w:rPr>
      </w:pPr>
      <w:r>
        <w:rPr>
          <w:rFonts w:ascii="Times New Roman" w:hAnsi="Times New Roman"/>
          <w:sz w:val="24"/>
          <w:szCs w:val="24"/>
        </w:rPr>
        <w:t>La vente sera enregistrée dans une subdivision spécifique du compte de vente en utilisant :</w:t>
      </w:r>
    </w:p>
    <w:p w:rsidR="00F24E91" w:rsidRPr="00F24E91" w:rsidRDefault="00F24E91" w:rsidP="004902CF">
      <w:pPr>
        <w:pStyle w:val="ListParagraph"/>
        <w:widowControl/>
        <w:numPr>
          <w:ilvl w:val="0"/>
          <w:numId w:val="6"/>
        </w:numPr>
        <w:spacing w:line="360" w:lineRule="auto"/>
        <w:jc w:val="both"/>
        <w:rPr>
          <w:rFonts w:ascii="Times New Roman" w:hAnsi="Times New Roman"/>
          <w:sz w:val="24"/>
          <w:szCs w:val="24"/>
        </w:rPr>
      </w:pPr>
      <w:r w:rsidRPr="00F24E91">
        <w:rPr>
          <w:rFonts w:ascii="Times New Roman" w:hAnsi="Times New Roman"/>
          <w:sz w:val="24"/>
          <w:szCs w:val="24"/>
        </w:rPr>
        <w:t>le chiffre 2 en 5</w:t>
      </w:r>
      <w:r w:rsidRPr="00F24E91">
        <w:rPr>
          <w:rFonts w:ascii="Times New Roman" w:hAnsi="Times New Roman"/>
          <w:sz w:val="24"/>
          <w:szCs w:val="24"/>
          <w:vertAlign w:val="superscript"/>
        </w:rPr>
        <w:t>ème</w:t>
      </w:r>
      <w:r w:rsidRPr="00F24E91">
        <w:rPr>
          <w:rFonts w:ascii="Times New Roman" w:hAnsi="Times New Roman"/>
          <w:sz w:val="24"/>
          <w:szCs w:val="24"/>
        </w:rPr>
        <w:t xml:space="preserve"> position pour les livraisons intracommunautaires (compte 7070</w:t>
      </w:r>
      <w:r w:rsidRPr="009C7791">
        <w:rPr>
          <w:rFonts w:ascii="Times New Roman" w:hAnsi="Times New Roman"/>
          <w:b/>
          <w:sz w:val="24"/>
          <w:szCs w:val="24"/>
        </w:rPr>
        <w:t>2</w:t>
      </w:r>
      <w:r w:rsidR="004C1ACE">
        <w:rPr>
          <w:rFonts w:ascii="Times New Roman" w:hAnsi="Times New Roman"/>
          <w:sz w:val="24"/>
          <w:szCs w:val="24"/>
        </w:rPr>
        <w:t>…</w:t>
      </w:r>
      <w:r w:rsidRPr="00F24E91">
        <w:rPr>
          <w:rFonts w:ascii="Times New Roman" w:hAnsi="Times New Roman"/>
          <w:sz w:val="24"/>
          <w:szCs w:val="24"/>
        </w:rPr>
        <w:t>)</w:t>
      </w:r>
    </w:p>
    <w:p w:rsidR="00F24E91" w:rsidRPr="00F24E91" w:rsidRDefault="00F24E91" w:rsidP="004902CF">
      <w:pPr>
        <w:pStyle w:val="ListParagraph"/>
        <w:widowControl/>
        <w:numPr>
          <w:ilvl w:val="0"/>
          <w:numId w:val="6"/>
        </w:numPr>
        <w:spacing w:line="360" w:lineRule="auto"/>
        <w:jc w:val="both"/>
        <w:rPr>
          <w:rFonts w:ascii="Times New Roman" w:hAnsi="Times New Roman"/>
          <w:sz w:val="24"/>
          <w:szCs w:val="24"/>
        </w:rPr>
      </w:pPr>
      <w:r w:rsidRPr="00F24E91">
        <w:rPr>
          <w:rFonts w:ascii="Times New Roman" w:hAnsi="Times New Roman"/>
          <w:sz w:val="24"/>
          <w:szCs w:val="24"/>
        </w:rPr>
        <w:t>le chiffre 3 en 5</w:t>
      </w:r>
      <w:r w:rsidRPr="00F24E91">
        <w:rPr>
          <w:rFonts w:ascii="Times New Roman" w:hAnsi="Times New Roman"/>
          <w:sz w:val="24"/>
          <w:szCs w:val="24"/>
          <w:vertAlign w:val="superscript"/>
        </w:rPr>
        <w:t>ème</w:t>
      </w:r>
      <w:r w:rsidRPr="00F24E91">
        <w:rPr>
          <w:rFonts w:ascii="Times New Roman" w:hAnsi="Times New Roman"/>
          <w:sz w:val="24"/>
          <w:szCs w:val="24"/>
        </w:rPr>
        <w:t xml:space="preserve"> position pour les exportations </w:t>
      </w:r>
      <w:r>
        <w:rPr>
          <w:rFonts w:ascii="Times New Roman" w:hAnsi="Times New Roman"/>
          <w:sz w:val="24"/>
          <w:szCs w:val="24"/>
        </w:rPr>
        <w:t>(</w:t>
      </w:r>
      <w:r w:rsidRPr="00F24E91">
        <w:rPr>
          <w:rFonts w:ascii="Times New Roman" w:hAnsi="Times New Roman"/>
          <w:sz w:val="24"/>
          <w:szCs w:val="24"/>
        </w:rPr>
        <w:t>compte 7070</w:t>
      </w:r>
      <w:r w:rsidRPr="009C7791">
        <w:rPr>
          <w:rFonts w:ascii="Times New Roman" w:hAnsi="Times New Roman"/>
          <w:b/>
          <w:sz w:val="24"/>
          <w:szCs w:val="24"/>
        </w:rPr>
        <w:t xml:space="preserve">3 </w:t>
      </w:r>
      <w:r>
        <w:rPr>
          <w:rFonts w:ascii="Times New Roman" w:hAnsi="Times New Roman"/>
          <w:sz w:val="24"/>
          <w:szCs w:val="24"/>
        </w:rPr>
        <w:t>par exemple</w:t>
      </w:r>
      <w:r w:rsidRPr="00F24E91">
        <w:rPr>
          <w:rFonts w:ascii="Times New Roman" w:hAnsi="Times New Roman"/>
          <w:sz w:val="24"/>
          <w:szCs w:val="24"/>
        </w:rPr>
        <w:t>)</w:t>
      </w:r>
    </w:p>
    <w:p w:rsidR="00F24E91" w:rsidRDefault="00A179AF" w:rsidP="00F24E91">
      <w:pPr>
        <w:widowControl/>
        <w:spacing w:line="360" w:lineRule="auto"/>
        <w:jc w:val="both"/>
        <w:rPr>
          <w:rFonts w:ascii="Times New Roman" w:hAnsi="Times New Roman"/>
          <w:sz w:val="24"/>
          <w:szCs w:val="24"/>
        </w:rPr>
      </w:pPr>
      <w:r>
        <w:rPr>
          <w:rFonts w:ascii="Times New Roman" w:hAnsi="Times New Roman"/>
          <w:sz w:val="24"/>
          <w:szCs w:val="24"/>
        </w:rPr>
        <w:t>La même codification est recommandée pour le compte Clients (4110</w:t>
      </w:r>
      <w:r w:rsidRPr="00A179AF">
        <w:rPr>
          <w:rFonts w:ascii="Times New Roman" w:hAnsi="Times New Roman"/>
          <w:b/>
          <w:sz w:val="24"/>
          <w:szCs w:val="24"/>
        </w:rPr>
        <w:t>2</w:t>
      </w:r>
      <w:r w:rsidR="000167CE">
        <w:rPr>
          <w:rFonts w:ascii="Times New Roman" w:hAnsi="Times New Roman"/>
          <w:b/>
          <w:sz w:val="24"/>
          <w:szCs w:val="24"/>
        </w:rPr>
        <w:t xml:space="preserve"> </w:t>
      </w:r>
      <w:r w:rsidR="000167CE" w:rsidRPr="000167CE">
        <w:rPr>
          <w:rFonts w:ascii="Times New Roman" w:hAnsi="Times New Roman"/>
          <w:sz w:val="24"/>
          <w:szCs w:val="24"/>
        </w:rPr>
        <w:t>–</w:t>
      </w:r>
      <w:r w:rsidR="000167CE">
        <w:rPr>
          <w:rFonts w:ascii="Times New Roman" w:hAnsi="Times New Roman"/>
          <w:b/>
          <w:sz w:val="24"/>
          <w:szCs w:val="24"/>
        </w:rPr>
        <w:t xml:space="preserve"> </w:t>
      </w:r>
      <w:r w:rsidR="000167CE" w:rsidRPr="000167CE">
        <w:rPr>
          <w:rFonts w:ascii="Times New Roman" w:hAnsi="Times New Roman"/>
          <w:sz w:val="24"/>
          <w:szCs w:val="24"/>
        </w:rPr>
        <w:t>Clients UE</w:t>
      </w:r>
      <w:r>
        <w:rPr>
          <w:rFonts w:ascii="Times New Roman" w:hAnsi="Times New Roman"/>
          <w:sz w:val="24"/>
          <w:szCs w:val="24"/>
        </w:rPr>
        <w:t xml:space="preserve"> ou 4110</w:t>
      </w:r>
      <w:r w:rsidRPr="00A179AF">
        <w:rPr>
          <w:rFonts w:ascii="Times New Roman" w:hAnsi="Times New Roman"/>
          <w:b/>
          <w:sz w:val="24"/>
          <w:szCs w:val="24"/>
        </w:rPr>
        <w:t>3</w:t>
      </w:r>
      <w:r w:rsidR="000167CE">
        <w:rPr>
          <w:rFonts w:ascii="Times New Roman" w:hAnsi="Times New Roman"/>
          <w:b/>
          <w:sz w:val="24"/>
          <w:szCs w:val="24"/>
        </w:rPr>
        <w:t xml:space="preserve"> – </w:t>
      </w:r>
      <w:r w:rsidR="000167CE" w:rsidRPr="000167CE">
        <w:rPr>
          <w:rFonts w:ascii="Times New Roman" w:hAnsi="Times New Roman"/>
          <w:sz w:val="24"/>
          <w:szCs w:val="24"/>
        </w:rPr>
        <w:t>Clients hors UE</w:t>
      </w:r>
      <w:r w:rsidRPr="000167CE">
        <w:rPr>
          <w:rFonts w:ascii="Times New Roman" w:hAnsi="Times New Roman"/>
          <w:sz w:val="24"/>
          <w:szCs w:val="24"/>
        </w:rPr>
        <w:t>).</w:t>
      </w:r>
    </w:p>
    <w:p w:rsidR="006B1227" w:rsidRDefault="006B1227" w:rsidP="00F24E91">
      <w:pPr>
        <w:widowControl/>
        <w:spacing w:line="360" w:lineRule="auto"/>
        <w:jc w:val="both"/>
        <w:rPr>
          <w:rFonts w:ascii="Times New Roman" w:hAnsi="Times New Roman"/>
          <w:sz w:val="24"/>
          <w:szCs w:val="24"/>
        </w:rPr>
      </w:pPr>
    </w:p>
    <w:p w:rsidR="009C5481" w:rsidRPr="000167CE" w:rsidRDefault="009C5481" w:rsidP="00F24E91">
      <w:pPr>
        <w:widowControl/>
        <w:spacing w:line="360" w:lineRule="auto"/>
        <w:jc w:val="both"/>
        <w:rPr>
          <w:rFonts w:ascii="Times New Roman" w:hAnsi="Times New Roman"/>
          <w:sz w:val="24"/>
          <w:szCs w:val="24"/>
        </w:rPr>
      </w:pPr>
    </w:p>
    <w:p w:rsidR="00A179AF" w:rsidRPr="000167CE" w:rsidRDefault="000167CE" w:rsidP="00BB5C5C">
      <w:pPr>
        <w:widowControl/>
        <w:spacing w:line="360" w:lineRule="auto"/>
        <w:jc w:val="both"/>
        <w:outlineLvl w:val="0"/>
        <w:rPr>
          <w:rFonts w:ascii="Times New Roman" w:hAnsi="Times New Roman"/>
          <w:sz w:val="24"/>
          <w:szCs w:val="24"/>
          <w:u w:val="single"/>
        </w:rPr>
      </w:pPr>
      <w:r w:rsidRPr="000167CE">
        <w:rPr>
          <w:rFonts w:ascii="Times New Roman" w:hAnsi="Times New Roman"/>
          <w:sz w:val="24"/>
          <w:szCs w:val="24"/>
          <w:u w:val="single"/>
        </w:rPr>
        <w:t>Exemple :</w:t>
      </w:r>
    </w:p>
    <w:p w:rsidR="000167CE" w:rsidRDefault="000167CE" w:rsidP="00F24E91">
      <w:pPr>
        <w:widowControl/>
        <w:spacing w:line="360" w:lineRule="auto"/>
        <w:jc w:val="both"/>
        <w:rPr>
          <w:rFonts w:ascii="Times New Roman" w:hAnsi="Times New Roman"/>
          <w:sz w:val="24"/>
          <w:szCs w:val="24"/>
        </w:rPr>
      </w:pPr>
      <w:r>
        <w:rPr>
          <w:rFonts w:ascii="Times New Roman" w:hAnsi="Times New Roman"/>
          <w:sz w:val="24"/>
          <w:szCs w:val="24"/>
        </w:rPr>
        <w:t xml:space="preserve">Facture </w:t>
      </w:r>
      <w:r w:rsidR="00C22605">
        <w:rPr>
          <w:rFonts w:ascii="Times New Roman" w:hAnsi="Times New Roman"/>
          <w:sz w:val="24"/>
          <w:szCs w:val="24"/>
        </w:rPr>
        <w:t>concernant une vente de</w:t>
      </w:r>
      <w:r>
        <w:rPr>
          <w:rFonts w:ascii="Times New Roman" w:hAnsi="Times New Roman"/>
          <w:sz w:val="24"/>
          <w:szCs w:val="24"/>
        </w:rPr>
        <w:t xml:space="preserve"> marchandises pour 1 000 € envoyée à un client suisse (facture du 01/12/N).</w:t>
      </w:r>
    </w:p>
    <w:p w:rsidR="000167CE" w:rsidRDefault="000167CE" w:rsidP="00F24E91">
      <w:pPr>
        <w:widowControl/>
        <w:spacing w:line="360" w:lineRule="auto"/>
        <w:jc w:val="both"/>
        <w:rPr>
          <w:rFonts w:ascii="Comic Sans MS" w:hAnsi="Comic Sans MS"/>
          <w:sz w:val="21"/>
          <w:szCs w:val="21"/>
        </w:rPr>
      </w:pPr>
      <w:r w:rsidRPr="004B632A">
        <w:rPr>
          <w:rFonts w:ascii="Comic Sans MS" w:hAnsi="Comic Sans MS"/>
          <w:sz w:val="21"/>
          <w:szCs w:val="21"/>
        </w:rPr>
        <w:object w:dxaOrig="9827" w:dyaOrig="1464">
          <v:shape id="_x0000_i1033" type="#_x0000_t75" style="width:490.65pt;height:73.35pt" o:ole="">
            <v:imagedata r:id="rId25" o:title=""/>
          </v:shape>
          <o:OLEObject Type="Embed" ProgID="Excel.Sheet.12" ShapeID="_x0000_i1033" DrawAspect="Content" ObjectID="_1272397611" r:id="rId26"/>
        </w:object>
      </w:r>
    </w:p>
    <w:p w:rsidR="00D2083E" w:rsidRDefault="00D2083E" w:rsidP="00F24E91">
      <w:pPr>
        <w:widowControl/>
        <w:spacing w:line="360" w:lineRule="auto"/>
        <w:jc w:val="both"/>
        <w:rPr>
          <w:rFonts w:ascii="Comic Sans MS" w:hAnsi="Comic Sans MS"/>
          <w:sz w:val="21"/>
          <w:szCs w:val="21"/>
        </w:rPr>
      </w:pPr>
    </w:p>
    <w:p w:rsidR="009C5481" w:rsidRDefault="009C5481" w:rsidP="00F24E91">
      <w:pPr>
        <w:widowControl/>
        <w:spacing w:line="360" w:lineRule="auto"/>
        <w:jc w:val="both"/>
        <w:rPr>
          <w:rFonts w:ascii="Comic Sans MS" w:hAnsi="Comic Sans MS"/>
          <w:sz w:val="21"/>
          <w:szCs w:val="21"/>
        </w:rPr>
      </w:pPr>
    </w:p>
    <w:p w:rsidR="00305603" w:rsidRPr="005826F5" w:rsidRDefault="00305603" w:rsidP="004902CF">
      <w:pPr>
        <w:pStyle w:val="ListParagraph"/>
        <w:widowControl/>
        <w:numPr>
          <w:ilvl w:val="0"/>
          <w:numId w:val="9"/>
        </w:numPr>
        <w:spacing w:line="360" w:lineRule="auto"/>
        <w:jc w:val="both"/>
        <w:rPr>
          <w:rFonts w:ascii="Times New Roman" w:hAnsi="Times New Roman"/>
          <w:b/>
          <w:sz w:val="24"/>
          <w:szCs w:val="24"/>
          <w:u w:val="single"/>
        </w:rPr>
      </w:pPr>
      <w:r w:rsidRPr="005826F5">
        <w:rPr>
          <w:rFonts w:ascii="Times New Roman" w:hAnsi="Times New Roman"/>
          <w:b/>
          <w:sz w:val="24"/>
          <w:szCs w:val="24"/>
          <w:u w:val="single"/>
        </w:rPr>
        <w:t>Les importations</w:t>
      </w:r>
    </w:p>
    <w:p w:rsidR="00D2083E" w:rsidRDefault="00D2083E" w:rsidP="00F24E91">
      <w:pPr>
        <w:widowControl/>
        <w:spacing w:line="360" w:lineRule="auto"/>
        <w:jc w:val="both"/>
        <w:rPr>
          <w:rFonts w:ascii="Times New Roman" w:hAnsi="Times New Roman"/>
          <w:sz w:val="24"/>
          <w:szCs w:val="24"/>
        </w:rPr>
      </w:pPr>
    </w:p>
    <w:p w:rsidR="000167CE" w:rsidRDefault="00305603" w:rsidP="00F24E91">
      <w:pPr>
        <w:widowControl/>
        <w:spacing w:line="360" w:lineRule="auto"/>
        <w:jc w:val="both"/>
        <w:rPr>
          <w:rFonts w:ascii="Times New Roman" w:hAnsi="Times New Roman"/>
          <w:sz w:val="24"/>
          <w:szCs w:val="24"/>
        </w:rPr>
      </w:pPr>
      <w:r>
        <w:rPr>
          <w:rFonts w:ascii="Times New Roman" w:hAnsi="Times New Roman"/>
          <w:sz w:val="24"/>
          <w:szCs w:val="24"/>
        </w:rPr>
        <w:t xml:space="preserve">Les importations sont soumises à la TVA française, </w:t>
      </w:r>
      <w:r w:rsidR="00D2083E">
        <w:rPr>
          <w:rFonts w:ascii="Times New Roman" w:hAnsi="Times New Roman"/>
          <w:sz w:val="24"/>
          <w:szCs w:val="24"/>
        </w:rPr>
        <w:t xml:space="preserve">payée au moment du passage en douane des biens (le fournisseur étranger ne facture pas la TVA). </w:t>
      </w:r>
    </w:p>
    <w:p w:rsidR="00D2083E" w:rsidRDefault="00D2083E" w:rsidP="00F24E91">
      <w:pPr>
        <w:widowControl/>
        <w:spacing w:line="360" w:lineRule="auto"/>
        <w:jc w:val="both"/>
        <w:rPr>
          <w:rFonts w:ascii="Times New Roman" w:hAnsi="Times New Roman"/>
          <w:sz w:val="24"/>
          <w:szCs w:val="24"/>
        </w:rPr>
      </w:pPr>
    </w:p>
    <w:p w:rsidR="00D2083E" w:rsidRDefault="00D2083E" w:rsidP="00F24E91">
      <w:pPr>
        <w:widowControl/>
        <w:spacing w:line="360" w:lineRule="auto"/>
        <w:jc w:val="both"/>
        <w:rPr>
          <w:rFonts w:ascii="Times New Roman" w:hAnsi="Times New Roman"/>
          <w:sz w:val="24"/>
          <w:szCs w:val="24"/>
        </w:rPr>
      </w:pPr>
      <w:r>
        <w:rPr>
          <w:rFonts w:ascii="Times New Roman" w:hAnsi="Times New Roman"/>
          <w:sz w:val="24"/>
          <w:szCs w:val="24"/>
        </w:rPr>
        <w:t xml:space="preserve">L’entreprise peut être amenée à payer des droits de douane. D’après le PCG, les droits de douane </w:t>
      </w:r>
      <w:r w:rsidR="003616CF">
        <w:rPr>
          <w:rFonts w:ascii="Times New Roman" w:hAnsi="Times New Roman"/>
          <w:sz w:val="24"/>
          <w:szCs w:val="24"/>
        </w:rPr>
        <w:t xml:space="preserve">constituent un élément du prix d’achat et </w:t>
      </w:r>
      <w:r>
        <w:rPr>
          <w:rFonts w:ascii="Times New Roman" w:hAnsi="Times New Roman"/>
          <w:sz w:val="24"/>
          <w:szCs w:val="24"/>
        </w:rPr>
        <w:t xml:space="preserve">doivent </w:t>
      </w:r>
      <w:r w:rsidR="003616CF">
        <w:rPr>
          <w:rFonts w:ascii="Times New Roman" w:hAnsi="Times New Roman"/>
          <w:sz w:val="24"/>
          <w:szCs w:val="24"/>
        </w:rPr>
        <w:t xml:space="preserve">de ce fait </w:t>
      </w:r>
      <w:r>
        <w:rPr>
          <w:rFonts w:ascii="Times New Roman" w:hAnsi="Times New Roman"/>
          <w:sz w:val="24"/>
          <w:szCs w:val="24"/>
        </w:rPr>
        <w:t>être enregistrés dans le compte d’achats par nature. Les droits de douane sont soumis à la TVA française.</w:t>
      </w:r>
    </w:p>
    <w:p w:rsidR="00D2083E" w:rsidRDefault="00D2083E" w:rsidP="00F24E91">
      <w:pPr>
        <w:widowControl/>
        <w:spacing w:line="360" w:lineRule="auto"/>
        <w:jc w:val="both"/>
        <w:rPr>
          <w:rFonts w:ascii="Times New Roman" w:hAnsi="Times New Roman"/>
          <w:sz w:val="24"/>
          <w:szCs w:val="24"/>
        </w:rPr>
      </w:pPr>
    </w:p>
    <w:p w:rsidR="00D2083E" w:rsidRPr="000167CE" w:rsidRDefault="00D2083E" w:rsidP="00BB5C5C">
      <w:pPr>
        <w:widowControl/>
        <w:spacing w:line="360" w:lineRule="auto"/>
        <w:jc w:val="both"/>
        <w:outlineLvl w:val="0"/>
        <w:rPr>
          <w:rFonts w:ascii="Times New Roman" w:hAnsi="Times New Roman"/>
          <w:sz w:val="24"/>
          <w:szCs w:val="24"/>
          <w:u w:val="single"/>
        </w:rPr>
      </w:pPr>
      <w:r w:rsidRPr="000167CE">
        <w:rPr>
          <w:rFonts w:ascii="Times New Roman" w:hAnsi="Times New Roman"/>
          <w:sz w:val="24"/>
          <w:szCs w:val="24"/>
          <w:u w:val="single"/>
        </w:rPr>
        <w:t>Exemple :</w:t>
      </w:r>
    </w:p>
    <w:p w:rsidR="00D2083E" w:rsidRDefault="00D2083E" w:rsidP="00D2083E">
      <w:pPr>
        <w:widowControl/>
        <w:spacing w:line="360" w:lineRule="auto"/>
        <w:jc w:val="both"/>
        <w:rPr>
          <w:rFonts w:ascii="Times New Roman" w:hAnsi="Times New Roman"/>
          <w:sz w:val="24"/>
          <w:szCs w:val="24"/>
        </w:rPr>
      </w:pPr>
      <w:r>
        <w:rPr>
          <w:rFonts w:ascii="Times New Roman" w:hAnsi="Times New Roman"/>
          <w:sz w:val="24"/>
          <w:szCs w:val="24"/>
        </w:rPr>
        <w:t xml:space="preserve">Facture </w:t>
      </w:r>
      <w:r w:rsidR="00C22605">
        <w:rPr>
          <w:rFonts w:ascii="Times New Roman" w:hAnsi="Times New Roman"/>
          <w:sz w:val="24"/>
          <w:szCs w:val="24"/>
        </w:rPr>
        <w:t xml:space="preserve">concernant un achat </w:t>
      </w:r>
      <w:r>
        <w:rPr>
          <w:rFonts w:ascii="Times New Roman" w:hAnsi="Times New Roman"/>
          <w:sz w:val="24"/>
          <w:szCs w:val="24"/>
        </w:rPr>
        <w:t xml:space="preserve">de marchandises pour 1 000 </w:t>
      </w:r>
      <w:r w:rsidR="00541A78">
        <w:rPr>
          <w:rFonts w:ascii="Times New Roman" w:hAnsi="Times New Roman"/>
          <w:sz w:val="24"/>
          <w:szCs w:val="24"/>
        </w:rPr>
        <w:t>$ reçue d’un fournisseur américain</w:t>
      </w:r>
      <w:r>
        <w:rPr>
          <w:rFonts w:ascii="Times New Roman" w:hAnsi="Times New Roman"/>
          <w:sz w:val="24"/>
          <w:szCs w:val="24"/>
        </w:rPr>
        <w:t xml:space="preserve"> (facture du </w:t>
      </w:r>
      <w:r w:rsidR="00541A78">
        <w:rPr>
          <w:rFonts w:ascii="Times New Roman" w:hAnsi="Times New Roman"/>
          <w:sz w:val="24"/>
          <w:szCs w:val="24"/>
        </w:rPr>
        <w:t>15</w:t>
      </w:r>
      <w:r>
        <w:rPr>
          <w:rFonts w:ascii="Times New Roman" w:hAnsi="Times New Roman"/>
          <w:sz w:val="24"/>
          <w:szCs w:val="24"/>
        </w:rPr>
        <w:t>/</w:t>
      </w:r>
      <w:r w:rsidR="00541A78">
        <w:rPr>
          <w:rFonts w:ascii="Times New Roman" w:hAnsi="Times New Roman"/>
          <w:sz w:val="24"/>
          <w:szCs w:val="24"/>
        </w:rPr>
        <w:t>05</w:t>
      </w:r>
      <w:r>
        <w:rPr>
          <w:rFonts w:ascii="Times New Roman" w:hAnsi="Times New Roman"/>
          <w:sz w:val="24"/>
          <w:szCs w:val="24"/>
        </w:rPr>
        <w:t>/N</w:t>
      </w:r>
      <w:r w:rsidR="00541A78">
        <w:rPr>
          <w:rFonts w:ascii="Times New Roman" w:hAnsi="Times New Roman"/>
          <w:sz w:val="24"/>
          <w:szCs w:val="24"/>
        </w:rPr>
        <w:t xml:space="preserve">, paiement comptant </w:t>
      </w:r>
      <w:r w:rsidR="009C5481">
        <w:rPr>
          <w:rFonts w:ascii="Times New Roman" w:hAnsi="Times New Roman"/>
          <w:sz w:val="24"/>
          <w:szCs w:val="24"/>
        </w:rPr>
        <w:t xml:space="preserve">par carte bancaire </w:t>
      </w:r>
      <w:r w:rsidR="00541A78">
        <w:rPr>
          <w:rFonts w:ascii="Times New Roman" w:hAnsi="Times New Roman"/>
          <w:sz w:val="24"/>
          <w:szCs w:val="24"/>
        </w:rPr>
        <w:t>sur la base d’1 € pour 1,35 $</w:t>
      </w:r>
      <w:r>
        <w:rPr>
          <w:rFonts w:ascii="Times New Roman" w:hAnsi="Times New Roman"/>
          <w:sz w:val="24"/>
          <w:szCs w:val="24"/>
        </w:rPr>
        <w:t>).</w:t>
      </w:r>
      <w:r w:rsidR="009C5481">
        <w:rPr>
          <w:rFonts w:ascii="Times New Roman" w:hAnsi="Times New Roman"/>
          <w:sz w:val="24"/>
          <w:szCs w:val="24"/>
        </w:rPr>
        <w:t xml:space="preserve"> La TVA au taux normal est acquittée auprès des services douaniers par virement bancaire le 15/05/N.</w:t>
      </w:r>
    </w:p>
    <w:p w:rsidR="00D2083E" w:rsidRDefault="003616CF" w:rsidP="00D2083E">
      <w:pPr>
        <w:widowControl/>
        <w:spacing w:line="360" w:lineRule="auto"/>
        <w:jc w:val="both"/>
        <w:rPr>
          <w:rFonts w:ascii="Comic Sans MS" w:hAnsi="Comic Sans MS"/>
          <w:sz w:val="21"/>
          <w:szCs w:val="21"/>
        </w:rPr>
      </w:pPr>
      <w:r w:rsidRPr="004B632A">
        <w:rPr>
          <w:rFonts w:ascii="Comic Sans MS" w:hAnsi="Comic Sans MS"/>
          <w:sz w:val="21"/>
          <w:szCs w:val="21"/>
        </w:rPr>
        <w:object w:dxaOrig="9827" w:dyaOrig="2264">
          <v:shape id="_x0000_i1034" type="#_x0000_t75" style="width:490.65pt;height:114pt" o:ole="">
            <v:imagedata r:id="rId27" o:title=""/>
          </v:shape>
          <o:OLEObject Type="Embed" ProgID="Excel.Sheet.12" ShapeID="_x0000_i1034" DrawAspect="Content" ObjectID="_1272397612" r:id="rId28"/>
        </w:object>
      </w:r>
    </w:p>
    <w:p w:rsidR="005826F5" w:rsidRDefault="00454F18" w:rsidP="004902CF">
      <w:pPr>
        <w:pStyle w:val="ListParagraph"/>
        <w:widowControl/>
        <w:numPr>
          <w:ilvl w:val="0"/>
          <w:numId w:val="9"/>
        </w:num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Les </w:t>
      </w:r>
      <w:r w:rsidR="005826F5" w:rsidRPr="005826F5">
        <w:rPr>
          <w:rFonts w:ascii="Times New Roman" w:hAnsi="Times New Roman"/>
          <w:b/>
          <w:sz w:val="24"/>
          <w:szCs w:val="24"/>
          <w:u w:val="single"/>
        </w:rPr>
        <w:t>acquisitions intracommunautaires</w:t>
      </w:r>
      <w:r w:rsidR="004C3AC0">
        <w:rPr>
          <w:rFonts w:ascii="Times New Roman" w:hAnsi="Times New Roman"/>
          <w:b/>
          <w:sz w:val="24"/>
          <w:szCs w:val="24"/>
          <w:u w:val="single"/>
        </w:rPr>
        <w:t xml:space="preserve"> </w:t>
      </w:r>
    </w:p>
    <w:p w:rsidR="005826F5" w:rsidRDefault="005826F5" w:rsidP="005826F5">
      <w:pPr>
        <w:widowControl/>
        <w:spacing w:line="360" w:lineRule="auto"/>
        <w:jc w:val="both"/>
        <w:rPr>
          <w:rFonts w:ascii="Times New Roman" w:hAnsi="Times New Roman"/>
          <w:b/>
          <w:sz w:val="24"/>
          <w:szCs w:val="24"/>
          <w:u w:val="single"/>
        </w:rPr>
      </w:pPr>
    </w:p>
    <w:p w:rsidR="00214040" w:rsidRDefault="00454F18" w:rsidP="005826F5">
      <w:pPr>
        <w:widowControl/>
        <w:spacing w:line="360" w:lineRule="auto"/>
        <w:jc w:val="both"/>
        <w:rPr>
          <w:rFonts w:ascii="Times New Roman" w:hAnsi="Times New Roman"/>
          <w:sz w:val="24"/>
          <w:szCs w:val="24"/>
        </w:rPr>
      </w:pPr>
      <w:r>
        <w:rPr>
          <w:rFonts w:ascii="Times New Roman" w:hAnsi="Times New Roman"/>
          <w:sz w:val="24"/>
          <w:szCs w:val="24"/>
        </w:rPr>
        <w:t xml:space="preserve">Les acquisitions intracommunautaires sont soumises à la TVA française. </w:t>
      </w:r>
    </w:p>
    <w:p w:rsidR="004C3AC0" w:rsidRPr="005826F5" w:rsidRDefault="00454F18" w:rsidP="005826F5">
      <w:pPr>
        <w:widowControl/>
        <w:spacing w:line="360" w:lineRule="auto"/>
        <w:jc w:val="both"/>
        <w:rPr>
          <w:rFonts w:ascii="Times New Roman" w:hAnsi="Times New Roman"/>
          <w:sz w:val="24"/>
          <w:szCs w:val="24"/>
        </w:rPr>
      </w:pPr>
      <w:r>
        <w:rPr>
          <w:rFonts w:ascii="Times New Roman" w:hAnsi="Times New Roman"/>
          <w:sz w:val="24"/>
          <w:szCs w:val="24"/>
        </w:rPr>
        <w:t>Dans la mesure où le fournisseur européen ne facture pas la TVA</w:t>
      </w:r>
      <w:r w:rsidR="00386039">
        <w:rPr>
          <w:rFonts w:ascii="Times New Roman" w:hAnsi="Times New Roman"/>
          <w:sz w:val="24"/>
          <w:szCs w:val="24"/>
        </w:rPr>
        <w:t xml:space="preserve"> et en l’absence de douanes</w:t>
      </w:r>
      <w:r w:rsidR="004C3AC0">
        <w:rPr>
          <w:rFonts w:ascii="Times New Roman" w:hAnsi="Times New Roman"/>
          <w:sz w:val="24"/>
          <w:szCs w:val="24"/>
        </w:rPr>
        <w:t>, l’entreprise française doit calculer et enregistrer deux TVA distinctes : une TVA à payer et une TVA déductible sur achats.</w:t>
      </w:r>
      <w:r w:rsidR="00214040">
        <w:rPr>
          <w:rFonts w:ascii="Times New Roman" w:hAnsi="Times New Roman"/>
          <w:sz w:val="24"/>
          <w:szCs w:val="24"/>
        </w:rPr>
        <w:t xml:space="preserve"> </w:t>
      </w:r>
      <w:r w:rsidR="004C3AC0">
        <w:rPr>
          <w:rFonts w:ascii="Times New Roman" w:hAnsi="Times New Roman"/>
          <w:sz w:val="24"/>
          <w:szCs w:val="24"/>
        </w:rPr>
        <w:t xml:space="preserve">En application du PCG, la TVA due sur l’acquisition est enregistrée au crédit du compte </w:t>
      </w:r>
      <w:r w:rsidR="004C3AC0" w:rsidRPr="007552AA">
        <w:rPr>
          <w:rFonts w:ascii="Times New Roman" w:hAnsi="Times New Roman"/>
          <w:b/>
          <w:sz w:val="24"/>
          <w:szCs w:val="24"/>
        </w:rPr>
        <w:t>4452 – TVA due intracommunautaire</w:t>
      </w:r>
      <w:r w:rsidR="004C3AC0">
        <w:rPr>
          <w:rFonts w:ascii="Times New Roman" w:hAnsi="Times New Roman"/>
          <w:sz w:val="24"/>
          <w:szCs w:val="24"/>
        </w:rPr>
        <w:t>.</w:t>
      </w:r>
    </w:p>
    <w:p w:rsidR="005826F5" w:rsidRDefault="005826F5" w:rsidP="005826F5">
      <w:pPr>
        <w:widowControl/>
        <w:spacing w:line="360" w:lineRule="auto"/>
        <w:jc w:val="both"/>
        <w:rPr>
          <w:rFonts w:ascii="Times New Roman" w:hAnsi="Times New Roman"/>
          <w:b/>
          <w:sz w:val="24"/>
          <w:szCs w:val="24"/>
          <w:u w:val="single"/>
        </w:rPr>
      </w:pPr>
    </w:p>
    <w:p w:rsidR="00214040" w:rsidRPr="000167CE" w:rsidRDefault="00214040" w:rsidP="00BB5C5C">
      <w:pPr>
        <w:widowControl/>
        <w:spacing w:line="360" w:lineRule="auto"/>
        <w:jc w:val="both"/>
        <w:outlineLvl w:val="0"/>
        <w:rPr>
          <w:rFonts w:ascii="Times New Roman" w:hAnsi="Times New Roman"/>
          <w:sz w:val="24"/>
          <w:szCs w:val="24"/>
          <w:u w:val="single"/>
        </w:rPr>
      </w:pPr>
      <w:r w:rsidRPr="000167CE">
        <w:rPr>
          <w:rFonts w:ascii="Times New Roman" w:hAnsi="Times New Roman"/>
          <w:sz w:val="24"/>
          <w:szCs w:val="24"/>
          <w:u w:val="single"/>
        </w:rPr>
        <w:t>Exemple :</w:t>
      </w:r>
    </w:p>
    <w:p w:rsidR="00214040" w:rsidRDefault="00214040" w:rsidP="00214040">
      <w:pPr>
        <w:widowControl/>
        <w:spacing w:line="360" w:lineRule="auto"/>
        <w:jc w:val="both"/>
        <w:rPr>
          <w:rFonts w:ascii="Times New Roman" w:hAnsi="Times New Roman"/>
          <w:sz w:val="24"/>
          <w:szCs w:val="24"/>
        </w:rPr>
      </w:pPr>
      <w:r>
        <w:rPr>
          <w:rFonts w:ascii="Times New Roman" w:hAnsi="Times New Roman"/>
          <w:sz w:val="24"/>
          <w:szCs w:val="24"/>
        </w:rPr>
        <w:t>Facture de marchandises pour 1 000 € reçue d’un fournisseur allemand (facture du 01/12/N).</w:t>
      </w:r>
    </w:p>
    <w:p w:rsidR="00214040" w:rsidRDefault="007C4776" w:rsidP="00214040">
      <w:pPr>
        <w:widowControl/>
        <w:spacing w:line="360" w:lineRule="auto"/>
        <w:jc w:val="both"/>
        <w:rPr>
          <w:rFonts w:ascii="Comic Sans MS" w:hAnsi="Comic Sans MS"/>
          <w:sz w:val="21"/>
          <w:szCs w:val="21"/>
        </w:rPr>
      </w:pPr>
      <w:r w:rsidRPr="004B632A">
        <w:rPr>
          <w:rFonts w:ascii="Comic Sans MS" w:hAnsi="Comic Sans MS"/>
          <w:sz w:val="21"/>
          <w:szCs w:val="21"/>
        </w:rPr>
        <w:object w:dxaOrig="9827" w:dyaOrig="2264">
          <v:shape id="_x0000_i1035" type="#_x0000_t75" style="width:490.65pt;height:114pt" o:ole="">
            <v:imagedata r:id="rId29" o:title=""/>
          </v:shape>
          <o:OLEObject Type="Embed" ProgID="Excel.Sheet.12" ShapeID="_x0000_i1035" DrawAspect="Content" ObjectID="_1272397613" r:id="rId30"/>
        </w:object>
      </w:r>
    </w:p>
    <w:p w:rsidR="004C3AC0" w:rsidRDefault="004C3AC0" w:rsidP="009600D5">
      <w:pPr>
        <w:widowControl/>
        <w:spacing w:line="360" w:lineRule="auto"/>
        <w:jc w:val="both"/>
        <w:rPr>
          <w:rFonts w:ascii="Times New Roman" w:hAnsi="Times New Roman"/>
          <w:b/>
          <w:i/>
          <w:sz w:val="26"/>
          <w:szCs w:val="26"/>
        </w:rPr>
      </w:pPr>
    </w:p>
    <w:p w:rsidR="009600D5" w:rsidRDefault="009600D5" w:rsidP="009600D5">
      <w:pPr>
        <w:widowControl/>
        <w:spacing w:line="360" w:lineRule="auto"/>
        <w:jc w:val="both"/>
        <w:rPr>
          <w:rFonts w:ascii="Times New Roman" w:hAnsi="Times New Roman"/>
          <w:b/>
          <w:i/>
          <w:sz w:val="26"/>
          <w:szCs w:val="26"/>
        </w:rPr>
      </w:pPr>
      <w:r w:rsidRPr="006403C9">
        <w:rPr>
          <w:rFonts w:ascii="Times New Roman" w:hAnsi="Times New Roman"/>
          <w:b/>
          <w:i/>
          <w:sz w:val="26"/>
          <w:szCs w:val="26"/>
        </w:rPr>
        <w:t>→ Application</w:t>
      </w:r>
      <w:r>
        <w:rPr>
          <w:rFonts w:ascii="Times New Roman" w:hAnsi="Times New Roman"/>
          <w:b/>
          <w:i/>
          <w:sz w:val="26"/>
          <w:szCs w:val="26"/>
        </w:rPr>
        <w:t xml:space="preserve"> </w:t>
      </w:r>
      <w:r w:rsidR="001C2511">
        <w:rPr>
          <w:rFonts w:ascii="Times New Roman" w:hAnsi="Times New Roman"/>
          <w:b/>
          <w:i/>
          <w:sz w:val="26"/>
          <w:szCs w:val="26"/>
        </w:rPr>
        <w:t>7</w:t>
      </w:r>
    </w:p>
    <w:p w:rsidR="004850C6" w:rsidRDefault="004850C6">
      <w:pPr>
        <w:widowControl/>
        <w:rPr>
          <w:rFonts w:ascii="Times New Roman" w:hAnsi="Times New Roman"/>
          <w:b/>
          <w:sz w:val="26"/>
          <w:u w:val="single"/>
        </w:rPr>
      </w:pPr>
      <w:r>
        <w:rPr>
          <w:rFonts w:ascii="Times New Roman" w:hAnsi="Times New Roman"/>
          <w:b/>
          <w:sz w:val="26"/>
          <w:u w:val="single"/>
        </w:rPr>
        <w:br w:type="page"/>
      </w:r>
    </w:p>
    <w:p w:rsidR="002C468A" w:rsidRPr="00DE6A55" w:rsidRDefault="002C468A" w:rsidP="002C468A">
      <w:pPr>
        <w:widowControl/>
        <w:spacing w:line="360" w:lineRule="auto"/>
        <w:rPr>
          <w:rFonts w:ascii="Times New Roman" w:hAnsi="Times New Roman"/>
          <w:sz w:val="24"/>
          <w:u w:val="single"/>
        </w:rPr>
      </w:pPr>
    </w:p>
    <w:p w:rsidR="002C468A" w:rsidRDefault="002C468A" w:rsidP="00BB5C5C">
      <w:pPr>
        <w:pStyle w:val="Heading1"/>
        <w:spacing w:line="360" w:lineRule="auto"/>
      </w:pPr>
      <w:r>
        <w:t>Chapitre 2</w:t>
      </w:r>
      <w:r w:rsidRPr="000141BA">
        <w:t> </w:t>
      </w:r>
      <w:r w:rsidRPr="002C468A">
        <w:t>: Les avoirs sur achats et ventes</w:t>
      </w:r>
    </w:p>
    <w:p w:rsidR="002C468A" w:rsidRDefault="002C468A" w:rsidP="002C468A">
      <w:pPr>
        <w:pStyle w:val="Heading1"/>
        <w:spacing w:line="360" w:lineRule="auto"/>
        <w:jc w:val="left"/>
      </w:pPr>
    </w:p>
    <w:p w:rsidR="006C71F1" w:rsidRDefault="006C71F1" w:rsidP="006C71F1"/>
    <w:p w:rsidR="000B6041" w:rsidRPr="006C71F1" w:rsidRDefault="000B6041" w:rsidP="006C71F1"/>
    <w:p w:rsidR="00445214" w:rsidRDefault="002C468A" w:rsidP="00BB5C5C">
      <w:pPr>
        <w:pStyle w:val="Heading1"/>
        <w:spacing w:line="360" w:lineRule="auto"/>
        <w:jc w:val="both"/>
        <w:rPr>
          <w:b w:val="0"/>
          <w:sz w:val="24"/>
          <w:u w:val="none"/>
        </w:rPr>
      </w:pPr>
      <w:r w:rsidRPr="002C468A">
        <w:rPr>
          <w:b w:val="0"/>
          <w:sz w:val="24"/>
          <w:u w:val="none"/>
        </w:rPr>
        <w:t>L</w:t>
      </w:r>
      <w:r w:rsidR="001B429A">
        <w:rPr>
          <w:b w:val="0"/>
          <w:sz w:val="24"/>
          <w:u w:val="none"/>
        </w:rPr>
        <w:t>es relations entre clients et fournisseurs ne se terminent pas à la facturation :</w:t>
      </w:r>
    </w:p>
    <w:p w:rsidR="000B6041" w:rsidRPr="000B6041" w:rsidRDefault="000B6041" w:rsidP="000B6041"/>
    <w:p w:rsidR="001B429A" w:rsidRDefault="001B429A" w:rsidP="004902CF">
      <w:pPr>
        <w:pStyle w:val="ListParagraph"/>
        <w:numPr>
          <w:ilvl w:val="0"/>
          <w:numId w:val="6"/>
        </w:numPr>
        <w:jc w:val="both"/>
        <w:rPr>
          <w:rFonts w:ascii="Times New Roman" w:hAnsi="Times New Roman"/>
          <w:sz w:val="24"/>
          <w:szCs w:val="24"/>
        </w:rPr>
      </w:pPr>
      <w:r w:rsidRPr="006C71F1">
        <w:rPr>
          <w:rFonts w:ascii="Times New Roman" w:hAnsi="Times New Roman"/>
          <w:sz w:val="24"/>
          <w:szCs w:val="24"/>
        </w:rPr>
        <w:t>des retours sur achats peuvent arriver en raison d’incidents de livraison ;</w:t>
      </w:r>
    </w:p>
    <w:p w:rsidR="000B6041" w:rsidRPr="006C71F1" w:rsidRDefault="000B6041" w:rsidP="000B6041">
      <w:pPr>
        <w:pStyle w:val="ListParagraph"/>
        <w:jc w:val="both"/>
        <w:rPr>
          <w:rFonts w:ascii="Times New Roman" w:hAnsi="Times New Roman"/>
          <w:sz w:val="24"/>
          <w:szCs w:val="24"/>
        </w:rPr>
      </w:pPr>
    </w:p>
    <w:p w:rsidR="001B429A" w:rsidRPr="006C71F1" w:rsidRDefault="001B429A" w:rsidP="004902CF">
      <w:pPr>
        <w:pStyle w:val="ListParagraph"/>
        <w:numPr>
          <w:ilvl w:val="0"/>
          <w:numId w:val="6"/>
        </w:numPr>
        <w:jc w:val="both"/>
        <w:rPr>
          <w:rFonts w:ascii="Times New Roman" w:hAnsi="Times New Roman"/>
          <w:sz w:val="24"/>
          <w:szCs w:val="24"/>
        </w:rPr>
      </w:pPr>
      <w:r w:rsidRPr="006C71F1">
        <w:rPr>
          <w:rFonts w:ascii="Times New Roman" w:hAnsi="Times New Roman"/>
          <w:sz w:val="24"/>
          <w:szCs w:val="24"/>
        </w:rPr>
        <w:t>des réductions supplémentaires peuvent être accordées (en raison de bonnes relations commerciales, pour compenser des erreurs de livraison…).</w:t>
      </w:r>
    </w:p>
    <w:p w:rsidR="001B429A" w:rsidRDefault="001B429A" w:rsidP="006C71F1">
      <w:pPr>
        <w:jc w:val="both"/>
        <w:rPr>
          <w:rFonts w:ascii="Times New Roman" w:hAnsi="Times New Roman"/>
          <w:sz w:val="24"/>
          <w:szCs w:val="24"/>
        </w:rPr>
      </w:pPr>
    </w:p>
    <w:p w:rsidR="000B6041" w:rsidRDefault="000B6041" w:rsidP="006C71F1">
      <w:pPr>
        <w:jc w:val="both"/>
        <w:rPr>
          <w:rFonts w:ascii="Times New Roman" w:hAnsi="Times New Roman"/>
          <w:sz w:val="24"/>
          <w:szCs w:val="24"/>
        </w:rPr>
      </w:pPr>
    </w:p>
    <w:p w:rsidR="006C71F1" w:rsidRDefault="006C71F1" w:rsidP="006C71F1">
      <w:pPr>
        <w:jc w:val="both"/>
        <w:rPr>
          <w:rFonts w:ascii="Times New Roman" w:hAnsi="Times New Roman"/>
          <w:sz w:val="24"/>
          <w:szCs w:val="24"/>
        </w:rPr>
      </w:pPr>
      <w:r>
        <w:rPr>
          <w:rFonts w:ascii="Times New Roman" w:hAnsi="Times New Roman"/>
          <w:sz w:val="24"/>
          <w:szCs w:val="24"/>
        </w:rPr>
        <w:t>Pour tenir compte de ces modifications, le fournisseur doit établir une facture d’avoir  (l</w:t>
      </w:r>
      <w:r w:rsidR="001B429A">
        <w:rPr>
          <w:rFonts w:ascii="Times New Roman" w:hAnsi="Times New Roman"/>
          <w:sz w:val="24"/>
          <w:szCs w:val="24"/>
        </w:rPr>
        <w:t>a facture de do</w:t>
      </w:r>
      <w:r>
        <w:rPr>
          <w:rFonts w:ascii="Times New Roman" w:hAnsi="Times New Roman"/>
          <w:sz w:val="24"/>
          <w:szCs w:val="24"/>
        </w:rPr>
        <w:t>it ne peut</w:t>
      </w:r>
      <w:r w:rsidR="001B429A">
        <w:rPr>
          <w:rFonts w:ascii="Times New Roman" w:hAnsi="Times New Roman"/>
          <w:sz w:val="24"/>
          <w:szCs w:val="24"/>
        </w:rPr>
        <w:t xml:space="preserve"> être modifiée après son émission</w:t>
      </w:r>
      <w:r>
        <w:rPr>
          <w:rFonts w:ascii="Times New Roman" w:hAnsi="Times New Roman"/>
          <w:sz w:val="24"/>
          <w:szCs w:val="24"/>
        </w:rPr>
        <w:t xml:space="preserve">). Une facture d’avoir est établie en faveur du client : le montant TTC de l’avoir figure sous la dénomination « net à votre crédit ». </w:t>
      </w:r>
    </w:p>
    <w:p w:rsidR="006C71F1" w:rsidRDefault="006C71F1" w:rsidP="006C71F1">
      <w:pPr>
        <w:jc w:val="both"/>
        <w:rPr>
          <w:rFonts w:ascii="Times New Roman" w:hAnsi="Times New Roman"/>
          <w:sz w:val="24"/>
          <w:szCs w:val="24"/>
        </w:rPr>
      </w:pPr>
    </w:p>
    <w:p w:rsidR="000B6041" w:rsidRDefault="000B6041" w:rsidP="006C71F1">
      <w:pPr>
        <w:jc w:val="both"/>
        <w:rPr>
          <w:rFonts w:ascii="Times New Roman" w:hAnsi="Times New Roman"/>
          <w:sz w:val="24"/>
          <w:szCs w:val="24"/>
        </w:rPr>
      </w:pPr>
    </w:p>
    <w:p w:rsidR="001B429A" w:rsidRPr="001B429A" w:rsidRDefault="006C71F1" w:rsidP="00BB5C5C">
      <w:pPr>
        <w:jc w:val="both"/>
        <w:outlineLvl w:val="0"/>
        <w:rPr>
          <w:rFonts w:ascii="Times New Roman" w:hAnsi="Times New Roman"/>
          <w:sz w:val="24"/>
          <w:szCs w:val="24"/>
        </w:rPr>
      </w:pPr>
      <w:r>
        <w:rPr>
          <w:rFonts w:ascii="Times New Roman" w:hAnsi="Times New Roman"/>
          <w:sz w:val="24"/>
          <w:szCs w:val="24"/>
        </w:rPr>
        <w:t>La facture d’avoir donne lieu à un enregistrement inverse à celui de la facture initiale.</w:t>
      </w:r>
    </w:p>
    <w:p w:rsidR="00F21EF9" w:rsidRDefault="00F21EF9" w:rsidP="00F21EF9">
      <w:pPr>
        <w:widowControl/>
        <w:spacing w:line="360" w:lineRule="auto"/>
        <w:jc w:val="both"/>
        <w:rPr>
          <w:rFonts w:ascii="Times New Roman" w:hAnsi="Times New Roman"/>
          <w:b/>
          <w:i/>
          <w:sz w:val="26"/>
          <w:szCs w:val="26"/>
        </w:rPr>
      </w:pPr>
    </w:p>
    <w:p w:rsidR="00C66091" w:rsidRDefault="00C66091" w:rsidP="00F21EF9">
      <w:pPr>
        <w:widowControl/>
        <w:spacing w:line="360" w:lineRule="auto"/>
        <w:jc w:val="both"/>
        <w:rPr>
          <w:rFonts w:ascii="Times New Roman" w:hAnsi="Times New Roman"/>
          <w:b/>
          <w:i/>
          <w:sz w:val="26"/>
          <w:szCs w:val="26"/>
        </w:rPr>
      </w:pPr>
    </w:p>
    <w:p w:rsidR="00F21EF9" w:rsidRPr="00A91FC7" w:rsidRDefault="00630B29" w:rsidP="004902CF">
      <w:pPr>
        <w:pStyle w:val="ListParagraph"/>
        <w:widowControl/>
        <w:numPr>
          <w:ilvl w:val="0"/>
          <w:numId w:val="10"/>
        </w:numPr>
        <w:spacing w:line="360" w:lineRule="auto"/>
        <w:jc w:val="both"/>
        <w:rPr>
          <w:rFonts w:ascii="Times New Roman" w:hAnsi="Times New Roman"/>
          <w:b/>
          <w:sz w:val="22"/>
          <w:szCs w:val="22"/>
          <w:u w:val="single"/>
        </w:rPr>
      </w:pPr>
      <w:r w:rsidRPr="00C66091">
        <w:rPr>
          <w:rFonts w:ascii="Times New Roman" w:hAnsi="Times New Roman"/>
          <w:b/>
          <w:sz w:val="24"/>
          <w:szCs w:val="24"/>
          <w:u w:val="single"/>
        </w:rPr>
        <w:t>Les retours de marchandises</w:t>
      </w:r>
      <w:r w:rsidR="00A91FC7">
        <w:rPr>
          <w:rFonts w:ascii="Times New Roman" w:hAnsi="Times New Roman"/>
          <w:b/>
          <w:sz w:val="24"/>
          <w:szCs w:val="24"/>
          <w:u w:val="single"/>
        </w:rPr>
        <w:t xml:space="preserve"> </w:t>
      </w:r>
      <w:r w:rsidR="00A91FC7" w:rsidRPr="00A91FC7">
        <w:rPr>
          <w:rFonts w:ascii="Times New Roman" w:hAnsi="Times New Roman"/>
          <w:b/>
          <w:sz w:val="22"/>
          <w:szCs w:val="22"/>
          <w:u w:val="single"/>
        </w:rPr>
        <w:t>(et rectifications d’erreurs constatées sur la facture de doit)</w:t>
      </w:r>
    </w:p>
    <w:p w:rsidR="00630B29" w:rsidRDefault="00630B29" w:rsidP="00630B29">
      <w:pPr>
        <w:widowControl/>
        <w:spacing w:line="360" w:lineRule="auto"/>
        <w:jc w:val="both"/>
        <w:rPr>
          <w:rFonts w:ascii="Times New Roman" w:hAnsi="Times New Roman"/>
          <w:b/>
          <w:sz w:val="24"/>
          <w:szCs w:val="24"/>
          <w:u w:val="single"/>
        </w:rPr>
      </w:pPr>
    </w:p>
    <w:p w:rsidR="001A5DCD" w:rsidRPr="001A5DCD" w:rsidRDefault="001A5DCD" w:rsidP="00630B29">
      <w:pPr>
        <w:widowControl/>
        <w:spacing w:line="360" w:lineRule="auto"/>
        <w:jc w:val="both"/>
        <w:rPr>
          <w:rFonts w:ascii="Times New Roman" w:hAnsi="Times New Roman"/>
          <w:b/>
          <w:sz w:val="24"/>
          <w:szCs w:val="24"/>
          <w:u w:val="single"/>
        </w:rPr>
      </w:pPr>
    </w:p>
    <w:p w:rsidR="00630B29" w:rsidRDefault="00B35F58" w:rsidP="00630B29">
      <w:pPr>
        <w:widowControl/>
        <w:spacing w:line="360" w:lineRule="auto"/>
        <w:jc w:val="both"/>
        <w:rPr>
          <w:rFonts w:ascii="Times New Roman" w:hAnsi="Times New Roman"/>
          <w:sz w:val="24"/>
          <w:szCs w:val="24"/>
        </w:rPr>
      </w:pPr>
      <w:r>
        <w:rPr>
          <w:rFonts w:ascii="Times New Roman" w:hAnsi="Times New Roman"/>
          <w:sz w:val="24"/>
          <w:szCs w:val="24"/>
        </w:rPr>
        <w:t>L’enregistrement comptable est le même qu’il s’agisse d’un retour de marchandises ou d’une rectification d’erreurs</w:t>
      </w:r>
      <w:r w:rsidR="0042264E">
        <w:rPr>
          <w:rFonts w:ascii="Times New Roman" w:hAnsi="Times New Roman"/>
          <w:sz w:val="24"/>
          <w:szCs w:val="24"/>
        </w:rPr>
        <w:t>. Il s’agit d’une annulation partielle de la vente.</w:t>
      </w:r>
    </w:p>
    <w:p w:rsidR="0042264E" w:rsidRDefault="0042264E" w:rsidP="00630B29">
      <w:pPr>
        <w:widowControl/>
        <w:spacing w:line="360" w:lineRule="auto"/>
        <w:jc w:val="both"/>
        <w:rPr>
          <w:rFonts w:ascii="Times New Roman" w:hAnsi="Times New Roman"/>
          <w:sz w:val="24"/>
          <w:szCs w:val="24"/>
        </w:rPr>
      </w:pPr>
    </w:p>
    <w:p w:rsidR="0042264E" w:rsidRDefault="0042264E" w:rsidP="00630B29">
      <w:pPr>
        <w:widowControl/>
        <w:spacing w:line="360" w:lineRule="auto"/>
        <w:jc w:val="both"/>
        <w:rPr>
          <w:rFonts w:ascii="Times New Roman" w:hAnsi="Times New Roman"/>
          <w:sz w:val="24"/>
          <w:szCs w:val="24"/>
        </w:rPr>
      </w:pPr>
      <w:r>
        <w:rPr>
          <w:rFonts w:ascii="Times New Roman" w:hAnsi="Times New Roman"/>
          <w:sz w:val="24"/>
          <w:szCs w:val="24"/>
        </w:rPr>
        <w:t xml:space="preserve">L’avoir tient compte des réductions commerciales et/ou financières accordées sur la facture initiale. </w:t>
      </w:r>
    </w:p>
    <w:p w:rsidR="0042264E" w:rsidRDefault="0042264E" w:rsidP="00630B29">
      <w:pPr>
        <w:widowControl/>
        <w:spacing w:line="360" w:lineRule="auto"/>
        <w:jc w:val="both"/>
        <w:rPr>
          <w:rFonts w:ascii="Times New Roman" w:hAnsi="Times New Roman"/>
          <w:sz w:val="24"/>
          <w:szCs w:val="24"/>
        </w:rPr>
      </w:pPr>
    </w:p>
    <w:p w:rsidR="000B6041" w:rsidRDefault="000B6041" w:rsidP="00630B29">
      <w:pPr>
        <w:widowControl/>
        <w:spacing w:line="360" w:lineRule="auto"/>
        <w:jc w:val="both"/>
        <w:rPr>
          <w:rFonts w:ascii="Times New Roman" w:hAnsi="Times New Roman"/>
          <w:sz w:val="24"/>
          <w:szCs w:val="24"/>
        </w:rPr>
      </w:pPr>
    </w:p>
    <w:p w:rsidR="0042264E" w:rsidRPr="0042264E" w:rsidRDefault="0042264E" w:rsidP="00BB5C5C">
      <w:pPr>
        <w:widowControl/>
        <w:spacing w:line="360" w:lineRule="auto"/>
        <w:jc w:val="both"/>
        <w:outlineLvl w:val="0"/>
        <w:rPr>
          <w:rFonts w:ascii="Times New Roman" w:hAnsi="Times New Roman"/>
          <w:sz w:val="24"/>
          <w:szCs w:val="24"/>
          <w:u w:val="single"/>
        </w:rPr>
      </w:pPr>
      <w:r w:rsidRPr="0042264E">
        <w:rPr>
          <w:rFonts w:ascii="Times New Roman" w:hAnsi="Times New Roman"/>
          <w:sz w:val="24"/>
          <w:szCs w:val="24"/>
          <w:u w:val="single"/>
        </w:rPr>
        <w:t>Exemple :</w:t>
      </w:r>
    </w:p>
    <w:p w:rsidR="0042264E" w:rsidRDefault="0042264E" w:rsidP="00630B29">
      <w:pPr>
        <w:widowControl/>
        <w:spacing w:line="360" w:lineRule="auto"/>
        <w:jc w:val="both"/>
        <w:rPr>
          <w:rFonts w:ascii="Times New Roman" w:hAnsi="Times New Roman"/>
          <w:sz w:val="24"/>
          <w:szCs w:val="24"/>
        </w:rPr>
      </w:pPr>
      <w:r>
        <w:rPr>
          <w:rFonts w:ascii="Times New Roman" w:hAnsi="Times New Roman"/>
          <w:sz w:val="24"/>
          <w:szCs w:val="24"/>
        </w:rPr>
        <w:t xml:space="preserve">Le 26/08, émission d’une facture d’avoir </w:t>
      </w:r>
      <w:r w:rsidR="00032666">
        <w:rPr>
          <w:rFonts w:ascii="Times New Roman" w:hAnsi="Times New Roman"/>
          <w:sz w:val="24"/>
          <w:szCs w:val="24"/>
        </w:rPr>
        <w:t xml:space="preserve">n°76 </w:t>
      </w:r>
      <w:r>
        <w:rPr>
          <w:rFonts w:ascii="Times New Roman" w:hAnsi="Times New Roman"/>
          <w:sz w:val="24"/>
          <w:szCs w:val="24"/>
        </w:rPr>
        <w:t>pour tenir compte d’un retour de marchandises pour un montant brut de 120 € HT ; remise : 10 % ; escompte de règlement : 2 % (TVA au taux normal).</w:t>
      </w:r>
      <w:r w:rsidR="001A5DCD">
        <w:rPr>
          <w:rFonts w:ascii="Times New Roman" w:hAnsi="Times New Roman"/>
          <w:sz w:val="24"/>
          <w:szCs w:val="24"/>
        </w:rPr>
        <w:t xml:space="preserve"> </w:t>
      </w:r>
    </w:p>
    <w:p w:rsidR="00032666" w:rsidRDefault="00032666" w:rsidP="00630B29">
      <w:pPr>
        <w:widowControl/>
        <w:spacing w:line="360" w:lineRule="auto"/>
        <w:jc w:val="both"/>
        <w:rPr>
          <w:rFonts w:ascii="Times New Roman" w:hAnsi="Times New Roman"/>
          <w:sz w:val="24"/>
          <w:szCs w:val="24"/>
        </w:rPr>
      </w:pPr>
    </w:p>
    <w:p w:rsidR="000B6041" w:rsidRDefault="000B6041" w:rsidP="00630B29">
      <w:pPr>
        <w:widowControl/>
        <w:spacing w:line="360" w:lineRule="auto"/>
        <w:jc w:val="both"/>
        <w:rPr>
          <w:rFonts w:ascii="Times New Roman" w:hAnsi="Times New Roman"/>
          <w:sz w:val="24"/>
          <w:szCs w:val="24"/>
        </w:rPr>
      </w:pPr>
    </w:p>
    <w:p w:rsidR="000B6041" w:rsidRDefault="000B6041" w:rsidP="00630B29">
      <w:pPr>
        <w:widowControl/>
        <w:spacing w:line="360" w:lineRule="auto"/>
        <w:jc w:val="both"/>
        <w:rPr>
          <w:rFonts w:ascii="Times New Roman" w:hAnsi="Times New Roman"/>
          <w:sz w:val="24"/>
          <w:szCs w:val="24"/>
        </w:rPr>
      </w:pPr>
    </w:p>
    <w:p w:rsidR="0042264E" w:rsidRDefault="00032666" w:rsidP="00BB5C5C">
      <w:pPr>
        <w:widowControl/>
        <w:spacing w:line="360" w:lineRule="auto"/>
        <w:ind w:left="2127" w:right="3516"/>
        <w:jc w:val="center"/>
        <w:outlineLvl w:val="0"/>
        <w:rPr>
          <w:rFonts w:ascii="Times New Roman" w:hAnsi="Times New Roman"/>
          <w:b/>
          <w:sz w:val="24"/>
          <w:szCs w:val="24"/>
          <w:u w:val="single"/>
        </w:rPr>
      </w:pPr>
      <w:r w:rsidRPr="00032666">
        <w:rPr>
          <w:rFonts w:ascii="Times New Roman" w:hAnsi="Times New Roman"/>
          <w:b/>
          <w:sz w:val="24"/>
          <w:szCs w:val="24"/>
          <w:u w:val="single"/>
        </w:rPr>
        <w:t>Facture d’avoir n°76</w:t>
      </w:r>
    </w:p>
    <w:p w:rsidR="0042264E" w:rsidRDefault="0042264E" w:rsidP="00BB5C5C">
      <w:pPr>
        <w:widowControl/>
        <w:tabs>
          <w:tab w:val="decimal" w:pos="5670"/>
        </w:tabs>
        <w:spacing w:line="276" w:lineRule="auto"/>
        <w:ind w:left="2127"/>
        <w:outlineLvl w:val="0"/>
        <w:rPr>
          <w:rFonts w:ascii="Times New Roman" w:hAnsi="Times New Roman"/>
          <w:sz w:val="24"/>
          <w:szCs w:val="24"/>
        </w:rPr>
      </w:pPr>
      <w:r>
        <w:rPr>
          <w:rFonts w:ascii="Times New Roman" w:hAnsi="Times New Roman"/>
          <w:sz w:val="24"/>
          <w:szCs w:val="24"/>
        </w:rPr>
        <w:t xml:space="preserve">Retour de marchandises : </w:t>
      </w:r>
      <w:r>
        <w:rPr>
          <w:rFonts w:ascii="Times New Roman" w:hAnsi="Times New Roman"/>
          <w:sz w:val="24"/>
          <w:szCs w:val="24"/>
        </w:rPr>
        <w:tab/>
        <w:t>120,00</w:t>
      </w:r>
    </w:p>
    <w:p w:rsidR="0042264E" w:rsidRDefault="0042264E" w:rsidP="0042264E">
      <w:pPr>
        <w:widowControl/>
        <w:tabs>
          <w:tab w:val="decimal" w:pos="5670"/>
        </w:tabs>
        <w:spacing w:line="276" w:lineRule="auto"/>
        <w:ind w:left="2127"/>
        <w:rPr>
          <w:rFonts w:ascii="Times New Roman" w:hAnsi="Times New Roman"/>
          <w:sz w:val="24"/>
          <w:szCs w:val="24"/>
          <w:u w:val="single"/>
        </w:rPr>
      </w:pPr>
      <w:r w:rsidRPr="00177050">
        <w:rPr>
          <w:rFonts w:ascii="Times New Roman" w:hAnsi="Times New Roman"/>
          <w:sz w:val="24"/>
          <w:szCs w:val="24"/>
          <w:u w:val="single"/>
        </w:rPr>
        <w:t xml:space="preserve">- Remise de </w:t>
      </w:r>
      <w:r w:rsidR="00032666">
        <w:rPr>
          <w:rFonts w:ascii="Times New Roman" w:hAnsi="Times New Roman"/>
          <w:sz w:val="24"/>
          <w:szCs w:val="24"/>
          <w:u w:val="single"/>
        </w:rPr>
        <w:t xml:space="preserve">10 % :  </w:t>
      </w:r>
      <w:r w:rsidR="00032666">
        <w:rPr>
          <w:rFonts w:ascii="Times New Roman" w:hAnsi="Times New Roman"/>
          <w:sz w:val="24"/>
          <w:szCs w:val="24"/>
          <w:u w:val="single"/>
        </w:rPr>
        <w:tab/>
        <w:t>- 12</w:t>
      </w:r>
      <w:r>
        <w:rPr>
          <w:rFonts w:ascii="Times New Roman" w:hAnsi="Times New Roman"/>
          <w:sz w:val="24"/>
          <w:szCs w:val="24"/>
          <w:u w:val="single"/>
        </w:rPr>
        <w:t>,00</w:t>
      </w:r>
    </w:p>
    <w:p w:rsidR="0042264E" w:rsidRDefault="00032666" w:rsidP="0042264E">
      <w:pPr>
        <w:widowControl/>
        <w:tabs>
          <w:tab w:val="decimal" w:pos="5670"/>
        </w:tabs>
        <w:spacing w:line="276" w:lineRule="auto"/>
        <w:ind w:left="2127"/>
        <w:rPr>
          <w:rFonts w:ascii="Times New Roman" w:hAnsi="Times New Roman"/>
          <w:sz w:val="24"/>
          <w:szCs w:val="24"/>
        </w:rPr>
      </w:pPr>
      <w:r>
        <w:rPr>
          <w:rFonts w:ascii="Times New Roman" w:hAnsi="Times New Roman"/>
          <w:sz w:val="24"/>
          <w:szCs w:val="24"/>
        </w:rPr>
        <w:t>Net commercial :</w:t>
      </w:r>
      <w:r>
        <w:rPr>
          <w:rFonts w:ascii="Times New Roman" w:hAnsi="Times New Roman"/>
          <w:sz w:val="24"/>
          <w:szCs w:val="24"/>
        </w:rPr>
        <w:tab/>
        <w:t>1</w:t>
      </w:r>
      <w:r w:rsidR="0042264E">
        <w:rPr>
          <w:rFonts w:ascii="Times New Roman" w:hAnsi="Times New Roman"/>
          <w:sz w:val="24"/>
          <w:szCs w:val="24"/>
        </w:rPr>
        <w:t>0</w:t>
      </w:r>
      <w:r>
        <w:rPr>
          <w:rFonts w:ascii="Times New Roman" w:hAnsi="Times New Roman"/>
          <w:sz w:val="24"/>
          <w:szCs w:val="24"/>
        </w:rPr>
        <w:t>8</w:t>
      </w:r>
      <w:r w:rsidR="0042264E">
        <w:rPr>
          <w:rFonts w:ascii="Times New Roman" w:hAnsi="Times New Roman"/>
          <w:sz w:val="24"/>
          <w:szCs w:val="24"/>
        </w:rPr>
        <w:t>,00</w:t>
      </w:r>
    </w:p>
    <w:p w:rsidR="0042264E" w:rsidRPr="00177050" w:rsidRDefault="00032666" w:rsidP="0042264E">
      <w:pPr>
        <w:widowControl/>
        <w:tabs>
          <w:tab w:val="decimal" w:pos="5670"/>
        </w:tabs>
        <w:spacing w:line="276" w:lineRule="auto"/>
        <w:ind w:left="2127"/>
        <w:rPr>
          <w:rFonts w:ascii="Times New Roman" w:hAnsi="Times New Roman"/>
          <w:sz w:val="24"/>
          <w:szCs w:val="24"/>
          <w:u w:val="single"/>
        </w:rPr>
      </w:pPr>
      <w:r>
        <w:rPr>
          <w:rFonts w:ascii="Times New Roman" w:hAnsi="Times New Roman"/>
          <w:sz w:val="24"/>
          <w:szCs w:val="24"/>
          <w:u w:val="single"/>
        </w:rPr>
        <w:t xml:space="preserve">- Escompte de 2 % : </w:t>
      </w:r>
      <w:r>
        <w:rPr>
          <w:rFonts w:ascii="Times New Roman" w:hAnsi="Times New Roman"/>
          <w:sz w:val="24"/>
          <w:szCs w:val="24"/>
          <w:u w:val="single"/>
        </w:rPr>
        <w:tab/>
        <w:t>- 2</w:t>
      </w:r>
      <w:r w:rsidR="0042264E" w:rsidRPr="00177050">
        <w:rPr>
          <w:rFonts w:ascii="Times New Roman" w:hAnsi="Times New Roman"/>
          <w:sz w:val="24"/>
          <w:szCs w:val="24"/>
          <w:u w:val="single"/>
        </w:rPr>
        <w:t>,</w:t>
      </w:r>
      <w:r>
        <w:rPr>
          <w:rFonts w:ascii="Times New Roman" w:hAnsi="Times New Roman"/>
          <w:sz w:val="24"/>
          <w:szCs w:val="24"/>
          <w:u w:val="single"/>
        </w:rPr>
        <w:t>16</w:t>
      </w:r>
    </w:p>
    <w:p w:rsidR="0042264E" w:rsidRDefault="00032666" w:rsidP="0042264E">
      <w:pPr>
        <w:widowControl/>
        <w:tabs>
          <w:tab w:val="decimal" w:pos="5670"/>
        </w:tabs>
        <w:spacing w:line="276" w:lineRule="auto"/>
        <w:ind w:left="2127"/>
        <w:rPr>
          <w:rFonts w:ascii="Times New Roman" w:hAnsi="Times New Roman"/>
          <w:sz w:val="24"/>
          <w:szCs w:val="24"/>
        </w:rPr>
      </w:pPr>
      <w:r>
        <w:rPr>
          <w:rFonts w:ascii="Times New Roman" w:hAnsi="Times New Roman"/>
          <w:sz w:val="24"/>
          <w:szCs w:val="24"/>
        </w:rPr>
        <w:t xml:space="preserve">Net financier : </w:t>
      </w:r>
      <w:r>
        <w:rPr>
          <w:rFonts w:ascii="Times New Roman" w:hAnsi="Times New Roman"/>
          <w:sz w:val="24"/>
          <w:szCs w:val="24"/>
        </w:rPr>
        <w:tab/>
        <w:t>1</w:t>
      </w:r>
      <w:r w:rsidR="0042264E">
        <w:rPr>
          <w:rFonts w:ascii="Times New Roman" w:hAnsi="Times New Roman"/>
          <w:sz w:val="24"/>
          <w:szCs w:val="24"/>
        </w:rPr>
        <w:t>0</w:t>
      </w:r>
      <w:r>
        <w:rPr>
          <w:rFonts w:ascii="Times New Roman" w:hAnsi="Times New Roman"/>
          <w:sz w:val="24"/>
          <w:szCs w:val="24"/>
        </w:rPr>
        <w:t>5</w:t>
      </w:r>
      <w:r w:rsidR="0042264E">
        <w:rPr>
          <w:rFonts w:ascii="Times New Roman" w:hAnsi="Times New Roman"/>
          <w:sz w:val="24"/>
          <w:szCs w:val="24"/>
        </w:rPr>
        <w:t>,</w:t>
      </w:r>
      <w:r>
        <w:rPr>
          <w:rFonts w:ascii="Times New Roman" w:hAnsi="Times New Roman"/>
          <w:sz w:val="24"/>
          <w:szCs w:val="24"/>
        </w:rPr>
        <w:t>84</w:t>
      </w:r>
    </w:p>
    <w:p w:rsidR="00032666" w:rsidRDefault="0042264E" w:rsidP="0042264E">
      <w:pPr>
        <w:widowControl/>
        <w:tabs>
          <w:tab w:val="decimal" w:pos="5670"/>
        </w:tabs>
        <w:spacing w:line="276" w:lineRule="auto"/>
        <w:ind w:left="2127"/>
        <w:rPr>
          <w:rFonts w:ascii="Times New Roman" w:hAnsi="Times New Roman"/>
          <w:i/>
          <w:sz w:val="24"/>
          <w:szCs w:val="24"/>
        </w:rPr>
      </w:pPr>
      <w:r w:rsidRPr="00177050">
        <w:rPr>
          <w:rFonts w:ascii="Times New Roman" w:hAnsi="Times New Roman"/>
          <w:sz w:val="24"/>
          <w:szCs w:val="24"/>
          <w:u w:val="single"/>
        </w:rPr>
        <w:t>T</w:t>
      </w:r>
      <w:r>
        <w:rPr>
          <w:rFonts w:ascii="Times New Roman" w:hAnsi="Times New Roman"/>
          <w:sz w:val="24"/>
          <w:szCs w:val="24"/>
          <w:u w:val="single"/>
        </w:rPr>
        <w:t xml:space="preserve">VA (19,60 %) : </w:t>
      </w:r>
      <w:r>
        <w:rPr>
          <w:rFonts w:ascii="Times New Roman" w:hAnsi="Times New Roman"/>
          <w:sz w:val="24"/>
          <w:szCs w:val="24"/>
          <w:u w:val="single"/>
        </w:rPr>
        <w:tab/>
      </w:r>
      <w:r w:rsidR="00032666">
        <w:rPr>
          <w:rFonts w:ascii="Times New Roman" w:hAnsi="Times New Roman"/>
          <w:sz w:val="24"/>
          <w:szCs w:val="24"/>
          <w:u w:val="single"/>
        </w:rPr>
        <w:t>20,74</w:t>
      </w:r>
      <w:r w:rsidRPr="0054747A">
        <w:rPr>
          <w:rFonts w:ascii="Times New Roman" w:hAnsi="Times New Roman"/>
          <w:i/>
          <w:sz w:val="24"/>
          <w:szCs w:val="24"/>
        </w:rPr>
        <w:t xml:space="preserve">    </w:t>
      </w:r>
    </w:p>
    <w:p w:rsidR="0042264E" w:rsidRDefault="0042264E" w:rsidP="0042264E">
      <w:pPr>
        <w:widowControl/>
        <w:tabs>
          <w:tab w:val="decimal" w:pos="5670"/>
        </w:tabs>
        <w:spacing w:line="276" w:lineRule="auto"/>
        <w:ind w:left="2127"/>
        <w:rPr>
          <w:rFonts w:ascii="Times New Roman" w:hAnsi="Times New Roman"/>
          <w:sz w:val="24"/>
          <w:szCs w:val="24"/>
        </w:rPr>
      </w:pPr>
      <w:r>
        <w:rPr>
          <w:rFonts w:ascii="Times New Roman" w:hAnsi="Times New Roman"/>
          <w:sz w:val="24"/>
          <w:szCs w:val="24"/>
        </w:rPr>
        <w:t xml:space="preserve">Net </w:t>
      </w:r>
      <w:r w:rsidRPr="001A5DCD">
        <w:rPr>
          <w:rFonts w:ascii="Times New Roman" w:hAnsi="Times New Roman"/>
          <w:b/>
          <w:sz w:val="24"/>
          <w:szCs w:val="24"/>
        </w:rPr>
        <w:t xml:space="preserve">à </w:t>
      </w:r>
      <w:r w:rsidR="00032666" w:rsidRPr="001A5DCD">
        <w:rPr>
          <w:rFonts w:ascii="Times New Roman" w:hAnsi="Times New Roman"/>
          <w:b/>
          <w:sz w:val="24"/>
          <w:szCs w:val="24"/>
        </w:rPr>
        <w:t>votre crédit</w:t>
      </w:r>
      <w:r w:rsidR="00032666">
        <w:rPr>
          <w:rFonts w:ascii="Times New Roman" w:hAnsi="Times New Roman"/>
          <w:sz w:val="24"/>
          <w:szCs w:val="24"/>
        </w:rPr>
        <w:t xml:space="preserve"> (en €) : </w:t>
      </w:r>
      <w:r w:rsidR="00032666">
        <w:rPr>
          <w:rFonts w:ascii="Times New Roman" w:hAnsi="Times New Roman"/>
          <w:sz w:val="24"/>
          <w:szCs w:val="24"/>
        </w:rPr>
        <w:tab/>
        <w:t>126,58</w:t>
      </w:r>
      <w:r>
        <w:rPr>
          <w:rFonts w:ascii="Times New Roman" w:hAnsi="Times New Roman"/>
          <w:sz w:val="24"/>
          <w:szCs w:val="24"/>
        </w:rPr>
        <w:t xml:space="preserve">     </w:t>
      </w:r>
    </w:p>
    <w:p w:rsidR="000B6041" w:rsidRDefault="000B6041" w:rsidP="0042264E">
      <w:pPr>
        <w:widowControl/>
        <w:tabs>
          <w:tab w:val="decimal" w:pos="5670"/>
        </w:tabs>
        <w:spacing w:line="276" w:lineRule="auto"/>
        <w:ind w:left="2127"/>
        <w:rPr>
          <w:rFonts w:ascii="Times New Roman" w:hAnsi="Times New Roman"/>
          <w:i/>
          <w:sz w:val="24"/>
          <w:szCs w:val="24"/>
        </w:rPr>
      </w:pPr>
    </w:p>
    <w:p w:rsidR="0042264E" w:rsidRDefault="0042264E" w:rsidP="004902CF">
      <w:pPr>
        <w:pStyle w:val="ListParagraph"/>
        <w:widowControl/>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Chez le </w:t>
      </w:r>
      <w:r w:rsidR="001A5DCD">
        <w:rPr>
          <w:rFonts w:ascii="Times New Roman" w:hAnsi="Times New Roman"/>
          <w:sz w:val="24"/>
          <w:szCs w:val="24"/>
        </w:rPr>
        <w:t>fournisseur :</w:t>
      </w:r>
    </w:p>
    <w:p w:rsidR="001A5DCD" w:rsidRPr="00EE515C" w:rsidRDefault="007C4776" w:rsidP="001A5DCD">
      <w:pPr>
        <w:widowControl/>
        <w:spacing w:line="360" w:lineRule="auto"/>
        <w:jc w:val="center"/>
        <w:rPr>
          <w:rFonts w:ascii="Times New Roman" w:hAnsi="Times New Roman"/>
          <w:sz w:val="24"/>
          <w:szCs w:val="24"/>
        </w:rPr>
      </w:pPr>
      <w:r w:rsidRPr="004B632A">
        <w:rPr>
          <w:rFonts w:ascii="Comic Sans MS" w:hAnsi="Comic Sans MS"/>
          <w:sz w:val="21"/>
          <w:szCs w:val="21"/>
        </w:rPr>
        <w:object w:dxaOrig="8675" w:dyaOrig="2313">
          <v:shape id="_x0000_i1036" type="#_x0000_t75" style="width:432.65pt;height:116pt" o:ole="">
            <v:imagedata r:id="rId31" o:title=""/>
          </v:shape>
          <o:OLEObject Type="Embed" ProgID="Excel.Sheet.12" ShapeID="_x0000_i1036" DrawAspect="Content" ObjectID="_1272397614" r:id="rId32"/>
        </w:object>
      </w:r>
    </w:p>
    <w:p w:rsidR="001A5DCD" w:rsidRDefault="001A5DCD" w:rsidP="001A5DCD">
      <w:pPr>
        <w:widowControl/>
        <w:spacing w:line="360" w:lineRule="auto"/>
        <w:jc w:val="both"/>
        <w:rPr>
          <w:rFonts w:ascii="Times New Roman" w:hAnsi="Times New Roman"/>
          <w:sz w:val="24"/>
          <w:szCs w:val="24"/>
        </w:rPr>
      </w:pPr>
    </w:p>
    <w:p w:rsidR="001A5DCD" w:rsidRDefault="001A5DCD" w:rsidP="004902CF">
      <w:pPr>
        <w:pStyle w:val="ListParagraph"/>
        <w:widowControl/>
        <w:numPr>
          <w:ilvl w:val="0"/>
          <w:numId w:val="11"/>
        </w:numPr>
        <w:spacing w:line="360" w:lineRule="auto"/>
        <w:jc w:val="both"/>
        <w:rPr>
          <w:rFonts w:ascii="Times New Roman" w:hAnsi="Times New Roman"/>
          <w:sz w:val="24"/>
          <w:szCs w:val="24"/>
        </w:rPr>
      </w:pPr>
      <w:r>
        <w:rPr>
          <w:rFonts w:ascii="Times New Roman" w:hAnsi="Times New Roman"/>
          <w:sz w:val="24"/>
          <w:szCs w:val="24"/>
        </w:rPr>
        <w:t>Chez le client :</w:t>
      </w:r>
    </w:p>
    <w:p w:rsidR="001A5DCD" w:rsidRPr="001A5DCD" w:rsidRDefault="007C4776" w:rsidP="001A5DCD">
      <w:pPr>
        <w:pStyle w:val="ListParagraph"/>
        <w:widowControl/>
        <w:spacing w:line="360" w:lineRule="auto"/>
        <w:ind w:left="426"/>
        <w:rPr>
          <w:rFonts w:ascii="Times New Roman" w:hAnsi="Times New Roman"/>
          <w:sz w:val="24"/>
          <w:szCs w:val="24"/>
        </w:rPr>
      </w:pPr>
      <w:r w:rsidRPr="004B632A">
        <w:object w:dxaOrig="8675" w:dyaOrig="2324">
          <v:shape id="_x0000_i1037" type="#_x0000_t75" style="width:432.65pt;height:117.35pt" o:ole="">
            <v:imagedata r:id="rId33" o:title=""/>
          </v:shape>
          <o:OLEObject Type="Embed" ProgID="Excel.Sheet.12" ShapeID="_x0000_i1037" DrawAspect="Content" ObjectID="_1272397615" r:id="rId34"/>
        </w:object>
      </w:r>
    </w:p>
    <w:p w:rsidR="00B30F75" w:rsidRDefault="00B30F75" w:rsidP="001A5DCD">
      <w:pPr>
        <w:pStyle w:val="ListParagraph"/>
        <w:widowControl/>
        <w:spacing w:line="360" w:lineRule="auto"/>
        <w:jc w:val="both"/>
        <w:rPr>
          <w:rFonts w:ascii="Times New Roman" w:hAnsi="Times New Roman"/>
          <w:sz w:val="24"/>
          <w:szCs w:val="24"/>
        </w:rPr>
      </w:pPr>
    </w:p>
    <w:p w:rsidR="00B30F75" w:rsidRDefault="00B30F75" w:rsidP="00B30F75">
      <w:pPr>
        <w:widowControl/>
        <w:spacing w:line="360" w:lineRule="auto"/>
        <w:jc w:val="both"/>
        <w:rPr>
          <w:rFonts w:ascii="Times New Roman" w:hAnsi="Times New Roman"/>
          <w:b/>
          <w:i/>
          <w:sz w:val="26"/>
          <w:szCs w:val="26"/>
        </w:rPr>
      </w:pPr>
      <w:r>
        <w:rPr>
          <w:rFonts w:ascii="Times New Roman" w:hAnsi="Times New Roman"/>
          <w:b/>
          <w:i/>
          <w:sz w:val="26"/>
          <w:szCs w:val="26"/>
        </w:rPr>
        <w:t xml:space="preserve">→ Application </w:t>
      </w:r>
      <w:r w:rsidR="0050709C">
        <w:rPr>
          <w:rFonts w:ascii="Times New Roman" w:hAnsi="Times New Roman"/>
          <w:b/>
          <w:i/>
          <w:sz w:val="26"/>
          <w:szCs w:val="26"/>
        </w:rPr>
        <w:t>8</w:t>
      </w:r>
      <w:r>
        <w:rPr>
          <w:rFonts w:ascii="Times New Roman" w:hAnsi="Times New Roman"/>
          <w:b/>
          <w:i/>
          <w:sz w:val="26"/>
          <w:szCs w:val="26"/>
        </w:rPr>
        <w:t xml:space="preserve"> </w:t>
      </w:r>
    </w:p>
    <w:p w:rsidR="004336FF" w:rsidRDefault="004336FF" w:rsidP="001A5DCD">
      <w:pPr>
        <w:pStyle w:val="ListParagraph"/>
        <w:widowControl/>
        <w:spacing w:line="360" w:lineRule="auto"/>
        <w:jc w:val="both"/>
        <w:rPr>
          <w:rFonts w:ascii="Times New Roman" w:hAnsi="Times New Roman"/>
          <w:sz w:val="24"/>
          <w:szCs w:val="24"/>
        </w:rPr>
      </w:pPr>
    </w:p>
    <w:p w:rsidR="00B30F75" w:rsidRDefault="00B30F75" w:rsidP="001A5DCD">
      <w:pPr>
        <w:pStyle w:val="ListParagraph"/>
        <w:widowControl/>
        <w:spacing w:line="360" w:lineRule="auto"/>
        <w:jc w:val="both"/>
        <w:rPr>
          <w:rFonts w:ascii="Times New Roman" w:hAnsi="Times New Roman"/>
          <w:sz w:val="24"/>
          <w:szCs w:val="24"/>
        </w:rPr>
      </w:pPr>
    </w:p>
    <w:p w:rsidR="004336FF" w:rsidRPr="004336FF" w:rsidRDefault="004336FF" w:rsidP="004902CF">
      <w:pPr>
        <w:pStyle w:val="ListParagraph"/>
        <w:widowControl/>
        <w:numPr>
          <w:ilvl w:val="0"/>
          <w:numId w:val="10"/>
        </w:numPr>
        <w:spacing w:line="360" w:lineRule="auto"/>
        <w:jc w:val="both"/>
        <w:rPr>
          <w:rFonts w:ascii="Times New Roman" w:hAnsi="Times New Roman"/>
          <w:b/>
          <w:sz w:val="22"/>
          <w:szCs w:val="22"/>
          <w:u w:val="single"/>
        </w:rPr>
      </w:pPr>
      <w:r w:rsidRPr="00C66091">
        <w:rPr>
          <w:rFonts w:ascii="Times New Roman" w:hAnsi="Times New Roman"/>
          <w:b/>
          <w:sz w:val="24"/>
          <w:szCs w:val="24"/>
          <w:u w:val="single"/>
        </w:rPr>
        <w:t>Les r</w:t>
      </w:r>
      <w:r>
        <w:rPr>
          <w:rFonts w:ascii="Times New Roman" w:hAnsi="Times New Roman"/>
          <w:b/>
          <w:sz w:val="24"/>
          <w:szCs w:val="24"/>
          <w:u w:val="single"/>
        </w:rPr>
        <w:t>abais, remises et ristournes après facturation</w:t>
      </w:r>
    </w:p>
    <w:p w:rsidR="004336FF" w:rsidRDefault="004336FF" w:rsidP="004336FF">
      <w:pPr>
        <w:widowControl/>
        <w:spacing w:line="360" w:lineRule="auto"/>
        <w:jc w:val="both"/>
        <w:rPr>
          <w:rFonts w:ascii="Times New Roman" w:hAnsi="Times New Roman"/>
          <w:b/>
          <w:sz w:val="24"/>
          <w:szCs w:val="24"/>
          <w:u w:val="single"/>
        </w:rPr>
      </w:pPr>
    </w:p>
    <w:p w:rsidR="004336FF" w:rsidRDefault="004336FF" w:rsidP="004336FF">
      <w:pPr>
        <w:widowControl/>
        <w:spacing w:line="360" w:lineRule="auto"/>
        <w:jc w:val="both"/>
        <w:rPr>
          <w:rFonts w:ascii="Times New Roman" w:hAnsi="Times New Roman"/>
          <w:b/>
          <w:sz w:val="24"/>
          <w:szCs w:val="24"/>
          <w:u w:val="single"/>
        </w:rPr>
      </w:pPr>
    </w:p>
    <w:p w:rsidR="004336FF" w:rsidRDefault="008212F0" w:rsidP="004336FF">
      <w:pPr>
        <w:widowControl/>
        <w:spacing w:line="360" w:lineRule="auto"/>
        <w:jc w:val="both"/>
        <w:rPr>
          <w:rFonts w:ascii="Times New Roman" w:hAnsi="Times New Roman"/>
          <w:sz w:val="24"/>
          <w:szCs w:val="24"/>
        </w:rPr>
      </w:pPr>
      <w:r>
        <w:rPr>
          <w:rFonts w:ascii="Times New Roman" w:hAnsi="Times New Roman"/>
          <w:sz w:val="24"/>
          <w:szCs w:val="24"/>
        </w:rPr>
        <w:t>Les réductions commerciales s’enregistrent lorsqu’elles font l’objet d’un avoir.</w:t>
      </w:r>
    </w:p>
    <w:p w:rsidR="008212F0" w:rsidRDefault="008212F0" w:rsidP="004336FF">
      <w:pPr>
        <w:widowControl/>
        <w:spacing w:line="360" w:lineRule="auto"/>
        <w:jc w:val="both"/>
        <w:rPr>
          <w:rFonts w:ascii="Times New Roman" w:hAnsi="Times New Roman"/>
          <w:sz w:val="24"/>
          <w:szCs w:val="24"/>
        </w:rPr>
      </w:pPr>
      <w:r>
        <w:rPr>
          <w:rFonts w:ascii="Times New Roman" w:hAnsi="Times New Roman"/>
          <w:sz w:val="24"/>
          <w:szCs w:val="24"/>
        </w:rPr>
        <w:t>Les comptes prévus par le PCG sont des comptes dits « soustractifs » :</w:t>
      </w:r>
    </w:p>
    <w:p w:rsidR="008212F0" w:rsidRPr="008212F0" w:rsidRDefault="008212F0" w:rsidP="004902CF">
      <w:pPr>
        <w:pStyle w:val="ListParagraph"/>
        <w:widowControl/>
        <w:numPr>
          <w:ilvl w:val="0"/>
          <w:numId w:val="6"/>
        </w:numPr>
        <w:spacing w:line="360" w:lineRule="auto"/>
        <w:jc w:val="both"/>
        <w:rPr>
          <w:rFonts w:ascii="Times New Roman" w:hAnsi="Times New Roman"/>
          <w:sz w:val="24"/>
          <w:szCs w:val="24"/>
        </w:rPr>
      </w:pPr>
      <w:r w:rsidRPr="008212F0">
        <w:rPr>
          <w:rFonts w:ascii="Times New Roman" w:hAnsi="Times New Roman"/>
          <w:sz w:val="24"/>
          <w:szCs w:val="24"/>
        </w:rPr>
        <w:t>compte 60</w:t>
      </w:r>
      <w:r w:rsidRPr="008212F0">
        <w:rPr>
          <w:rFonts w:ascii="Times New Roman" w:hAnsi="Times New Roman"/>
          <w:b/>
          <w:sz w:val="24"/>
          <w:szCs w:val="24"/>
        </w:rPr>
        <w:t>9</w:t>
      </w:r>
      <w:r w:rsidRPr="008212F0">
        <w:rPr>
          <w:rFonts w:ascii="Times New Roman" w:hAnsi="Times New Roman"/>
          <w:sz w:val="24"/>
          <w:szCs w:val="24"/>
        </w:rPr>
        <w:t xml:space="preserve"> – Rabais, remises et ristournes obtenus sur achats (compte </w:t>
      </w:r>
      <w:r w:rsidRPr="008212F0">
        <w:rPr>
          <w:rFonts w:ascii="Times New Roman" w:hAnsi="Times New Roman"/>
          <w:b/>
          <w:sz w:val="24"/>
          <w:szCs w:val="24"/>
        </w:rPr>
        <w:t>crédité</w:t>
      </w:r>
      <w:r w:rsidRPr="008212F0">
        <w:rPr>
          <w:rFonts w:ascii="Times New Roman" w:hAnsi="Times New Roman"/>
          <w:sz w:val="24"/>
          <w:szCs w:val="24"/>
        </w:rPr>
        <w:t>)</w:t>
      </w:r>
      <w:r>
        <w:rPr>
          <w:rFonts w:ascii="Times New Roman" w:hAnsi="Times New Roman"/>
          <w:sz w:val="24"/>
          <w:szCs w:val="24"/>
        </w:rPr>
        <w:t> ;</w:t>
      </w:r>
    </w:p>
    <w:p w:rsidR="008212F0" w:rsidRPr="008212F0" w:rsidRDefault="008212F0" w:rsidP="004902CF">
      <w:pPr>
        <w:pStyle w:val="ListParagraph"/>
        <w:widowControl/>
        <w:numPr>
          <w:ilvl w:val="0"/>
          <w:numId w:val="6"/>
        </w:numPr>
        <w:spacing w:line="360" w:lineRule="auto"/>
        <w:jc w:val="both"/>
        <w:rPr>
          <w:rFonts w:ascii="Times New Roman" w:hAnsi="Times New Roman"/>
          <w:sz w:val="24"/>
          <w:szCs w:val="24"/>
        </w:rPr>
      </w:pPr>
      <w:r w:rsidRPr="008212F0">
        <w:rPr>
          <w:rFonts w:ascii="Times New Roman" w:hAnsi="Times New Roman"/>
          <w:sz w:val="24"/>
          <w:szCs w:val="24"/>
        </w:rPr>
        <w:t>compte 70</w:t>
      </w:r>
      <w:r w:rsidRPr="008212F0">
        <w:rPr>
          <w:rFonts w:ascii="Times New Roman" w:hAnsi="Times New Roman"/>
          <w:b/>
          <w:sz w:val="24"/>
          <w:szCs w:val="24"/>
        </w:rPr>
        <w:t>9</w:t>
      </w:r>
      <w:r w:rsidRPr="008212F0">
        <w:rPr>
          <w:rFonts w:ascii="Times New Roman" w:hAnsi="Times New Roman"/>
          <w:sz w:val="24"/>
          <w:szCs w:val="24"/>
        </w:rPr>
        <w:t xml:space="preserve"> – Rabais, remises et ristournes accordés par l’entreprise (compte </w:t>
      </w:r>
      <w:r w:rsidRPr="008212F0">
        <w:rPr>
          <w:rFonts w:ascii="Times New Roman" w:hAnsi="Times New Roman"/>
          <w:b/>
          <w:sz w:val="24"/>
          <w:szCs w:val="24"/>
        </w:rPr>
        <w:t>débité</w:t>
      </w:r>
      <w:r w:rsidRPr="008212F0">
        <w:rPr>
          <w:rFonts w:ascii="Times New Roman" w:hAnsi="Times New Roman"/>
          <w:sz w:val="24"/>
          <w:szCs w:val="24"/>
        </w:rPr>
        <w:t>)</w:t>
      </w:r>
      <w:r>
        <w:rPr>
          <w:rFonts w:ascii="Times New Roman" w:hAnsi="Times New Roman"/>
          <w:sz w:val="24"/>
          <w:szCs w:val="24"/>
        </w:rPr>
        <w:t>.</w:t>
      </w:r>
    </w:p>
    <w:p w:rsidR="00515819" w:rsidRDefault="00515819" w:rsidP="00BB5C5C">
      <w:pPr>
        <w:widowControl/>
        <w:spacing w:line="360" w:lineRule="auto"/>
        <w:jc w:val="both"/>
        <w:outlineLvl w:val="0"/>
        <w:rPr>
          <w:rFonts w:ascii="Times New Roman" w:hAnsi="Times New Roman"/>
          <w:sz w:val="24"/>
          <w:szCs w:val="24"/>
          <w:u w:val="single"/>
        </w:rPr>
      </w:pPr>
      <w:r w:rsidRPr="00515819">
        <w:rPr>
          <w:rFonts w:ascii="Times New Roman" w:hAnsi="Times New Roman"/>
          <w:sz w:val="24"/>
          <w:szCs w:val="24"/>
          <w:u w:val="single"/>
        </w:rPr>
        <w:t>Exemple :</w:t>
      </w:r>
    </w:p>
    <w:p w:rsidR="001C628A" w:rsidRDefault="00515819" w:rsidP="004336FF">
      <w:pPr>
        <w:widowControl/>
        <w:spacing w:line="360" w:lineRule="auto"/>
        <w:jc w:val="both"/>
        <w:rPr>
          <w:rFonts w:ascii="Times New Roman" w:hAnsi="Times New Roman"/>
          <w:sz w:val="24"/>
          <w:szCs w:val="24"/>
        </w:rPr>
      </w:pPr>
      <w:r>
        <w:rPr>
          <w:rFonts w:ascii="Times New Roman" w:hAnsi="Times New Roman"/>
          <w:sz w:val="24"/>
          <w:szCs w:val="24"/>
        </w:rPr>
        <w:t xml:space="preserve">L’entreprise X facture pour 1 000 € HT de marchandises le 21/11 (TVA au taux normal). </w:t>
      </w:r>
    </w:p>
    <w:p w:rsidR="00515819" w:rsidRPr="00515819" w:rsidRDefault="00515819" w:rsidP="004336FF">
      <w:pPr>
        <w:widowControl/>
        <w:spacing w:line="360" w:lineRule="auto"/>
        <w:jc w:val="both"/>
        <w:rPr>
          <w:rFonts w:ascii="Times New Roman" w:hAnsi="Times New Roman"/>
          <w:sz w:val="24"/>
          <w:szCs w:val="24"/>
        </w:rPr>
      </w:pPr>
      <w:r>
        <w:rPr>
          <w:rFonts w:ascii="Times New Roman" w:hAnsi="Times New Roman"/>
          <w:sz w:val="24"/>
          <w:szCs w:val="24"/>
        </w:rPr>
        <w:t>Le 23/11, elle accorde un</w:t>
      </w:r>
      <w:r w:rsidR="001C628A">
        <w:rPr>
          <w:rFonts w:ascii="Times New Roman" w:hAnsi="Times New Roman"/>
          <w:sz w:val="24"/>
          <w:szCs w:val="24"/>
        </w:rPr>
        <w:t xml:space="preserve"> rabais</w:t>
      </w:r>
      <w:r>
        <w:rPr>
          <w:rFonts w:ascii="Times New Roman" w:hAnsi="Times New Roman"/>
          <w:sz w:val="24"/>
          <w:szCs w:val="24"/>
        </w:rPr>
        <w:t xml:space="preserve"> de 10 % à la suite d’une réclamation de son client.</w:t>
      </w:r>
    </w:p>
    <w:p w:rsidR="00515819" w:rsidRDefault="00515819" w:rsidP="004336FF">
      <w:pPr>
        <w:widowControl/>
        <w:spacing w:line="360" w:lineRule="auto"/>
        <w:jc w:val="both"/>
        <w:rPr>
          <w:rFonts w:ascii="Times New Roman" w:hAnsi="Times New Roman"/>
          <w:b/>
          <w:sz w:val="22"/>
          <w:szCs w:val="22"/>
          <w:u w:val="single"/>
        </w:rPr>
      </w:pPr>
    </w:p>
    <w:p w:rsidR="000B6041" w:rsidRPr="004336FF" w:rsidRDefault="000B6041" w:rsidP="004336FF">
      <w:pPr>
        <w:widowControl/>
        <w:spacing w:line="360" w:lineRule="auto"/>
        <w:jc w:val="both"/>
        <w:rPr>
          <w:rFonts w:ascii="Times New Roman" w:hAnsi="Times New Roman"/>
          <w:b/>
          <w:sz w:val="22"/>
          <w:szCs w:val="22"/>
          <w:u w:val="single"/>
        </w:rPr>
      </w:pPr>
    </w:p>
    <w:p w:rsidR="001C628A" w:rsidRDefault="001C628A" w:rsidP="00BB5C5C">
      <w:pPr>
        <w:widowControl/>
        <w:spacing w:line="360" w:lineRule="auto"/>
        <w:ind w:left="2127" w:right="3516"/>
        <w:jc w:val="center"/>
        <w:outlineLvl w:val="0"/>
        <w:rPr>
          <w:rFonts w:ascii="Times New Roman" w:hAnsi="Times New Roman"/>
          <w:b/>
          <w:sz w:val="24"/>
          <w:szCs w:val="24"/>
          <w:u w:val="single"/>
        </w:rPr>
      </w:pPr>
      <w:r w:rsidRPr="00032666">
        <w:rPr>
          <w:rFonts w:ascii="Times New Roman" w:hAnsi="Times New Roman"/>
          <w:b/>
          <w:sz w:val="24"/>
          <w:szCs w:val="24"/>
          <w:u w:val="single"/>
        </w:rPr>
        <w:t>Facture d’avoir n°</w:t>
      </w:r>
      <w:r>
        <w:rPr>
          <w:rFonts w:ascii="Times New Roman" w:hAnsi="Times New Roman"/>
          <w:b/>
          <w:sz w:val="24"/>
          <w:szCs w:val="24"/>
          <w:u w:val="single"/>
        </w:rPr>
        <w:t>…</w:t>
      </w:r>
    </w:p>
    <w:p w:rsidR="001C628A" w:rsidRDefault="00D54075" w:rsidP="001C628A">
      <w:pPr>
        <w:widowControl/>
        <w:tabs>
          <w:tab w:val="decimal" w:pos="5670"/>
        </w:tabs>
        <w:spacing w:line="276" w:lineRule="auto"/>
        <w:ind w:left="2127"/>
        <w:rPr>
          <w:rFonts w:ascii="Times New Roman" w:hAnsi="Times New Roman"/>
          <w:sz w:val="24"/>
          <w:szCs w:val="24"/>
        </w:rPr>
      </w:pPr>
      <w:r>
        <w:rPr>
          <w:rFonts w:ascii="Times New Roman" w:hAnsi="Times New Roman"/>
          <w:sz w:val="24"/>
          <w:szCs w:val="24"/>
        </w:rPr>
        <w:t>Rabais 10 %</w:t>
      </w:r>
      <w:r w:rsidR="001C628A">
        <w:rPr>
          <w:rFonts w:ascii="Times New Roman" w:hAnsi="Times New Roman"/>
          <w:sz w:val="24"/>
          <w:szCs w:val="24"/>
        </w:rPr>
        <w:tab/>
        <w:t>100,00</w:t>
      </w:r>
    </w:p>
    <w:p w:rsidR="001C628A" w:rsidRDefault="001C628A" w:rsidP="001C628A">
      <w:pPr>
        <w:widowControl/>
        <w:tabs>
          <w:tab w:val="decimal" w:pos="5670"/>
        </w:tabs>
        <w:spacing w:line="276" w:lineRule="auto"/>
        <w:ind w:left="2127"/>
        <w:rPr>
          <w:rFonts w:ascii="Times New Roman" w:hAnsi="Times New Roman"/>
          <w:i/>
          <w:sz w:val="24"/>
          <w:szCs w:val="24"/>
        </w:rPr>
      </w:pPr>
      <w:r w:rsidRPr="00177050">
        <w:rPr>
          <w:rFonts w:ascii="Times New Roman" w:hAnsi="Times New Roman"/>
          <w:sz w:val="24"/>
          <w:szCs w:val="24"/>
          <w:u w:val="single"/>
        </w:rPr>
        <w:t>T</w:t>
      </w:r>
      <w:r>
        <w:rPr>
          <w:rFonts w:ascii="Times New Roman" w:hAnsi="Times New Roman"/>
          <w:sz w:val="24"/>
          <w:szCs w:val="24"/>
          <w:u w:val="single"/>
        </w:rPr>
        <w:t xml:space="preserve">VA (19,60 %) : </w:t>
      </w:r>
      <w:r>
        <w:rPr>
          <w:rFonts w:ascii="Times New Roman" w:hAnsi="Times New Roman"/>
          <w:sz w:val="24"/>
          <w:szCs w:val="24"/>
          <w:u w:val="single"/>
        </w:rPr>
        <w:tab/>
        <w:t>19,60</w:t>
      </w:r>
      <w:r w:rsidRPr="0054747A">
        <w:rPr>
          <w:rFonts w:ascii="Times New Roman" w:hAnsi="Times New Roman"/>
          <w:i/>
          <w:sz w:val="24"/>
          <w:szCs w:val="24"/>
        </w:rPr>
        <w:t xml:space="preserve">    </w:t>
      </w:r>
    </w:p>
    <w:p w:rsidR="001C628A" w:rsidRDefault="001C628A" w:rsidP="001C628A">
      <w:pPr>
        <w:widowControl/>
        <w:tabs>
          <w:tab w:val="decimal" w:pos="5670"/>
        </w:tabs>
        <w:spacing w:line="276" w:lineRule="auto"/>
        <w:ind w:left="2127"/>
        <w:rPr>
          <w:rFonts w:ascii="Times New Roman" w:hAnsi="Times New Roman"/>
          <w:sz w:val="24"/>
          <w:szCs w:val="24"/>
        </w:rPr>
      </w:pPr>
      <w:r>
        <w:rPr>
          <w:rFonts w:ascii="Times New Roman" w:hAnsi="Times New Roman"/>
          <w:sz w:val="24"/>
          <w:szCs w:val="24"/>
        </w:rPr>
        <w:t xml:space="preserve">Net </w:t>
      </w:r>
      <w:r w:rsidRPr="001C628A">
        <w:rPr>
          <w:rFonts w:ascii="Times New Roman" w:hAnsi="Times New Roman"/>
          <w:sz w:val="24"/>
          <w:szCs w:val="24"/>
        </w:rPr>
        <w:t>à votre crédit</w:t>
      </w:r>
      <w:r>
        <w:rPr>
          <w:rFonts w:ascii="Times New Roman" w:hAnsi="Times New Roman"/>
          <w:sz w:val="24"/>
          <w:szCs w:val="24"/>
        </w:rPr>
        <w:t xml:space="preserve"> (en €) : </w:t>
      </w:r>
      <w:r>
        <w:rPr>
          <w:rFonts w:ascii="Times New Roman" w:hAnsi="Times New Roman"/>
          <w:sz w:val="24"/>
          <w:szCs w:val="24"/>
        </w:rPr>
        <w:tab/>
        <w:t xml:space="preserve">119,60     </w:t>
      </w:r>
    </w:p>
    <w:p w:rsidR="000B6041" w:rsidRDefault="000B6041" w:rsidP="001C628A">
      <w:pPr>
        <w:widowControl/>
        <w:tabs>
          <w:tab w:val="decimal" w:pos="5670"/>
        </w:tabs>
        <w:spacing w:line="276" w:lineRule="auto"/>
        <w:ind w:left="2127"/>
        <w:rPr>
          <w:rFonts w:ascii="Times New Roman" w:hAnsi="Times New Roman"/>
          <w:sz w:val="24"/>
          <w:szCs w:val="24"/>
        </w:rPr>
      </w:pPr>
    </w:p>
    <w:p w:rsidR="000B6041" w:rsidRDefault="000B6041" w:rsidP="001C628A">
      <w:pPr>
        <w:widowControl/>
        <w:tabs>
          <w:tab w:val="decimal" w:pos="5670"/>
        </w:tabs>
        <w:spacing w:line="276" w:lineRule="auto"/>
        <w:ind w:left="2127"/>
        <w:rPr>
          <w:rFonts w:ascii="Times New Roman" w:hAnsi="Times New Roman"/>
          <w:sz w:val="24"/>
          <w:szCs w:val="24"/>
        </w:rPr>
      </w:pPr>
    </w:p>
    <w:p w:rsidR="00EC4C79" w:rsidRDefault="00EC4C79" w:rsidP="004902CF">
      <w:pPr>
        <w:pStyle w:val="ListParagraph"/>
        <w:widowControl/>
        <w:numPr>
          <w:ilvl w:val="0"/>
          <w:numId w:val="11"/>
        </w:numPr>
        <w:spacing w:line="360" w:lineRule="auto"/>
        <w:jc w:val="both"/>
        <w:rPr>
          <w:rFonts w:ascii="Times New Roman" w:hAnsi="Times New Roman"/>
          <w:sz w:val="24"/>
          <w:szCs w:val="24"/>
        </w:rPr>
      </w:pPr>
      <w:r>
        <w:rPr>
          <w:rFonts w:ascii="Times New Roman" w:hAnsi="Times New Roman"/>
          <w:sz w:val="24"/>
          <w:szCs w:val="24"/>
        </w:rPr>
        <w:t>Chez le fournisseur (entreprise X) :</w:t>
      </w:r>
    </w:p>
    <w:p w:rsidR="00EC4C79" w:rsidRDefault="007C4776" w:rsidP="00EC4C79">
      <w:pPr>
        <w:pStyle w:val="ListParagraph"/>
        <w:widowControl/>
        <w:spacing w:line="360" w:lineRule="auto"/>
        <w:ind w:left="0"/>
        <w:jc w:val="center"/>
        <w:rPr>
          <w:rFonts w:ascii="Times New Roman" w:hAnsi="Times New Roman"/>
          <w:sz w:val="24"/>
          <w:szCs w:val="24"/>
        </w:rPr>
      </w:pPr>
      <w:r w:rsidRPr="004B632A">
        <w:object w:dxaOrig="9187" w:dyaOrig="3412">
          <v:shape id="_x0000_i1038" type="#_x0000_t75" style="width:458.65pt;height:172pt" o:ole="">
            <v:imagedata r:id="rId35" o:title=""/>
          </v:shape>
          <o:OLEObject Type="Embed" ProgID="Excel.Sheet.12" ShapeID="_x0000_i1038" DrawAspect="Content" ObjectID="_1272397616" r:id="rId36"/>
        </w:object>
      </w:r>
    </w:p>
    <w:p w:rsidR="00EC4C79" w:rsidRDefault="00EC4C79" w:rsidP="00EC4C79">
      <w:pPr>
        <w:pStyle w:val="ListParagraph"/>
        <w:widowControl/>
        <w:spacing w:line="360" w:lineRule="auto"/>
        <w:jc w:val="both"/>
        <w:rPr>
          <w:rFonts w:ascii="Times New Roman" w:hAnsi="Times New Roman"/>
          <w:sz w:val="24"/>
          <w:szCs w:val="24"/>
        </w:rPr>
      </w:pPr>
    </w:p>
    <w:p w:rsidR="00E424C3" w:rsidRDefault="00E424C3" w:rsidP="00EC4C79">
      <w:pPr>
        <w:pStyle w:val="ListParagraph"/>
        <w:widowControl/>
        <w:spacing w:line="360" w:lineRule="auto"/>
        <w:jc w:val="both"/>
        <w:rPr>
          <w:rFonts w:ascii="Times New Roman" w:hAnsi="Times New Roman"/>
          <w:sz w:val="24"/>
          <w:szCs w:val="24"/>
        </w:rPr>
      </w:pPr>
    </w:p>
    <w:p w:rsidR="004336FF" w:rsidRPr="00EC4C79" w:rsidRDefault="00EC4C79" w:rsidP="004902CF">
      <w:pPr>
        <w:pStyle w:val="ListParagraph"/>
        <w:widowControl/>
        <w:numPr>
          <w:ilvl w:val="0"/>
          <w:numId w:val="11"/>
        </w:numPr>
        <w:spacing w:line="360" w:lineRule="auto"/>
        <w:jc w:val="both"/>
        <w:rPr>
          <w:rFonts w:ascii="Times New Roman" w:hAnsi="Times New Roman"/>
          <w:sz w:val="24"/>
          <w:szCs w:val="24"/>
        </w:rPr>
      </w:pPr>
      <w:r w:rsidRPr="00EC4C79">
        <w:rPr>
          <w:rFonts w:ascii="Times New Roman" w:hAnsi="Times New Roman"/>
          <w:sz w:val="24"/>
          <w:szCs w:val="24"/>
        </w:rPr>
        <w:t>Chez le client :</w:t>
      </w:r>
    </w:p>
    <w:p w:rsidR="0042264E" w:rsidRPr="005D3F22" w:rsidRDefault="007C4776" w:rsidP="005D3F22">
      <w:pPr>
        <w:widowControl/>
        <w:spacing w:line="360" w:lineRule="auto"/>
        <w:jc w:val="center"/>
        <w:rPr>
          <w:rFonts w:ascii="Times New Roman" w:hAnsi="Times New Roman"/>
          <w:sz w:val="24"/>
          <w:szCs w:val="24"/>
        </w:rPr>
      </w:pPr>
      <w:r w:rsidRPr="004B632A">
        <w:object w:dxaOrig="9187" w:dyaOrig="3412">
          <v:shape id="_x0000_i1039" type="#_x0000_t75" style="width:458.65pt;height:172pt" o:ole="">
            <v:imagedata r:id="rId37" o:title=""/>
          </v:shape>
          <o:OLEObject Type="Embed" ProgID="Excel.Sheet.12" ShapeID="_x0000_i1039" DrawAspect="Content" ObjectID="_1272397617" r:id="rId38"/>
        </w:object>
      </w:r>
    </w:p>
    <w:p w:rsidR="005D3F22" w:rsidRDefault="005D3F22" w:rsidP="00F21EF9">
      <w:pPr>
        <w:widowControl/>
        <w:spacing w:line="360" w:lineRule="auto"/>
        <w:jc w:val="both"/>
        <w:rPr>
          <w:rFonts w:ascii="Times New Roman" w:hAnsi="Times New Roman"/>
          <w:b/>
          <w:i/>
          <w:sz w:val="26"/>
          <w:szCs w:val="26"/>
        </w:rPr>
      </w:pPr>
    </w:p>
    <w:p w:rsidR="007701BB" w:rsidRDefault="007701BB" w:rsidP="00F21EF9">
      <w:pPr>
        <w:widowControl/>
        <w:spacing w:line="360" w:lineRule="auto"/>
        <w:jc w:val="both"/>
        <w:rPr>
          <w:rFonts w:ascii="Times New Roman" w:hAnsi="Times New Roman"/>
          <w:b/>
          <w:i/>
          <w:sz w:val="26"/>
          <w:szCs w:val="26"/>
        </w:rPr>
      </w:pPr>
    </w:p>
    <w:p w:rsidR="007701BB" w:rsidRPr="004336FF" w:rsidRDefault="002511FF" w:rsidP="004902CF">
      <w:pPr>
        <w:pStyle w:val="ListParagraph"/>
        <w:widowControl/>
        <w:numPr>
          <w:ilvl w:val="0"/>
          <w:numId w:val="10"/>
        </w:numPr>
        <w:spacing w:line="360" w:lineRule="auto"/>
        <w:jc w:val="both"/>
        <w:rPr>
          <w:rFonts w:ascii="Times New Roman" w:hAnsi="Times New Roman"/>
          <w:b/>
          <w:sz w:val="22"/>
          <w:szCs w:val="22"/>
          <w:u w:val="single"/>
        </w:rPr>
      </w:pPr>
      <w:r>
        <w:rPr>
          <w:rFonts w:ascii="Times New Roman" w:hAnsi="Times New Roman"/>
          <w:b/>
          <w:sz w:val="24"/>
          <w:szCs w:val="24"/>
          <w:u w:val="single"/>
        </w:rPr>
        <w:t>Le</w:t>
      </w:r>
      <w:r w:rsidR="007701BB" w:rsidRPr="00C66091">
        <w:rPr>
          <w:rFonts w:ascii="Times New Roman" w:hAnsi="Times New Roman"/>
          <w:b/>
          <w:sz w:val="24"/>
          <w:szCs w:val="24"/>
          <w:u w:val="single"/>
        </w:rPr>
        <w:t xml:space="preserve">s </w:t>
      </w:r>
      <w:r>
        <w:rPr>
          <w:rFonts w:ascii="Times New Roman" w:hAnsi="Times New Roman"/>
          <w:b/>
          <w:sz w:val="24"/>
          <w:szCs w:val="24"/>
          <w:u w:val="single"/>
        </w:rPr>
        <w:t>escomptes de règlement</w:t>
      </w:r>
    </w:p>
    <w:p w:rsidR="007701BB" w:rsidRDefault="007701BB" w:rsidP="007701BB">
      <w:pPr>
        <w:widowControl/>
        <w:spacing w:line="360" w:lineRule="auto"/>
        <w:jc w:val="both"/>
        <w:rPr>
          <w:rFonts w:ascii="Times New Roman" w:hAnsi="Times New Roman"/>
          <w:b/>
          <w:sz w:val="24"/>
          <w:szCs w:val="24"/>
          <w:u w:val="single"/>
        </w:rPr>
      </w:pPr>
    </w:p>
    <w:p w:rsidR="00E424C3" w:rsidRDefault="00E424C3" w:rsidP="007701BB">
      <w:pPr>
        <w:widowControl/>
        <w:spacing w:line="360" w:lineRule="auto"/>
        <w:jc w:val="both"/>
        <w:rPr>
          <w:rFonts w:ascii="Times New Roman" w:hAnsi="Times New Roman"/>
          <w:b/>
          <w:sz w:val="24"/>
          <w:szCs w:val="24"/>
          <w:u w:val="single"/>
        </w:rPr>
      </w:pPr>
    </w:p>
    <w:p w:rsidR="00950BDD" w:rsidRPr="002511FF" w:rsidRDefault="002511FF" w:rsidP="007701BB">
      <w:pPr>
        <w:widowControl/>
        <w:spacing w:line="360" w:lineRule="auto"/>
        <w:jc w:val="both"/>
        <w:rPr>
          <w:rFonts w:ascii="Times New Roman" w:hAnsi="Times New Roman"/>
          <w:sz w:val="24"/>
          <w:szCs w:val="24"/>
        </w:rPr>
      </w:pPr>
      <w:r w:rsidRPr="002511FF">
        <w:rPr>
          <w:rFonts w:ascii="Times New Roman" w:hAnsi="Times New Roman"/>
          <w:sz w:val="24"/>
          <w:szCs w:val="24"/>
        </w:rPr>
        <w:t>Si la facture de doit a été établie sans tenir compte de la réduction financière et que le client paie de manière anticipée, l’entreprise n’a pas l’obligation d’établir un avoir dans la mesure où la facture originale doit</w:t>
      </w:r>
      <w:r>
        <w:rPr>
          <w:rFonts w:ascii="Times New Roman" w:hAnsi="Times New Roman"/>
          <w:sz w:val="24"/>
          <w:szCs w:val="24"/>
        </w:rPr>
        <w:t xml:space="preserve"> </w:t>
      </w:r>
      <w:r w:rsidRPr="002511FF">
        <w:rPr>
          <w:rFonts w:ascii="Times New Roman" w:hAnsi="Times New Roman"/>
          <w:sz w:val="24"/>
          <w:szCs w:val="24"/>
        </w:rPr>
        <w:t>mentionner la possibilité d’un escompte conditionnel</w:t>
      </w:r>
      <w:r>
        <w:rPr>
          <w:rFonts w:ascii="Times New Roman" w:hAnsi="Times New Roman"/>
          <w:sz w:val="24"/>
          <w:szCs w:val="24"/>
        </w:rPr>
        <w:t xml:space="preserve"> (d’après </w:t>
      </w:r>
      <w:r w:rsidRPr="002511FF">
        <w:rPr>
          <w:rFonts w:ascii="Times New Roman" w:hAnsi="Times New Roman"/>
          <w:sz w:val="24"/>
          <w:szCs w:val="24"/>
        </w:rPr>
        <w:t>le Code de commerce</w:t>
      </w:r>
      <w:r>
        <w:rPr>
          <w:rFonts w:ascii="Times New Roman" w:hAnsi="Times New Roman"/>
          <w:sz w:val="24"/>
          <w:szCs w:val="24"/>
        </w:rPr>
        <w:t>)</w:t>
      </w:r>
      <w:r w:rsidRPr="002511FF">
        <w:rPr>
          <w:rFonts w:ascii="Times New Roman" w:hAnsi="Times New Roman"/>
          <w:sz w:val="24"/>
          <w:szCs w:val="24"/>
        </w:rPr>
        <w:t>.</w:t>
      </w:r>
    </w:p>
    <w:p w:rsidR="00E424C3" w:rsidRDefault="00E424C3" w:rsidP="007701BB">
      <w:pPr>
        <w:widowControl/>
        <w:spacing w:line="360" w:lineRule="auto"/>
        <w:jc w:val="both"/>
        <w:rPr>
          <w:rFonts w:ascii="Times New Roman" w:hAnsi="Times New Roman"/>
          <w:sz w:val="24"/>
          <w:szCs w:val="24"/>
        </w:rPr>
      </w:pPr>
    </w:p>
    <w:p w:rsidR="00E424C3" w:rsidRDefault="00E424C3" w:rsidP="007701BB">
      <w:pPr>
        <w:widowControl/>
        <w:spacing w:line="360" w:lineRule="auto"/>
        <w:jc w:val="both"/>
        <w:rPr>
          <w:rFonts w:ascii="Times New Roman" w:hAnsi="Times New Roman"/>
          <w:sz w:val="24"/>
          <w:szCs w:val="24"/>
        </w:rPr>
      </w:pPr>
    </w:p>
    <w:p w:rsidR="00950BDD" w:rsidRDefault="00950BDD" w:rsidP="007701BB">
      <w:pPr>
        <w:widowControl/>
        <w:spacing w:line="360" w:lineRule="auto"/>
        <w:jc w:val="both"/>
        <w:rPr>
          <w:rFonts w:ascii="Times New Roman" w:hAnsi="Times New Roman"/>
          <w:sz w:val="24"/>
          <w:szCs w:val="24"/>
        </w:rPr>
      </w:pPr>
      <w:r w:rsidRPr="00950BDD">
        <w:rPr>
          <w:rFonts w:ascii="Times New Roman" w:hAnsi="Times New Roman"/>
          <w:sz w:val="24"/>
          <w:szCs w:val="24"/>
        </w:rPr>
        <w:t>Dans le cas d’une facture de doit mentionnant un escompte conditionnel :</w:t>
      </w:r>
    </w:p>
    <w:p w:rsidR="000B6041" w:rsidRPr="00950BDD" w:rsidRDefault="000B6041" w:rsidP="007701BB">
      <w:pPr>
        <w:widowControl/>
        <w:spacing w:line="360" w:lineRule="auto"/>
        <w:jc w:val="both"/>
        <w:rPr>
          <w:rFonts w:ascii="Times New Roman" w:hAnsi="Times New Roman"/>
          <w:sz w:val="24"/>
          <w:szCs w:val="24"/>
        </w:rPr>
      </w:pPr>
    </w:p>
    <w:p w:rsidR="002511FF" w:rsidRDefault="00950BDD" w:rsidP="004902CF">
      <w:pPr>
        <w:pStyle w:val="ListParagraph"/>
        <w:widowControl/>
        <w:numPr>
          <w:ilvl w:val="0"/>
          <w:numId w:val="6"/>
        </w:numPr>
        <w:spacing w:line="360" w:lineRule="auto"/>
        <w:jc w:val="both"/>
        <w:rPr>
          <w:rFonts w:ascii="Times New Roman" w:hAnsi="Times New Roman"/>
          <w:sz w:val="24"/>
          <w:szCs w:val="24"/>
        </w:rPr>
      </w:pPr>
      <w:r w:rsidRPr="00950BDD">
        <w:rPr>
          <w:rFonts w:ascii="Times New Roman" w:hAnsi="Times New Roman"/>
          <w:sz w:val="24"/>
          <w:szCs w:val="24"/>
        </w:rPr>
        <w:t>le client qui paie comptant peut immédiatement comptabiliser la facture de son fournisseur en tenant compte de l’escompte de règlement ;</w:t>
      </w:r>
    </w:p>
    <w:p w:rsidR="000B6041" w:rsidRPr="00950BDD" w:rsidRDefault="000B6041" w:rsidP="000B6041">
      <w:pPr>
        <w:pStyle w:val="ListParagraph"/>
        <w:widowControl/>
        <w:spacing w:line="360" w:lineRule="auto"/>
        <w:jc w:val="both"/>
        <w:rPr>
          <w:rFonts w:ascii="Times New Roman" w:hAnsi="Times New Roman"/>
          <w:sz w:val="24"/>
          <w:szCs w:val="24"/>
        </w:rPr>
      </w:pPr>
    </w:p>
    <w:p w:rsidR="00950BDD" w:rsidRDefault="00950BDD" w:rsidP="004902CF">
      <w:pPr>
        <w:pStyle w:val="ListParagraph"/>
        <w:widowControl/>
        <w:numPr>
          <w:ilvl w:val="0"/>
          <w:numId w:val="6"/>
        </w:numPr>
        <w:spacing w:line="360" w:lineRule="auto"/>
        <w:jc w:val="both"/>
        <w:rPr>
          <w:rFonts w:ascii="Times New Roman" w:hAnsi="Times New Roman"/>
          <w:sz w:val="24"/>
          <w:szCs w:val="24"/>
        </w:rPr>
      </w:pPr>
      <w:r w:rsidRPr="00950BDD">
        <w:rPr>
          <w:rFonts w:ascii="Times New Roman" w:hAnsi="Times New Roman"/>
          <w:sz w:val="24"/>
          <w:szCs w:val="24"/>
        </w:rPr>
        <w:t>le fournisseur doit quant à lui régulariser le compte « Clients » au moment où il reçoit le paiement de son client.</w:t>
      </w:r>
    </w:p>
    <w:p w:rsidR="00E424C3" w:rsidRDefault="00E424C3" w:rsidP="00E424C3">
      <w:pPr>
        <w:pStyle w:val="ListParagraph"/>
        <w:widowControl/>
        <w:spacing w:line="360" w:lineRule="auto"/>
        <w:jc w:val="both"/>
        <w:rPr>
          <w:rFonts w:ascii="Times New Roman" w:hAnsi="Times New Roman"/>
          <w:sz w:val="24"/>
          <w:szCs w:val="24"/>
        </w:rPr>
      </w:pPr>
    </w:p>
    <w:p w:rsidR="000B6041" w:rsidRPr="00950BDD" w:rsidRDefault="000B6041" w:rsidP="00E424C3">
      <w:pPr>
        <w:pStyle w:val="ListParagraph"/>
        <w:widowControl/>
        <w:spacing w:line="360" w:lineRule="auto"/>
        <w:jc w:val="both"/>
        <w:rPr>
          <w:rFonts w:ascii="Times New Roman" w:hAnsi="Times New Roman"/>
          <w:sz w:val="24"/>
          <w:szCs w:val="24"/>
        </w:rPr>
      </w:pPr>
    </w:p>
    <w:p w:rsidR="00E424C3" w:rsidRPr="00E424C3" w:rsidRDefault="00E424C3" w:rsidP="00BB5C5C">
      <w:pPr>
        <w:widowControl/>
        <w:spacing w:line="360" w:lineRule="auto"/>
        <w:outlineLvl w:val="0"/>
        <w:rPr>
          <w:rFonts w:ascii="Times New Roman" w:hAnsi="Times New Roman"/>
          <w:sz w:val="24"/>
          <w:szCs w:val="24"/>
          <w:u w:val="single"/>
        </w:rPr>
      </w:pPr>
      <w:r w:rsidRPr="00E424C3">
        <w:rPr>
          <w:rFonts w:ascii="Times New Roman" w:hAnsi="Times New Roman"/>
          <w:sz w:val="24"/>
          <w:szCs w:val="24"/>
          <w:u w:val="single"/>
        </w:rPr>
        <w:t>Exemple :</w:t>
      </w:r>
    </w:p>
    <w:p w:rsidR="00B11F61" w:rsidRDefault="00B11F61" w:rsidP="00E424C3">
      <w:pPr>
        <w:widowControl/>
        <w:spacing w:line="360" w:lineRule="auto"/>
        <w:jc w:val="both"/>
        <w:rPr>
          <w:rFonts w:ascii="Times New Roman" w:hAnsi="Times New Roman"/>
          <w:sz w:val="24"/>
          <w:szCs w:val="24"/>
        </w:rPr>
      </w:pPr>
      <w:r>
        <w:rPr>
          <w:rFonts w:ascii="Times New Roman" w:hAnsi="Times New Roman"/>
          <w:sz w:val="24"/>
          <w:szCs w:val="24"/>
        </w:rPr>
        <w:t>L’entreprise E f</w:t>
      </w:r>
      <w:r w:rsidR="00E424C3" w:rsidRPr="00E424C3">
        <w:rPr>
          <w:rFonts w:ascii="Times New Roman" w:hAnsi="Times New Roman"/>
          <w:sz w:val="24"/>
          <w:szCs w:val="24"/>
        </w:rPr>
        <w:t xml:space="preserve">acture </w:t>
      </w:r>
      <w:r>
        <w:rPr>
          <w:rFonts w:ascii="Times New Roman" w:hAnsi="Times New Roman"/>
          <w:sz w:val="24"/>
          <w:szCs w:val="24"/>
        </w:rPr>
        <w:t xml:space="preserve">le 01/04 des </w:t>
      </w:r>
      <w:r w:rsidR="00E424C3" w:rsidRPr="00E424C3">
        <w:rPr>
          <w:rFonts w:ascii="Times New Roman" w:hAnsi="Times New Roman"/>
          <w:sz w:val="24"/>
          <w:szCs w:val="24"/>
        </w:rPr>
        <w:t xml:space="preserve">marchandises pour </w:t>
      </w:r>
      <w:r>
        <w:rPr>
          <w:rFonts w:ascii="Times New Roman" w:hAnsi="Times New Roman"/>
          <w:sz w:val="24"/>
          <w:szCs w:val="24"/>
        </w:rPr>
        <w:t>1 000 € HT</w:t>
      </w:r>
      <w:r w:rsidR="00E424C3" w:rsidRPr="00E424C3">
        <w:rPr>
          <w:rFonts w:ascii="Times New Roman" w:hAnsi="Times New Roman"/>
          <w:sz w:val="24"/>
          <w:szCs w:val="24"/>
        </w:rPr>
        <w:t xml:space="preserve"> (TVA : 19,60 %</w:t>
      </w:r>
      <w:r>
        <w:rPr>
          <w:rFonts w:ascii="Times New Roman" w:hAnsi="Times New Roman"/>
          <w:sz w:val="24"/>
          <w:szCs w:val="24"/>
        </w:rPr>
        <w:t xml:space="preserve">) ; échéance : 31/05 ; escompte de 2 % en cas de règlement comptant. </w:t>
      </w:r>
    </w:p>
    <w:p w:rsidR="00B11F61" w:rsidRDefault="0046331C" w:rsidP="00E424C3">
      <w:pPr>
        <w:widowControl/>
        <w:spacing w:line="360" w:lineRule="auto"/>
        <w:jc w:val="both"/>
        <w:rPr>
          <w:rFonts w:ascii="Times New Roman" w:hAnsi="Times New Roman"/>
          <w:sz w:val="24"/>
          <w:szCs w:val="24"/>
        </w:rPr>
      </w:pPr>
      <w:r>
        <w:rPr>
          <w:rFonts w:ascii="Times New Roman" w:hAnsi="Times New Roman"/>
          <w:sz w:val="24"/>
          <w:szCs w:val="24"/>
        </w:rPr>
        <w:t>Le 03</w:t>
      </w:r>
      <w:r w:rsidR="00B11F61">
        <w:rPr>
          <w:rFonts w:ascii="Times New Roman" w:hAnsi="Times New Roman"/>
          <w:sz w:val="24"/>
          <w:szCs w:val="24"/>
        </w:rPr>
        <w:t xml:space="preserve">/04, l’entreprise E reçoit un chèque de son client d’un montant de 1 172,08 €. </w:t>
      </w:r>
    </w:p>
    <w:p w:rsidR="00B11F61" w:rsidRDefault="00B11F61" w:rsidP="00B11F61">
      <w:pPr>
        <w:widowControl/>
        <w:spacing w:line="360" w:lineRule="auto"/>
        <w:ind w:left="2127" w:right="3516"/>
        <w:jc w:val="center"/>
        <w:rPr>
          <w:rFonts w:ascii="Times New Roman" w:hAnsi="Times New Roman"/>
          <w:b/>
          <w:sz w:val="24"/>
          <w:szCs w:val="24"/>
          <w:u w:val="single"/>
        </w:rPr>
      </w:pPr>
    </w:p>
    <w:p w:rsidR="000B6041" w:rsidRDefault="000B6041" w:rsidP="00B11F61">
      <w:pPr>
        <w:widowControl/>
        <w:spacing w:line="360" w:lineRule="auto"/>
        <w:ind w:left="2127" w:right="3516"/>
        <w:jc w:val="center"/>
        <w:rPr>
          <w:rFonts w:ascii="Times New Roman" w:hAnsi="Times New Roman"/>
          <w:b/>
          <w:sz w:val="24"/>
          <w:szCs w:val="24"/>
          <w:u w:val="single"/>
        </w:rPr>
      </w:pPr>
    </w:p>
    <w:p w:rsidR="00B11F61" w:rsidRDefault="00735927" w:rsidP="00BB5C5C">
      <w:pPr>
        <w:widowControl/>
        <w:spacing w:line="360" w:lineRule="auto"/>
        <w:ind w:left="2127" w:right="4083"/>
        <w:jc w:val="center"/>
        <w:outlineLvl w:val="0"/>
        <w:rPr>
          <w:rFonts w:ascii="Times New Roman" w:hAnsi="Times New Roman"/>
          <w:b/>
          <w:sz w:val="24"/>
          <w:szCs w:val="24"/>
          <w:u w:val="single"/>
        </w:rPr>
      </w:pPr>
      <w:r>
        <w:rPr>
          <w:rFonts w:ascii="Times New Roman" w:hAnsi="Times New Roman"/>
          <w:b/>
          <w:sz w:val="24"/>
          <w:szCs w:val="24"/>
          <w:u w:val="single"/>
        </w:rPr>
        <w:t>Calcul</w:t>
      </w:r>
      <w:r w:rsidR="00931744">
        <w:rPr>
          <w:rFonts w:ascii="Times New Roman" w:hAnsi="Times New Roman"/>
          <w:b/>
          <w:sz w:val="24"/>
          <w:szCs w:val="24"/>
          <w:u w:val="single"/>
        </w:rPr>
        <w:t xml:space="preserve"> réalisé par le client</w:t>
      </w:r>
    </w:p>
    <w:p w:rsidR="00E424C3" w:rsidRPr="000B6041" w:rsidRDefault="00E424C3" w:rsidP="00B11F61">
      <w:pPr>
        <w:pStyle w:val="ListParagraph"/>
        <w:widowControl/>
        <w:tabs>
          <w:tab w:val="decimal" w:pos="5103"/>
        </w:tabs>
        <w:spacing w:line="276" w:lineRule="auto"/>
        <w:ind w:left="2127"/>
        <w:rPr>
          <w:rFonts w:ascii="Times New Roman" w:hAnsi="Times New Roman"/>
          <w:i/>
          <w:sz w:val="24"/>
          <w:szCs w:val="24"/>
        </w:rPr>
      </w:pPr>
      <w:r w:rsidRPr="00E424C3">
        <w:rPr>
          <w:rFonts w:ascii="Times New Roman" w:hAnsi="Times New Roman"/>
          <w:sz w:val="24"/>
          <w:szCs w:val="24"/>
        </w:rPr>
        <w:t xml:space="preserve">Marchandises : </w:t>
      </w:r>
      <w:r w:rsidRPr="00E424C3">
        <w:rPr>
          <w:rFonts w:ascii="Times New Roman" w:hAnsi="Times New Roman"/>
          <w:sz w:val="24"/>
          <w:szCs w:val="24"/>
        </w:rPr>
        <w:tab/>
        <w:t>1 000,00</w:t>
      </w:r>
      <w:r w:rsidR="000B6041">
        <w:rPr>
          <w:rFonts w:ascii="Times New Roman" w:hAnsi="Times New Roman"/>
          <w:sz w:val="24"/>
          <w:szCs w:val="24"/>
        </w:rPr>
        <w:t xml:space="preserve">   </w:t>
      </w:r>
      <w:r w:rsidR="000B6041" w:rsidRPr="000B6041">
        <w:rPr>
          <w:rFonts w:ascii="Times New Roman" w:hAnsi="Times New Roman"/>
          <w:i/>
          <w:sz w:val="24"/>
          <w:szCs w:val="24"/>
        </w:rPr>
        <w:t>(net commercial)</w:t>
      </w:r>
    </w:p>
    <w:p w:rsidR="00E424C3" w:rsidRPr="00E424C3" w:rsidRDefault="00E424C3" w:rsidP="00B11F61">
      <w:pPr>
        <w:pStyle w:val="ListParagraph"/>
        <w:widowControl/>
        <w:tabs>
          <w:tab w:val="decimal" w:pos="5103"/>
        </w:tabs>
        <w:spacing w:line="276" w:lineRule="auto"/>
        <w:ind w:left="2127"/>
        <w:rPr>
          <w:rFonts w:ascii="Times New Roman" w:hAnsi="Times New Roman"/>
          <w:sz w:val="24"/>
          <w:szCs w:val="24"/>
          <w:u w:val="single"/>
        </w:rPr>
      </w:pPr>
      <w:r w:rsidRPr="00E424C3">
        <w:rPr>
          <w:rFonts w:ascii="Times New Roman" w:hAnsi="Times New Roman"/>
          <w:sz w:val="24"/>
          <w:szCs w:val="24"/>
          <w:u w:val="single"/>
        </w:rPr>
        <w:t>- Escompte</w:t>
      </w:r>
      <w:r w:rsidR="00B11F61">
        <w:rPr>
          <w:rFonts w:ascii="Times New Roman" w:hAnsi="Times New Roman"/>
          <w:sz w:val="24"/>
          <w:szCs w:val="24"/>
          <w:u w:val="single"/>
        </w:rPr>
        <w:t xml:space="preserve"> de 2 % : </w:t>
      </w:r>
      <w:r w:rsidR="00B11F61">
        <w:rPr>
          <w:rFonts w:ascii="Times New Roman" w:hAnsi="Times New Roman"/>
          <w:sz w:val="24"/>
          <w:szCs w:val="24"/>
          <w:u w:val="single"/>
        </w:rPr>
        <w:tab/>
        <w:t>- 20</w:t>
      </w:r>
      <w:r w:rsidRPr="00E424C3">
        <w:rPr>
          <w:rFonts w:ascii="Times New Roman" w:hAnsi="Times New Roman"/>
          <w:sz w:val="24"/>
          <w:szCs w:val="24"/>
          <w:u w:val="single"/>
        </w:rPr>
        <w:t>,00</w:t>
      </w:r>
    </w:p>
    <w:p w:rsidR="00E424C3" w:rsidRPr="00E424C3" w:rsidRDefault="00E424C3" w:rsidP="00B11F61">
      <w:pPr>
        <w:pStyle w:val="ListParagraph"/>
        <w:widowControl/>
        <w:tabs>
          <w:tab w:val="decimal" w:pos="5103"/>
        </w:tabs>
        <w:spacing w:line="276" w:lineRule="auto"/>
        <w:ind w:left="2127"/>
        <w:rPr>
          <w:rFonts w:ascii="Times New Roman" w:hAnsi="Times New Roman"/>
          <w:sz w:val="24"/>
          <w:szCs w:val="24"/>
        </w:rPr>
      </w:pPr>
      <w:r w:rsidRPr="00E424C3">
        <w:rPr>
          <w:rFonts w:ascii="Times New Roman" w:hAnsi="Times New Roman"/>
          <w:sz w:val="24"/>
          <w:szCs w:val="24"/>
        </w:rPr>
        <w:t>Net financier</w:t>
      </w:r>
      <w:r w:rsidR="00B11F61">
        <w:rPr>
          <w:rFonts w:ascii="Times New Roman" w:hAnsi="Times New Roman"/>
          <w:sz w:val="24"/>
          <w:szCs w:val="24"/>
        </w:rPr>
        <w:t xml:space="preserve"> : </w:t>
      </w:r>
      <w:r w:rsidR="00B11F61">
        <w:rPr>
          <w:rFonts w:ascii="Times New Roman" w:hAnsi="Times New Roman"/>
          <w:sz w:val="24"/>
          <w:szCs w:val="24"/>
        </w:rPr>
        <w:tab/>
        <w:t>980</w:t>
      </w:r>
      <w:r w:rsidRPr="00E424C3">
        <w:rPr>
          <w:rFonts w:ascii="Times New Roman" w:hAnsi="Times New Roman"/>
          <w:sz w:val="24"/>
          <w:szCs w:val="24"/>
        </w:rPr>
        <w:t>,00</w:t>
      </w:r>
    </w:p>
    <w:p w:rsidR="00E424C3" w:rsidRPr="00E424C3" w:rsidRDefault="00E424C3" w:rsidP="00B11F61">
      <w:pPr>
        <w:pStyle w:val="ListParagraph"/>
        <w:widowControl/>
        <w:tabs>
          <w:tab w:val="decimal" w:pos="5103"/>
        </w:tabs>
        <w:spacing w:line="276" w:lineRule="auto"/>
        <w:ind w:left="2127"/>
        <w:rPr>
          <w:rFonts w:ascii="Times New Roman" w:hAnsi="Times New Roman"/>
          <w:sz w:val="24"/>
          <w:szCs w:val="24"/>
          <w:u w:val="single"/>
        </w:rPr>
      </w:pPr>
      <w:r w:rsidRPr="00E424C3">
        <w:rPr>
          <w:rFonts w:ascii="Times New Roman" w:hAnsi="Times New Roman"/>
          <w:sz w:val="24"/>
          <w:szCs w:val="24"/>
          <w:u w:val="single"/>
        </w:rPr>
        <w:t>TVA (19,60 %) :</w:t>
      </w:r>
      <w:r w:rsidR="00B11F61">
        <w:rPr>
          <w:rFonts w:ascii="Times New Roman" w:hAnsi="Times New Roman"/>
          <w:sz w:val="24"/>
          <w:szCs w:val="24"/>
          <w:u w:val="single"/>
        </w:rPr>
        <w:t xml:space="preserve"> </w:t>
      </w:r>
      <w:r w:rsidR="00B11F61">
        <w:rPr>
          <w:rFonts w:ascii="Times New Roman" w:hAnsi="Times New Roman"/>
          <w:sz w:val="24"/>
          <w:szCs w:val="24"/>
          <w:u w:val="single"/>
        </w:rPr>
        <w:tab/>
        <w:t>192,</w:t>
      </w:r>
      <w:r w:rsidRPr="00E424C3">
        <w:rPr>
          <w:rFonts w:ascii="Times New Roman" w:hAnsi="Times New Roman"/>
          <w:sz w:val="24"/>
          <w:szCs w:val="24"/>
          <w:u w:val="single"/>
        </w:rPr>
        <w:t>0</w:t>
      </w:r>
      <w:r w:rsidR="00B11F61">
        <w:rPr>
          <w:rFonts w:ascii="Times New Roman" w:hAnsi="Times New Roman"/>
          <w:sz w:val="24"/>
          <w:szCs w:val="24"/>
          <w:u w:val="single"/>
        </w:rPr>
        <w:t>8</w:t>
      </w:r>
    </w:p>
    <w:p w:rsidR="00E424C3" w:rsidRDefault="00931744" w:rsidP="00B11F61">
      <w:pPr>
        <w:pStyle w:val="ListParagraph"/>
        <w:widowControl/>
        <w:tabs>
          <w:tab w:val="decimal" w:pos="5103"/>
        </w:tabs>
        <w:spacing w:line="276" w:lineRule="auto"/>
        <w:ind w:left="2127"/>
        <w:rPr>
          <w:rFonts w:ascii="Times New Roman" w:hAnsi="Times New Roman"/>
          <w:sz w:val="24"/>
          <w:szCs w:val="24"/>
        </w:rPr>
      </w:pPr>
      <w:r>
        <w:rPr>
          <w:rFonts w:ascii="Times New Roman" w:hAnsi="Times New Roman"/>
          <w:sz w:val="24"/>
          <w:szCs w:val="24"/>
        </w:rPr>
        <w:t>Montant du chèque</w:t>
      </w:r>
      <w:r w:rsidR="00E424C3" w:rsidRPr="00E424C3">
        <w:rPr>
          <w:rFonts w:ascii="Times New Roman" w:hAnsi="Times New Roman"/>
          <w:sz w:val="24"/>
          <w:szCs w:val="24"/>
        </w:rPr>
        <w:t xml:space="preserve"> : </w:t>
      </w:r>
      <w:r w:rsidR="00E424C3" w:rsidRPr="00E424C3">
        <w:rPr>
          <w:rFonts w:ascii="Times New Roman" w:hAnsi="Times New Roman"/>
          <w:sz w:val="24"/>
          <w:szCs w:val="24"/>
        </w:rPr>
        <w:tab/>
        <w:t>1</w:t>
      </w:r>
      <w:r w:rsidR="00B11F61">
        <w:rPr>
          <w:rFonts w:ascii="Times New Roman" w:hAnsi="Times New Roman"/>
          <w:sz w:val="24"/>
          <w:szCs w:val="24"/>
        </w:rPr>
        <w:t xml:space="preserve"> 172</w:t>
      </w:r>
      <w:r w:rsidR="00E424C3" w:rsidRPr="00E424C3">
        <w:rPr>
          <w:rFonts w:ascii="Times New Roman" w:hAnsi="Times New Roman"/>
          <w:sz w:val="24"/>
          <w:szCs w:val="24"/>
        </w:rPr>
        <w:t>,0</w:t>
      </w:r>
      <w:r w:rsidR="00B11F61">
        <w:rPr>
          <w:rFonts w:ascii="Times New Roman" w:hAnsi="Times New Roman"/>
          <w:sz w:val="24"/>
          <w:szCs w:val="24"/>
        </w:rPr>
        <w:t>8</w:t>
      </w:r>
    </w:p>
    <w:p w:rsidR="005907DA" w:rsidRDefault="005907DA" w:rsidP="00B11F61">
      <w:pPr>
        <w:pStyle w:val="ListParagraph"/>
        <w:widowControl/>
        <w:tabs>
          <w:tab w:val="decimal" w:pos="5103"/>
        </w:tabs>
        <w:spacing w:line="276" w:lineRule="auto"/>
        <w:ind w:left="2127"/>
        <w:rPr>
          <w:rFonts w:ascii="Times New Roman" w:hAnsi="Times New Roman"/>
          <w:sz w:val="24"/>
          <w:szCs w:val="24"/>
        </w:rPr>
      </w:pPr>
    </w:p>
    <w:p w:rsidR="000B6041" w:rsidRDefault="000B6041" w:rsidP="00B11F61">
      <w:pPr>
        <w:pStyle w:val="ListParagraph"/>
        <w:widowControl/>
        <w:tabs>
          <w:tab w:val="decimal" w:pos="5103"/>
        </w:tabs>
        <w:spacing w:line="276" w:lineRule="auto"/>
        <w:ind w:left="2127"/>
        <w:rPr>
          <w:rFonts w:ascii="Times New Roman" w:hAnsi="Times New Roman"/>
          <w:sz w:val="24"/>
          <w:szCs w:val="24"/>
        </w:rPr>
      </w:pPr>
    </w:p>
    <w:p w:rsidR="000B6041" w:rsidRDefault="000B6041" w:rsidP="00B11F61">
      <w:pPr>
        <w:pStyle w:val="ListParagraph"/>
        <w:widowControl/>
        <w:tabs>
          <w:tab w:val="decimal" w:pos="5103"/>
        </w:tabs>
        <w:spacing w:line="276" w:lineRule="auto"/>
        <w:ind w:left="2127"/>
        <w:rPr>
          <w:rFonts w:ascii="Times New Roman" w:hAnsi="Times New Roman"/>
          <w:sz w:val="24"/>
          <w:szCs w:val="24"/>
        </w:rPr>
      </w:pPr>
    </w:p>
    <w:p w:rsidR="000B6041" w:rsidRDefault="000B6041" w:rsidP="00B11F61">
      <w:pPr>
        <w:pStyle w:val="ListParagraph"/>
        <w:widowControl/>
        <w:tabs>
          <w:tab w:val="decimal" w:pos="5103"/>
        </w:tabs>
        <w:spacing w:line="276" w:lineRule="auto"/>
        <w:ind w:left="2127"/>
        <w:rPr>
          <w:rFonts w:ascii="Times New Roman" w:hAnsi="Times New Roman"/>
          <w:sz w:val="24"/>
          <w:szCs w:val="24"/>
        </w:rPr>
      </w:pPr>
    </w:p>
    <w:p w:rsidR="000B6041" w:rsidRDefault="000B6041" w:rsidP="00B11F61">
      <w:pPr>
        <w:pStyle w:val="ListParagraph"/>
        <w:widowControl/>
        <w:tabs>
          <w:tab w:val="decimal" w:pos="5103"/>
        </w:tabs>
        <w:spacing w:line="276" w:lineRule="auto"/>
        <w:ind w:left="2127"/>
        <w:rPr>
          <w:rFonts w:ascii="Times New Roman" w:hAnsi="Times New Roman"/>
          <w:sz w:val="24"/>
          <w:szCs w:val="24"/>
        </w:rPr>
      </w:pPr>
    </w:p>
    <w:p w:rsidR="000B6041" w:rsidRDefault="000B6041" w:rsidP="00B11F61">
      <w:pPr>
        <w:pStyle w:val="ListParagraph"/>
        <w:widowControl/>
        <w:tabs>
          <w:tab w:val="decimal" w:pos="5103"/>
        </w:tabs>
        <w:spacing w:line="276" w:lineRule="auto"/>
        <w:ind w:left="2127"/>
        <w:rPr>
          <w:rFonts w:ascii="Times New Roman" w:hAnsi="Times New Roman"/>
          <w:sz w:val="24"/>
          <w:szCs w:val="24"/>
        </w:rPr>
      </w:pPr>
    </w:p>
    <w:p w:rsidR="000B6041" w:rsidRDefault="000B6041" w:rsidP="00B11F61">
      <w:pPr>
        <w:pStyle w:val="ListParagraph"/>
        <w:widowControl/>
        <w:tabs>
          <w:tab w:val="decimal" w:pos="5103"/>
        </w:tabs>
        <w:spacing w:line="276" w:lineRule="auto"/>
        <w:ind w:left="2127"/>
        <w:rPr>
          <w:rFonts w:ascii="Times New Roman" w:hAnsi="Times New Roman"/>
          <w:sz w:val="24"/>
          <w:szCs w:val="24"/>
        </w:rPr>
      </w:pPr>
    </w:p>
    <w:p w:rsidR="00E424C3" w:rsidRPr="00B50540" w:rsidRDefault="005907DA" w:rsidP="004902CF">
      <w:pPr>
        <w:pStyle w:val="ListParagraph"/>
        <w:widowControl/>
        <w:numPr>
          <w:ilvl w:val="0"/>
          <w:numId w:val="12"/>
        </w:numPr>
        <w:spacing w:line="276" w:lineRule="auto"/>
        <w:rPr>
          <w:rFonts w:ascii="Times New Roman" w:hAnsi="Times New Roman"/>
          <w:sz w:val="24"/>
          <w:szCs w:val="24"/>
        </w:rPr>
      </w:pPr>
      <w:r w:rsidRPr="00B50540">
        <w:rPr>
          <w:rFonts w:ascii="Times New Roman" w:hAnsi="Times New Roman"/>
          <w:sz w:val="24"/>
          <w:szCs w:val="24"/>
        </w:rPr>
        <w:t>Chez le client :</w:t>
      </w:r>
    </w:p>
    <w:p w:rsidR="00E424C3" w:rsidRPr="00E424C3" w:rsidRDefault="000B6041" w:rsidP="000B6041">
      <w:pPr>
        <w:pStyle w:val="ListParagraph"/>
        <w:widowControl/>
        <w:spacing w:line="360" w:lineRule="auto"/>
        <w:ind w:left="0"/>
        <w:jc w:val="center"/>
        <w:rPr>
          <w:rFonts w:ascii="Times New Roman" w:hAnsi="Times New Roman"/>
          <w:sz w:val="24"/>
          <w:szCs w:val="24"/>
        </w:rPr>
      </w:pPr>
      <w:r w:rsidRPr="004B632A">
        <w:object w:dxaOrig="8675" w:dyaOrig="2313">
          <v:shape id="_x0000_i1040" type="#_x0000_t75" style="width:432.65pt;height:116pt" o:ole="">
            <v:imagedata r:id="rId39" o:title=""/>
          </v:shape>
          <o:OLEObject Type="Embed" ProgID="Excel.Sheet.12" ShapeID="_x0000_i1040" DrawAspect="Content" ObjectID="_1272397618" r:id="rId40"/>
        </w:object>
      </w:r>
    </w:p>
    <w:p w:rsidR="00E424C3" w:rsidRDefault="00E424C3" w:rsidP="00E424C3">
      <w:pPr>
        <w:pStyle w:val="ListParagraph"/>
        <w:widowControl/>
        <w:spacing w:line="360" w:lineRule="auto"/>
        <w:jc w:val="both"/>
        <w:rPr>
          <w:rFonts w:ascii="Times New Roman" w:hAnsi="Times New Roman"/>
          <w:b/>
          <w:i/>
          <w:sz w:val="26"/>
          <w:szCs w:val="26"/>
        </w:rPr>
      </w:pPr>
    </w:p>
    <w:p w:rsidR="000B6041" w:rsidRPr="00E424C3" w:rsidRDefault="000B6041" w:rsidP="00E424C3">
      <w:pPr>
        <w:pStyle w:val="ListParagraph"/>
        <w:widowControl/>
        <w:spacing w:line="360" w:lineRule="auto"/>
        <w:jc w:val="both"/>
        <w:rPr>
          <w:rFonts w:ascii="Times New Roman" w:hAnsi="Times New Roman"/>
          <w:b/>
          <w:i/>
          <w:sz w:val="26"/>
          <w:szCs w:val="26"/>
        </w:rPr>
      </w:pPr>
    </w:p>
    <w:p w:rsidR="005907DA" w:rsidRPr="00EC4C79" w:rsidRDefault="005907DA" w:rsidP="004902CF">
      <w:pPr>
        <w:pStyle w:val="ListParagraph"/>
        <w:widowControl/>
        <w:numPr>
          <w:ilvl w:val="0"/>
          <w:numId w:val="11"/>
        </w:numPr>
        <w:spacing w:line="360" w:lineRule="auto"/>
        <w:jc w:val="both"/>
        <w:rPr>
          <w:rFonts w:ascii="Times New Roman" w:hAnsi="Times New Roman"/>
          <w:sz w:val="24"/>
          <w:szCs w:val="24"/>
        </w:rPr>
      </w:pPr>
      <w:r w:rsidRPr="00EC4C79">
        <w:rPr>
          <w:rFonts w:ascii="Times New Roman" w:hAnsi="Times New Roman"/>
          <w:sz w:val="24"/>
          <w:szCs w:val="24"/>
        </w:rPr>
        <w:t xml:space="preserve">Chez le </w:t>
      </w:r>
      <w:r>
        <w:rPr>
          <w:rFonts w:ascii="Times New Roman" w:hAnsi="Times New Roman"/>
          <w:sz w:val="24"/>
          <w:szCs w:val="24"/>
        </w:rPr>
        <w:t>fournisseur (entreprise E)</w:t>
      </w:r>
      <w:r w:rsidRPr="00EC4C79">
        <w:rPr>
          <w:rFonts w:ascii="Times New Roman" w:hAnsi="Times New Roman"/>
          <w:sz w:val="24"/>
          <w:szCs w:val="24"/>
        </w:rPr>
        <w:t> :</w:t>
      </w:r>
    </w:p>
    <w:bookmarkStart w:id="1" w:name="_MON_1383721060"/>
    <w:bookmarkEnd w:id="1"/>
    <w:p w:rsidR="007701BB" w:rsidRDefault="005619B6" w:rsidP="000B6041">
      <w:pPr>
        <w:widowControl/>
        <w:spacing w:line="360" w:lineRule="auto"/>
        <w:jc w:val="center"/>
        <w:rPr>
          <w:rFonts w:ascii="Times New Roman" w:hAnsi="Times New Roman"/>
          <w:b/>
          <w:i/>
          <w:sz w:val="26"/>
          <w:szCs w:val="26"/>
        </w:rPr>
      </w:pPr>
      <w:r w:rsidRPr="004B632A">
        <w:object w:dxaOrig="8758" w:dyaOrig="4542">
          <v:shape id="_x0000_i1041" type="#_x0000_t75" style="width:437.35pt;height:228.65pt" o:ole="">
            <v:imagedata r:id="rId41" o:title=""/>
          </v:shape>
          <o:OLEObject Type="Embed" ProgID="Excel.Sheet.12" ShapeID="_x0000_i1041" DrawAspect="Content" ObjectID="_1272397619" r:id="rId42"/>
        </w:object>
      </w:r>
    </w:p>
    <w:p w:rsidR="00084080" w:rsidRPr="00E5733B" w:rsidRDefault="00084080" w:rsidP="00084080">
      <w:pPr>
        <w:pStyle w:val="ListParagraph"/>
        <w:widowControl/>
        <w:spacing w:line="240" w:lineRule="exact"/>
        <w:jc w:val="both"/>
        <w:rPr>
          <w:rFonts w:ascii="Times New Roman" w:hAnsi="Times New Roman"/>
          <w:sz w:val="24"/>
          <w:szCs w:val="24"/>
        </w:rPr>
      </w:pPr>
      <w:bookmarkStart w:id="2" w:name="_GoBack"/>
      <w:bookmarkEnd w:id="2"/>
    </w:p>
    <w:p w:rsidR="00084080" w:rsidRPr="00E5733B" w:rsidRDefault="00084080" w:rsidP="00084080">
      <w:pPr>
        <w:pStyle w:val="ListParagraph"/>
        <w:rPr>
          <w:rFonts w:ascii="Times New Roman" w:hAnsi="Times New Roman"/>
          <w:sz w:val="16"/>
          <w:szCs w:val="16"/>
        </w:rPr>
      </w:pPr>
    </w:p>
    <w:p w:rsidR="00084080" w:rsidRDefault="00DE4845" w:rsidP="00DE4845">
      <w:pPr>
        <w:widowControl/>
        <w:ind w:left="-284"/>
        <w:jc w:val="both"/>
        <w:rPr>
          <w:rFonts w:ascii="Times New Roman" w:hAnsi="Times New Roman"/>
          <w:b/>
          <w:sz w:val="24"/>
        </w:rPr>
      </w:pPr>
      <w:r w:rsidRPr="00CF5043">
        <w:rPr>
          <w:rFonts w:ascii="Times New Roman" w:hAnsi="Times New Roman"/>
          <w:b/>
          <w:sz w:val="24"/>
        </w:rPr>
        <w:object w:dxaOrig="9954" w:dyaOrig="2252">
          <v:shape id="_x0000_i1042" type="#_x0000_t75" style="width:498pt;height:113.35pt" o:ole="">
            <v:imagedata r:id="rId43" o:title=""/>
          </v:shape>
          <o:OLEObject Type="Embed" ProgID="Excel.Sheet.12" ShapeID="_x0000_i1042" DrawAspect="Content" ObjectID="_1272397620" r:id="rId44"/>
        </w:object>
      </w:r>
    </w:p>
    <w:p w:rsidR="00B50540" w:rsidRDefault="00B50540" w:rsidP="00F21EF9">
      <w:pPr>
        <w:widowControl/>
        <w:spacing w:line="360" w:lineRule="auto"/>
        <w:jc w:val="both"/>
        <w:rPr>
          <w:rFonts w:ascii="Times New Roman" w:hAnsi="Times New Roman"/>
          <w:b/>
          <w:i/>
          <w:sz w:val="26"/>
          <w:szCs w:val="26"/>
        </w:rPr>
      </w:pPr>
    </w:p>
    <w:p w:rsidR="005D3F22" w:rsidRDefault="005D3F22" w:rsidP="005D3F22">
      <w:pPr>
        <w:widowControl/>
        <w:spacing w:line="360" w:lineRule="auto"/>
        <w:jc w:val="center"/>
        <w:rPr>
          <w:rFonts w:ascii="Times New Roman" w:hAnsi="Times New Roman"/>
          <w:sz w:val="24"/>
          <w:szCs w:val="24"/>
        </w:rPr>
      </w:pPr>
    </w:p>
    <w:p w:rsidR="00F21EF9" w:rsidRDefault="00F21EF9" w:rsidP="00F21EF9">
      <w:pPr>
        <w:widowControl/>
        <w:spacing w:line="360" w:lineRule="auto"/>
        <w:jc w:val="both"/>
        <w:rPr>
          <w:rFonts w:ascii="Times New Roman" w:hAnsi="Times New Roman"/>
          <w:b/>
          <w:i/>
          <w:sz w:val="26"/>
          <w:szCs w:val="26"/>
        </w:rPr>
      </w:pPr>
      <w:r w:rsidRPr="006403C9">
        <w:rPr>
          <w:rFonts w:ascii="Times New Roman" w:hAnsi="Times New Roman"/>
          <w:b/>
          <w:i/>
          <w:sz w:val="26"/>
          <w:szCs w:val="26"/>
        </w:rPr>
        <w:t>→ Application</w:t>
      </w:r>
      <w:r>
        <w:rPr>
          <w:rFonts w:ascii="Times New Roman" w:hAnsi="Times New Roman"/>
          <w:b/>
          <w:i/>
          <w:sz w:val="26"/>
          <w:szCs w:val="26"/>
        </w:rPr>
        <w:t>s</w:t>
      </w:r>
      <w:r w:rsidR="0050709C">
        <w:rPr>
          <w:rFonts w:ascii="Times New Roman" w:hAnsi="Times New Roman"/>
          <w:b/>
          <w:i/>
          <w:sz w:val="26"/>
          <w:szCs w:val="26"/>
        </w:rPr>
        <w:t xml:space="preserve"> 9 et</w:t>
      </w:r>
      <w:r>
        <w:rPr>
          <w:rFonts w:ascii="Times New Roman" w:hAnsi="Times New Roman"/>
          <w:b/>
          <w:i/>
          <w:sz w:val="26"/>
          <w:szCs w:val="26"/>
        </w:rPr>
        <w:t xml:space="preserve"> </w:t>
      </w:r>
      <w:r w:rsidR="00B30F75">
        <w:rPr>
          <w:rFonts w:ascii="Times New Roman" w:hAnsi="Times New Roman"/>
          <w:b/>
          <w:i/>
          <w:sz w:val="26"/>
          <w:szCs w:val="26"/>
        </w:rPr>
        <w:t>10</w:t>
      </w:r>
      <w:r>
        <w:rPr>
          <w:rFonts w:ascii="Times New Roman" w:hAnsi="Times New Roman"/>
          <w:b/>
          <w:i/>
          <w:sz w:val="26"/>
          <w:szCs w:val="26"/>
        </w:rPr>
        <w:t xml:space="preserve"> (cas de synthèse)</w:t>
      </w:r>
    </w:p>
    <w:p w:rsidR="00B51F71" w:rsidRDefault="00B51F71" w:rsidP="00114977">
      <w:pPr>
        <w:widowControl/>
        <w:spacing w:line="360" w:lineRule="auto"/>
        <w:rPr>
          <w:rFonts w:ascii="Times New Roman" w:hAnsi="Times New Roman"/>
          <w:b/>
          <w:sz w:val="26"/>
          <w:u w:val="single"/>
        </w:rPr>
      </w:pPr>
    </w:p>
    <w:p w:rsidR="006212DB" w:rsidRPr="008F7E87" w:rsidRDefault="006212DB" w:rsidP="00BB5C5C">
      <w:pPr>
        <w:widowControl/>
        <w:spacing w:line="360" w:lineRule="auto"/>
        <w:jc w:val="center"/>
        <w:outlineLvl w:val="0"/>
        <w:rPr>
          <w:rFonts w:ascii="Times New Roman" w:hAnsi="Times New Roman"/>
          <w:b/>
          <w:sz w:val="28"/>
          <w:szCs w:val="28"/>
          <w:u w:val="single"/>
        </w:rPr>
      </w:pPr>
      <w:r w:rsidRPr="008F7E87">
        <w:rPr>
          <w:rFonts w:ascii="Times New Roman" w:hAnsi="Times New Roman"/>
          <w:b/>
          <w:sz w:val="28"/>
          <w:szCs w:val="28"/>
          <w:u w:val="single"/>
        </w:rPr>
        <w:t>Chapitre 3 : La comptabilisation de la déclaration de TVA</w:t>
      </w:r>
    </w:p>
    <w:p w:rsidR="008D523D" w:rsidRDefault="008D523D" w:rsidP="00114977">
      <w:pPr>
        <w:widowControl/>
        <w:spacing w:line="360" w:lineRule="auto"/>
        <w:rPr>
          <w:rFonts w:ascii="Times New Roman" w:hAnsi="Times New Roman"/>
          <w:b/>
          <w:sz w:val="26"/>
          <w:u w:val="single"/>
        </w:rPr>
      </w:pPr>
    </w:p>
    <w:p w:rsidR="008D523D" w:rsidRDefault="008D523D" w:rsidP="00114977">
      <w:pPr>
        <w:widowControl/>
        <w:spacing w:line="360" w:lineRule="auto"/>
        <w:rPr>
          <w:rFonts w:ascii="Times New Roman" w:hAnsi="Times New Roman"/>
          <w:b/>
          <w:sz w:val="26"/>
          <w:u w:val="single"/>
        </w:rPr>
      </w:pPr>
    </w:p>
    <w:p w:rsidR="008D523D" w:rsidRPr="008D523D" w:rsidRDefault="008D523D" w:rsidP="00BB5C5C">
      <w:pPr>
        <w:widowControl/>
        <w:spacing w:line="360" w:lineRule="auto"/>
        <w:outlineLvl w:val="0"/>
        <w:rPr>
          <w:rFonts w:ascii="Times New Roman" w:hAnsi="Times New Roman"/>
          <w:sz w:val="24"/>
          <w:szCs w:val="24"/>
          <w:u w:val="single"/>
        </w:rPr>
      </w:pPr>
      <w:r w:rsidRPr="008D523D">
        <w:rPr>
          <w:rFonts w:ascii="Times New Roman" w:hAnsi="Times New Roman"/>
          <w:sz w:val="24"/>
          <w:szCs w:val="24"/>
          <w:u w:val="single"/>
        </w:rPr>
        <w:t xml:space="preserve">Rappel : </w:t>
      </w:r>
    </w:p>
    <w:p w:rsidR="006212DB" w:rsidRDefault="008D523D" w:rsidP="00A4024D">
      <w:pPr>
        <w:widowControl/>
        <w:spacing w:line="360" w:lineRule="auto"/>
        <w:jc w:val="both"/>
        <w:rPr>
          <w:rFonts w:ascii="Times New Roman" w:hAnsi="Times New Roman"/>
          <w:sz w:val="24"/>
          <w:szCs w:val="24"/>
        </w:rPr>
      </w:pPr>
      <w:r w:rsidRPr="008D523D">
        <w:rPr>
          <w:rFonts w:ascii="Times New Roman" w:hAnsi="Times New Roman"/>
          <w:sz w:val="24"/>
          <w:szCs w:val="24"/>
        </w:rPr>
        <w:t>La TVA n’a aucun impact sur le résultat de l’entreprise</w:t>
      </w:r>
      <w:r w:rsidR="00B65254">
        <w:rPr>
          <w:rFonts w:ascii="Times New Roman" w:hAnsi="Times New Roman"/>
          <w:sz w:val="24"/>
          <w:szCs w:val="24"/>
        </w:rPr>
        <w:t xml:space="preserve"> (enregistrement dans des comptes de tiers = classe 4). En revanche, la TVA due doit être reversée régulièrement au Trésor public. </w:t>
      </w:r>
      <w:r w:rsidR="00C840A9">
        <w:rPr>
          <w:rFonts w:ascii="Times New Roman" w:hAnsi="Times New Roman"/>
          <w:sz w:val="24"/>
          <w:szCs w:val="24"/>
        </w:rPr>
        <w:t xml:space="preserve">             </w:t>
      </w:r>
      <w:r w:rsidR="00B65254">
        <w:rPr>
          <w:rFonts w:ascii="Times New Roman" w:hAnsi="Times New Roman"/>
          <w:sz w:val="24"/>
          <w:szCs w:val="24"/>
        </w:rPr>
        <w:t>Les paie</w:t>
      </w:r>
      <w:r w:rsidR="00A4024D">
        <w:rPr>
          <w:rFonts w:ascii="Times New Roman" w:hAnsi="Times New Roman"/>
          <w:sz w:val="24"/>
          <w:szCs w:val="24"/>
        </w:rPr>
        <w:t>ments sont mensuels (régime normal</w:t>
      </w:r>
      <w:r w:rsidR="00B65254">
        <w:rPr>
          <w:rFonts w:ascii="Times New Roman" w:hAnsi="Times New Roman"/>
          <w:sz w:val="24"/>
          <w:szCs w:val="24"/>
        </w:rPr>
        <w:t>) ou trimestriels (régime simplifié) et sont accompagnés d’un formulaire de déclaration de la TVA.</w:t>
      </w:r>
    </w:p>
    <w:p w:rsidR="00B65254" w:rsidRDefault="00B65254" w:rsidP="00114977">
      <w:pPr>
        <w:widowControl/>
        <w:spacing w:line="360" w:lineRule="auto"/>
        <w:rPr>
          <w:rFonts w:ascii="Times New Roman" w:hAnsi="Times New Roman"/>
          <w:sz w:val="24"/>
          <w:szCs w:val="24"/>
        </w:rPr>
      </w:pPr>
    </w:p>
    <w:tbl>
      <w:tblPr>
        <w:tblStyle w:val="TableGrid"/>
        <w:tblW w:w="10031" w:type="dxa"/>
        <w:tblInd w:w="-176" w:type="dxa"/>
        <w:tblLayout w:type="fixed"/>
        <w:tblLook w:val="04A0"/>
      </w:tblPr>
      <w:tblGrid>
        <w:gridCol w:w="2093"/>
        <w:gridCol w:w="3969"/>
        <w:gridCol w:w="3969"/>
      </w:tblGrid>
      <w:tr w:rsidR="00B65254" w:rsidRPr="00C840A9">
        <w:trPr>
          <w:trHeight w:val="796"/>
        </w:trPr>
        <w:tc>
          <w:tcPr>
            <w:tcW w:w="2093" w:type="dxa"/>
            <w:tcBorders>
              <w:top w:val="single" w:sz="12" w:space="0" w:color="auto"/>
              <w:left w:val="single" w:sz="12" w:space="0" w:color="auto"/>
              <w:bottom w:val="single" w:sz="12" w:space="0" w:color="auto"/>
              <w:right w:val="single" w:sz="12" w:space="0" w:color="auto"/>
            </w:tcBorders>
            <w:vAlign w:val="center"/>
          </w:tcPr>
          <w:p w:rsidR="00B65254" w:rsidRPr="00C840A9" w:rsidRDefault="00B65254" w:rsidP="00E272B8">
            <w:pPr>
              <w:widowControl/>
              <w:spacing w:line="276" w:lineRule="auto"/>
              <w:jc w:val="center"/>
              <w:rPr>
                <w:rFonts w:ascii="Times New Roman" w:hAnsi="Times New Roman"/>
                <w:b/>
                <w:sz w:val="24"/>
                <w:szCs w:val="24"/>
              </w:rPr>
            </w:pPr>
            <w:r w:rsidRPr="00C840A9">
              <w:rPr>
                <w:rFonts w:ascii="Times New Roman" w:hAnsi="Times New Roman"/>
                <w:b/>
                <w:sz w:val="24"/>
                <w:szCs w:val="24"/>
              </w:rPr>
              <w:t>Régime de TVA</w:t>
            </w:r>
          </w:p>
          <w:p w:rsidR="00A4024D" w:rsidRPr="00C840A9" w:rsidRDefault="00A4024D" w:rsidP="008D18C1">
            <w:pPr>
              <w:widowControl/>
              <w:spacing w:line="276" w:lineRule="auto"/>
              <w:jc w:val="center"/>
              <w:rPr>
                <w:rFonts w:ascii="Times New Roman" w:hAnsi="Times New Roman"/>
                <w:b/>
                <w:sz w:val="24"/>
                <w:szCs w:val="24"/>
              </w:rPr>
            </w:pPr>
            <w:r w:rsidRPr="00C840A9">
              <w:rPr>
                <w:rFonts w:ascii="Times New Roman" w:hAnsi="Times New Roman"/>
                <w:b/>
                <w:sz w:val="24"/>
                <w:szCs w:val="24"/>
              </w:rPr>
              <w:t>(seuils pour 201</w:t>
            </w:r>
            <w:r w:rsidR="008D18C1">
              <w:rPr>
                <w:rFonts w:ascii="Times New Roman" w:hAnsi="Times New Roman"/>
                <w:b/>
                <w:sz w:val="24"/>
                <w:szCs w:val="24"/>
              </w:rPr>
              <w:t>1</w:t>
            </w:r>
            <w:r w:rsidRPr="00C840A9">
              <w:rPr>
                <w:rFonts w:ascii="Times New Roman" w:hAnsi="Times New Roman"/>
                <w:b/>
                <w:sz w:val="24"/>
                <w:szCs w:val="24"/>
              </w:rPr>
              <w:t>)</w:t>
            </w:r>
          </w:p>
        </w:tc>
        <w:tc>
          <w:tcPr>
            <w:tcW w:w="3969" w:type="dxa"/>
            <w:tcBorders>
              <w:top w:val="single" w:sz="12" w:space="0" w:color="auto"/>
              <w:left w:val="single" w:sz="12" w:space="0" w:color="auto"/>
              <w:bottom w:val="single" w:sz="12" w:space="0" w:color="auto"/>
              <w:right w:val="single" w:sz="12" w:space="0" w:color="auto"/>
            </w:tcBorders>
            <w:vAlign w:val="center"/>
          </w:tcPr>
          <w:p w:rsidR="00C840A9" w:rsidRPr="00C840A9" w:rsidRDefault="00B65254" w:rsidP="00E272B8">
            <w:pPr>
              <w:widowControl/>
              <w:spacing w:line="276" w:lineRule="auto"/>
              <w:jc w:val="center"/>
              <w:rPr>
                <w:rFonts w:ascii="Times New Roman" w:hAnsi="Times New Roman"/>
                <w:b/>
                <w:sz w:val="24"/>
                <w:szCs w:val="24"/>
              </w:rPr>
            </w:pPr>
            <w:r w:rsidRPr="00C840A9">
              <w:rPr>
                <w:rFonts w:ascii="Times New Roman" w:hAnsi="Times New Roman"/>
                <w:b/>
                <w:sz w:val="24"/>
                <w:szCs w:val="24"/>
              </w:rPr>
              <w:t>Ventes de biens</w:t>
            </w:r>
          </w:p>
          <w:p w:rsidR="00B65254" w:rsidRPr="00C840A9" w:rsidRDefault="00B65254" w:rsidP="00E272B8">
            <w:pPr>
              <w:widowControl/>
              <w:spacing w:line="276" w:lineRule="auto"/>
              <w:jc w:val="center"/>
              <w:rPr>
                <w:rFonts w:ascii="Times New Roman" w:hAnsi="Times New Roman"/>
                <w:b/>
                <w:sz w:val="24"/>
                <w:szCs w:val="24"/>
              </w:rPr>
            </w:pPr>
            <w:r w:rsidRPr="00C840A9">
              <w:rPr>
                <w:rFonts w:ascii="Times New Roman" w:hAnsi="Times New Roman"/>
                <w:b/>
                <w:sz w:val="24"/>
                <w:szCs w:val="24"/>
              </w:rPr>
              <w:t>et fourniture de logements</w:t>
            </w:r>
          </w:p>
        </w:tc>
        <w:tc>
          <w:tcPr>
            <w:tcW w:w="3969" w:type="dxa"/>
            <w:tcBorders>
              <w:top w:val="single" w:sz="12" w:space="0" w:color="auto"/>
              <w:left w:val="single" w:sz="12" w:space="0" w:color="auto"/>
              <w:bottom w:val="single" w:sz="12" w:space="0" w:color="auto"/>
              <w:right w:val="single" w:sz="12" w:space="0" w:color="auto"/>
            </w:tcBorders>
            <w:vAlign w:val="center"/>
          </w:tcPr>
          <w:p w:rsidR="00B65254" w:rsidRDefault="00B65254" w:rsidP="00E272B8">
            <w:pPr>
              <w:widowControl/>
              <w:spacing w:line="276" w:lineRule="auto"/>
              <w:jc w:val="center"/>
              <w:rPr>
                <w:rFonts w:ascii="Times New Roman" w:hAnsi="Times New Roman"/>
                <w:b/>
                <w:sz w:val="24"/>
                <w:szCs w:val="24"/>
              </w:rPr>
            </w:pPr>
            <w:r w:rsidRPr="00C840A9">
              <w:rPr>
                <w:rFonts w:ascii="Times New Roman" w:hAnsi="Times New Roman"/>
                <w:b/>
                <w:sz w:val="24"/>
                <w:szCs w:val="24"/>
              </w:rPr>
              <w:t>Prestations de services</w:t>
            </w:r>
          </w:p>
          <w:p w:rsidR="000721B5" w:rsidRPr="00C840A9" w:rsidRDefault="000721B5" w:rsidP="00E272B8">
            <w:pPr>
              <w:widowControl/>
              <w:spacing w:line="276" w:lineRule="auto"/>
              <w:jc w:val="center"/>
              <w:rPr>
                <w:rFonts w:ascii="Times New Roman" w:hAnsi="Times New Roman"/>
                <w:b/>
                <w:sz w:val="24"/>
                <w:szCs w:val="24"/>
              </w:rPr>
            </w:pPr>
            <w:r>
              <w:rPr>
                <w:rFonts w:ascii="Times New Roman" w:hAnsi="Times New Roman"/>
                <w:b/>
                <w:sz w:val="24"/>
                <w:szCs w:val="24"/>
              </w:rPr>
              <w:t>(sauf hébergement)</w:t>
            </w:r>
          </w:p>
        </w:tc>
      </w:tr>
      <w:tr w:rsidR="00B65254">
        <w:trPr>
          <w:trHeight w:val="518"/>
        </w:trPr>
        <w:tc>
          <w:tcPr>
            <w:tcW w:w="2093" w:type="dxa"/>
            <w:tcBorders>
              <w:top w:val="single" w:sz="12" w:space="0" w:color="auto"/>
              <w:left w:val="single" w:sz="12" w:space="0" w:color="auto"/>
              <w:right w:val="single" w:sz="12" w:space="0" w:color="auto"/>
            </w:tcBorders>
            <w:vAlign w:val="bottom"/>
          </w:tcPr>
          <w:p w:rsidR="00B65254" w:rsidRPr="00C840A9" w:rsidRDefault="00B65254" w:rsidP="00E272B8">
            <w:pPr>
              <w:widowControl/>
              <w:spacing w:line="360" w:lineRule="auto"/>
              <w:jc w:val="center"/>
              <w:rPr>
                <w:rFonts w:ascii="Times New Roman" w:hAnsi="Times New Roman"/>
                <w:sz w:val="24"/>
                <w:szCs w:val="24"/>
              </w:rPr>
            </w:pPr>
            <w:r w:rsidRPr="00C840A9">
              <w:rPr>
                <w:rFonts w:ascii="Times New Roman" w:hAnsi="Times New Roman"/>
                <w:sz w:val="24"/>
                <w:szCs w:val="24"/>
              </w:rPr>
              <w:t>Franchise de TVA</w:t>
            </w:r>
          </w:p>
        </w:tc>
        <w:tc>
          <w:tcPr>
            <w:tcW w:w="3969" w:type="dxa"/>
            <w:tcBorders>
              <w:top w:val="single" w:sz="12" w:space="0" w:color="auto"/>
              <w:left w:val="single" w:sz="12" w:space="0" w:color="auto"/>
              <w:right w:val="single" w:sz="12" w:space="0" w:color="auto"/>
            </w:tcBorders>
            <w:vAlign w:val="bottom"/>
          </w:tcPr>
          <w:p w:rsidR="00B65254" w:rsidRDefault="00A4024D" w:rsidP="008D18C1">
            <w:pPr>
              <w:widowControl/>
              <w:spacing w:line="360" w:lineRule="auto"/>
              <w:jc w:val="center"/>
              <w:rPr>
                <w:rFonts w:ascii="Times New Roman" w:hAnsi="Times New Roman"/>
                <w:sz w:val="24"/>
                <w:szCs w:val="24"/>
              </w:rPr>
            </w:pPr>
            <w:r>
              <w:rPr>
                <w:rFonts w:ascii="Times New Roman" w:hAnsi="Times New Roman"/>
                <w:sz w:val="24"/>
                <w:szCs w:val="24"/>
              </w:rPr>
              <w:t>CA annuel ≤ 8</w:t>
            </w:r>
            <w:r w:rsidR="008D18C1">
              <w:rPr>
                <w:rFonts w:ascii="Times New Roman" w:hAnsi="Times New Roman"/>
                <w:sz w:val="24"/>
                <w:szCs w:val="24"/>
              </w:rPr>
              <w:t>1</w:t>
            </w:r>
            <w:r>
              <w:rPr>
                <w:rFonts w:ascii="Times New Roman" w:hAnsi="Times New Roman"/>
                <w:sz w:val="24"/>
                <w:szCs w:val="24"/>
              </w:rPr>
              <w:t> </w:t>
            </w:r>
            <w:r w:rsidR="008D18C1">
              <w:rPr>
                <w:rFonts w:ascii="Times New Roman" w:hAnsi="Times New Roman"/>
                <w:sz w:val="24"/>
                <w:szCs w:val="24"/>
              </w:rPr>
              <w:t>5</w:t>
            </w:r>
            <w:r>
              <w:rPr>
                <w:rFonts w:ascii="Times New Roman" w:hAnsi="Times New Roman"/>
                <w:sz w:val="24"/>
                <w:szCs w:val="24"/>
              </w:rPr>
              <w:t>00 €</w:t>
            </w:r>
          </w:p>
        </w:tc>
        <w:tc>
          <w:tcPr>
            <w:tcW w:w="3969" w:type="dxa"/>
            <w:tcBorders>
              <w:top w:val="single" w:sz="12" w:space="0" w:color="auto"/>
              <w:left w:val="single" w:sz="12" w:space="0" w:color="auto"/>
              <w:right w:val="single" w:sz="12" w:space="0" w:color="auto"/>
            </w:tcBorders>
            <w:vAlign w:val="bottom"/>
          </w:tcPr>
          <w:p w:rsidR="00B65254" w:rsidRDefault="008D18C1" w:rsidP="00E272B8">
            <w:pPr>
              <w:widowControl/>
              <w:spacing w:line="360" w:lineRule="auto"/>
              <w:jc w:val="center"/>
              <w:rPr>
                <w:rFonts w:ascii="Times New Roman" w:hAnsi="Times New Roman"/>
                <w:sz w:val="24"/>
                <w:szCs w:val="24"/>
              </w:rPr>
            </w:pPr>
            <w:r>
              <w:rPr>
                <w:rFonts w:ascii="Times New Roman" w:hAnsi="Times New Roman"/>
                <w:sz w:val="24"/>
                <w:szCs w:val="24"/>
              </w:rPr>
              <w:t>CA annuel ≤ 32 6</w:t>
            </w:r>
            <w:r w:rsidR="00A4024D">
              <w:rPr>
                <w:rFonts w:ascii="Times New Roman" w:hAnsi="Times New Roman"/>
                <w:sz w:val="24"/>
                <w:szCs w:val="24"/>
              </w:rPr>
              <w:t>00 €</w:t>
            </w:r>
          </w:p>
        </w:tc>
      </w:tr>
      <w:tr w:rsidR="00B65254">
        <w:trPr>
          <w:trHeight w:val="560"/>
        </w:trPr>
        <w:tc>
          <w:tcPr>
            <w:tcW w:w="2093" w:type="dxa"/>
            <w:tcBorders>
              <w:left w:val="single" w:sz="12" w:space="0" w:color="auto"/>
              <w:right w:val="single" w:sz="12" w:space="0" w:color="auto"/>
            </w:tcBorders>
            <w:vAlign w:val="bottom"/>
          </w:tcPr>
          <w:p w:rsidR="00B65254" w:rsidRPr="00C840A9" w:rsidRDefault="00A4024D" w:rsidP="00E272B8">
            <w:pPr>
              <w:widowControl/>
              <w:spacing w:line="360" w:lineRule="auto"/>
              <w:jc w:val="center"/>
              <w:rPr>
                <w:rFonts w:ascii="Times New Roman" w:hAnsi="Times New Roman"/>
                <w:sz w:val="24"/>
                <w:szCs w:val="24"/>
              </w:rPr>
            </w:pPr>
            <w:r w:rsidRPr="00C840A9">
              <w:rPr>
                <w:rFonts w:ascii="Times New Roman" w:hAnsi="Times New Roman"/>
                <w:sz w:val="24"/>
                <w:szCs w:val="24"/>
              </w:rPr>
              <w:t>R</w:t>
            </w:r>
            <w:r w:rsidR="00925E54">
              <w:rPr>
                <w:rFonts w:ascii="Times New Roman" w:hAnsi="Times New Roman"/>
                <w:sz w:val="24"/>
                <w:szCs w:val="24"/>
              </w:rPr>
              <w:t xml:space="preserve">éel </w:t>
            </w:r>
            <w:r w:rsidRPr="00C840A9">
              <w:rPr>
                <w:rFonts w:ascii="Times New Roman" w:hAnsi="Times New Roman"/>
                <w:sz w:val="24"/>
                <w:szCs w:val="24"/>
              </w:rPr>
              <w:t>s</w:t>
            </w:r>
            <w:r w:rsidR="00B65254" w:rsidRPr="00C840A9">
              <w:rPr>
                <w:rFonts w:ascii="Times New Roman" w:hAnsi="Times New Roman"/>
                <w:sz w:val="24"/>
                <w:szCs w:val="24"/>
              </w:rPr>
              <w:t>implifié</w:t>
            </w:r>
          </w:p>
        </w:tc>
        <w:tc>
          <w:tcPr>
            <w:tcW w:w="3969" w:type="dxa"/>
            <w:tcBorders>
              <w:left w:val="single" w:sz="12" w:space="0" w:color="auto"/>
              <w:right w:val="single" w:sz="12" w:space="0" w:color="auto"/>
            </w:tcBorders>
            <w:vAlign w:val="bottom"/>
          </w:tcPr>
          <w:p w:rsidR="00B65254" w:rsidRDefault="008D18C1" w:rsidP="008D18C1">
            <w:pPr>
              <w:widowControl/>
              <w:spacing w:line="360" w:lineRule="auto"/>
              <w:jc w:val="center"/>
              <w:rPr>
                <w:rFonts w:ascii="Times New Roman" w:hAnsi="Times New Roman"/>
                <w:sz w:val="24"/>
                <w:szCs w:val="24"/>
              </w:rPr>
            </w:pPr>
            <w:r>
              <w:rPr>
                <w:rFonts w:ascii="Times New Roman" w:hAnsi="Times New Roman"/>
                <w:sz w:val="24"/>
                <w:szCs w:val="24"/>
              </w:rPr>
              <w:t>81</w:t>
            </w:r>
            <w:r w:rsidR="00A4024D">
              <w:rPr>
                <w:rFonts w:ascii="Times New Roman" w:hAnsi="Times New Roman"/>
                <w:sz w:val="24"/>
                <w:szCs w:val="24"/>
              </w:rPr>
              <w:t> </w:t>
            </w:r>
            <w:r>
              <w:rPr>
                <w:rFonts w:ascii="Times New Roman" w:hAnsi="Times New Roman"/>
                <w:sz w:val="24"/>
                <w:szCs w:val="24"/>
              </w:rPr>
              <w:t>5</w:t>
            </w:r>
            <w:r w:rsidR="00A4024D">
              <w:rPr>
                <w:rFonts w:ascii="Times New Roman" w:hAnsi="Times New Roman"/>
                <w:sz w:val="24"/>
                <w:szCs w:val="24"/>
              </w:rPr>
              <w:t xml:space="preserve">00 € </w:t>
            </w:r>
            <w:r w:rsidR="000721B5">
              <w:rPr>
                <w:rFonts w:ascii="Times New Roman" w:hAnsi="Times New Roman"/>
                <w:sz w:val="24"/>
                <w:szCs w:val="24"/>
              </w:rPr>
              <w:t>&lt;</w:t>
            </w:r>
            <w:r>
              <w:rPr>
                <w:rFonts w:ascii="Times New Roman" w:hAnsi="Times New Roman"/>
                <w:sz w:val="24"/>
                <w:szCs w:val="24"/>
              </w:rPr>
              <w:t xml:space="preserve"> CAHT annuel ≤ 777</w:t>
            </w:r>
            <w:r w:rsidR="00A4024D">
              <w:rPr>
                <w:rFonts w:ascii="Times New Roman" w:hAnsi="Times New Roman"/>
                <w:sz w:val="24"/>
                <w:szCs w:val="24"/>
              </w:rPr>
              <w:t xml:space="preserve"> 000 €</w:t>
            </w:r>
          </w:p>
        </w:tc>
        <w:tc>
          <w:tcPr>
            <w:tcW w:w="3969" w:type="dxa"/>
            <w:tcBorders>
              <w:left w:val="single" w:sz="12" w:space="0" w:color="auto"/>
              <w:right w:val="single" w:sz="12" w:space="0" w:color="auto"/>
            </w:tcBorders>
            <w:vAlign w:val="bottom"/>
          </w:tcPr>
          <w:p w:rsidR="00B65254" w:rsidRDefault="008D18C1" w:rsidP="008D18C1">
            <w:pPr>
              <w:widowControl/>
              <w:spacing w:line="360" w:lineRule="auto"/>
              <w:jc w:val="center"/>
              <w:rPr>
                <w:rFonts w:ascii="Times New Roman" w:hAnsi="Times New Roman"/>
                <w:sz w:val="24"/>
                <w:szCs w:val="24"/>
              </w:rPr>
            </w:pPr>
            <w:r>
              <w:rPr>
                <w:rFonts w:ascii="Times New Roman" w:hAnsi="Times New Roman"/>
                <w:sz w:val="24"/>
                <w:szCs w:val="24"/>
              </w:rPr>
              <w:t>32 6</w:t>
            </w:r>
            <w:r w:rsidR="00C840A9">
              <w:rPr>
                <w:rFonts w:ascii="Times New Roman" w:hAnsi="Times New Roman"/>
                <w:sz w:val="24"/>
                <w:szCs w:val="24"/>
              </w:rPr>
              <w:t xml:space="preserve">00 € </w:t>
            </w:r>
            <w:r w:rsidR="000721B5">
              <w:rPr>
                <w:rFonts w:ascii="Times New Roman" w:hAnsi="Times New Roman"/>
                <w:sz w:val="24"/>
                <w:szCs w:val="24"/>
              </w:rPr>
              <w:t xml:space="preserve">&lt; </w:t>
            </w:r>
            <w:r w:rsidR="00C840A9">
              <w:rPr>
                <w:rFonts w:ascii="Times New Roman" w:hAnsi="Times New Roman"/>
                <w:sz w:val="24"/>
                <w:szCs w:val="24"/>
              </w:rPr>
              <w:t xml:space="preserve">CAHT annuel ≤ </w:t>
            </w:r>
            <w:r w:rsidR="000721B5">
              <w:rPr>
                <w:rFonts w:ascii="Times New Roman" w:hAnsi="Times New Roman"/>
                <w:sz w:val="24"/>
                <w:szCs w:val="24"/>
              </w:rPr>
              <w:t>23</w:t>
            </w:r>
            <w:r>
              <w:rPr>
                <w:rFonts w:ascii="Times New Roman" w:hAnsi="Times New Roman"/>
                <w:sz w:val="24"/>
                <w:szCs w:val="24"/>
              </w:rPr>
              <w:t>4</w:t>
            </w:r>
            <w:r w:rsidR="00C840A9">
              <w:rPr>
                <w:rFonts w:ascii="Times New Roman" w:hAnsi="Times New Roman"/>
                <w:sz w:val="24"/>
                <w:szCs w:val="24"/>
              </w:rPr>
              <w:t xml:space="preserve"> 000 €</w:t>
            </w:r>
          </w:p>
        </w:tc>
      </w:tr>
      <w:tr w:rsidR="00B65254">
        <w:trPr>
          <w:trHeight w:val="568"/>
        </w:trPr>
        <w:tc>
          <w:tcPr>
            <w:tcW w:w="2093" w:type="dxa"/>
            <w:tcBorders>
              <w:left w:val="single" w:sz="12" w:space="0" w:color="auto"/>
              <w:bottom w:val="single" w:sz="12" w:space="0" w:color="auto"/>
              <w:right w:val="single" w:sz="12" w:space="0" w:color="auto"/>
            </w:tcBorders>
            <w:vAlign w:val="bottom"/>
          </w:tcPr>
          <w:p w:rsidR="00B65254" w:rsidRPr="00C840A9" w:rsidRDefault="00A4024D" w:rsidP="00925E54">
            <w:pPr>
              <w:widowControl/>
              <w:spacing w:line="360" w:lineRule="auto"/>
              <w:jc w:val="center"/>
              <w:rPr>
                <w:rFonts w:ascii="Times New Roman" w:hAnsi="Times New Roman"/>
                <w:sz w:val="24"/>
                <w:szCs w:val="24"/>
              </w:rPr>
            </w:pPr>
            <w:r w:rsidRPr="00C840A9">
              <w:rPr>
                <w:rFonts w:ascii="Times New Roman" w:hAnsi="Times New Roman"/>
                <w:sz w:val="24"/>
                <w:szCs w:val="24"/>
              </w:rPr>
              <w:t>Ré</w:t>
            </w:r>
            <w:r w:rsidR="00925E54">
              <w:rPr>
                <w:rFonts w:ascii="Times New Roman" w:hAnsi="Times New Roman"/>
                <w:sz w:val="24"/>
                <w:szCs w:val="24"/>
              </w:rPr>
              <w:t xml:space="preserve">el </w:t>
            </w:r>
            <w:r w:rsidR="00B65254" w:rsidRPr="00C840A9">
              <w:rPr>
                <w:rFonts w:ascii="Times New Roman" w:hAnsi="Times New Roman"/>
                <w:sz w:val="24"/>
                <w:szCs w:val="24"/>
              </w:rPr>
              <w:t>normal</w:t>
            </w:r>
          </w:p>
        </w:tc>
        <w:tc>
          <w:tcPr>
            <w:tcW w:w="3969" w:type="dxa"/>
            <w:tcBorders>
              <w:left w:val="single" w:sz="12" w:space="0" w:color="auto"/>
              <w:bottom w:val="single" w:sz="12" w:space="0" w:color="auto"/>
              <w:right w:val="single" w:sz="12" w:space="0" w:color="auto"/>
            </w:tcBorders>
            <w:vAlign w:val="bottom"/>
          </w:tcPr>
          <w:p w:rsidR="00B65254" w:rsidRDefault="008D18C1" w:rsidP="00E272B8">
            <w:pPr>
              <w:widowControl/>
              <w:spacing w:line="360" w:lineRule="auto"/>
              <w:jc w:val="center"/>
              <w:rPr>
                <w:rFonts w:ascii="Times New Roman" w:hAnsi="Times New Roman"/>
                <w:sz w:val="24"/>
                <w:szCs w:val="24"/>
              </w:rPr>
            </w:pPr>
            <w:r>
              <w:rPr>
                <w:rFonts w:ascii="Times New Roman" w:hAnsi="Times New Roman"/>
                <w:sz w:val="24"/>
                <w:szCs w:val="24"/>
              </w:rPr>
              <w:t>CAHT annuel &gt; 777</w:t>
            </w:r>
            <w:r w:rsidR="000721B5">
              <w:rPr>
                <w:rFonts w:ascii="Times New Roman" w:hAnsi="Times New Roman"/>
                <w:sz w:val="24"/>
                <w:szCs w:val="24"/>
              </w:rPr>
              <w:t xml:space="preserve"> 000 €</w:t>
            </w:r>
          </w:p>
        </w:tc>
        <w:tc>
          <w:tcPr>
            <w:tcW w:w="3969" w:type="dxa"/>
            <w:tcBorders>
              <w:left w:val="single" w:sz="12" w:space="0" w:color="auto"/>
              <w:bottom w:val="single" w:sz="12" w:space="0" w:color="auto"/>
              <w:right w:val="single" w:sz="12" w:space="0" w:color="auto"/>
            </w:tcBorders>
            <w:vAlign w:val="bottom"/>
          </w:tcPr>
          <w:p w:rsidR="00B65254" w:rsidRDefault="000721B5" w:rsidP="008D18C1">
            <w:pPr>
              <w:widowControl/>
              <w:spacing w:line="360" w:lineRule="auto"/>
              <w:jc w:val="center"/>
              <w:rPr>
                <w:rFonts w:ascii="Times New Roman" w:hAnsi="Times New Roman"/>
                <w:sz w:val="24"/>
                <w:szCs w:val="24"/>
              </w:rPr>
            </w:pPr>
            <w:r>
              <w:rPr>
                <w:rFonts w:ascii="Times New Roman" w:hAnsi="Times New Roman"/>
                <w:sz w:val="24"/>
                <w:szCs w:val="24"/>
              </w:rPr>
              <w:t xml:space="preserve">CAHT annuel &gt; </w:t>
            </w:r>
            <w:r w:rsidR="00976460">
              <w:rPr>
                <w:rFonts w:ascii="Times New Roman" w:hAnsi="Times New Roman"/>
                <w:sz w:val="24"/>
                <w:szCs w:val="24"/>
              </w:rPr>
              <w:t>23</w:t>
            </w:r>
            <w:r w:rsidR="008D18C1">
              <w:rPr>
                <w:rFonts w:ascii="Times New Roman" w:hAnsi="Times New Roman"/>
                <w:sz w:val="24"/>
                <w:szCs w:val="24"/>
              </w:rPr>
              <w:t>4</w:t>
            </w:r>
            <w:r>
              <w:rPr>
                <w:rFonts w:ascii="Times New Roman" w:hAnsi="Times New Roman"/>
                <w:sz w:val="24"/>
                <w:szCs w:val="24"/>
              </w:rPr>
              <w:t xml:space="preserve"> 000 €</w:t>
            </w:r>
          </w:p>
        </w:tc>
      </w:tr>
    </w:tbl>
    <w:p w:rsidR="00925E54" w:rsidRDefault="00925E54" w:rsidP="00114977">
      <w:pPr>
        <w:widowControl/>
        <w:spacing w:line="360" w:lineRule="auto"/>
        <w:rPr>
          <w:rFonts w:ascii="Times New Roman" w:hAnsi="Times New Roman"/>
          <w:sz w:val="24"/>
          <w:szCs w:val="24"/>
        </w:rPr>
      </w:pPr>
    </w:p>
    <w:p w:rsidR="00925E54" w:rsidRDefault="00925E54" w:rsidP="00114977">
      <w:pPr>
        <w:widowControl/>
        <w:spacing w:line="360" w:lineRule="auto"/>
        <w:rPr>
          <w:rFonts w:ascii="Times New Roman" w:hAnsi="Times New Roman"/>
          <w:sz w:val="24"/>
          <w:szCs w:val="24"/>
        </w:rPr>
      </w:pPr>
    </w:p>
    <w:p w:rsidR="005D7ED4" w:rsidRDefault="005D7ED4" w:rsidP="00114977">
      <w:pPr>
        <w:widowControl/>
        <w:spacing w:line="360" w:lineRule="auto"/>
        <w:rPr>
          <w:rFonts w:ascii="Times New Roman" w:hAnsi="Times New Roman"/>
          <w:sz w:val="24"/>
          <w:szCs w:val="24"/>
        </w:rPr>
      </w:pPr>
    </w:p>
    <w:p w:rsidR="00B65254" w:rsidRDefault="00925E54" w:rsidP="00BB5C5C">
      <w:pPr>
        <w:widowControl/>
        <w:spacing w:line="360" w:lineRule="auto"/>
        <w:outlineLvl w:val="0"/>
        <w:rPr>
          <w:rFonts w:ascii="Times New Roman" w:hAnsi="Times New Roman"/>
          <w:b/>
          <w:sz w:val="26"/>
          <w:szCs w:val="26"/>
          <w:u w:val="single"/>
        </w:rPr>
      </w:pPr>
      <w:r w:rsidRPr="00925E54">
        <w:rPr>
          <w:rFonts w:ascii="Times New Roman" w:hAnsi="Times New Roman"/>
          <w:b/>
          <w:sz w:val="26"/>
          <w:szCs w:val="26"/>
          <w:u w:val="single"/>
        </w:rPr>
        <w:t>I Le régime du réel normal</w:t>
      </w:r>
    </w:p>
    <w:p w:rsidR="00925E54" w:rsidRDefault="00925E54" w:rsidP="00114977">
      <w:pPr>
        <w:widowControl/>
        <w:spacing w:line="360" w:lineRule="auto"/>
        <w:rPr>
          <w:rFonts w:ascii="Times New Roman" w:hAnsi="Times New Roman"/>
          <w:b/>
          <w:sz w:val="26"/>
          <w:szCs w:val="26"/>
          <w:u w:val="single"/>
        </w:rPr>
      </w:pPr>
    </w:p>
    <w:p w:rsidR="00286E5D" w:rsidRPr="003A4D11" w:rsidRDefault="00286E5D" w:rsidP="00114977">
      <w:pPr>
        <w:widowControl/>
        <w:spacing w:line="360" w:lineRule="auto"/>
        <w:rPr>
          <w:rFonts w:ascii="Times New Roman" w:hAnsi="Times New Roman"/>
          <w:b/>
          <w:sz w:val="26"/>
          <w:szCs w:val="26"/>
          <w:u w:val="single"/>
        </w:rPr>
      </w:pPr>
    </w:p>
    <w:p w:rsidR="00925E54" w:rsidRDefault="003A4D11" w:rsidP="004902CF">
      <w:pPr>
        <w:pStyle w:val="ListParagraph"/>
        <w:widowControl/>
        <w:numPr>
          <w:ilvl w:val="0"/>
          <w:numId w:val="14"/>
        </w:numPr>
        <w:spacing w:line="360" w:lineRule="auto"/>
        <w:rPr>
          <w:rFonts w:ascii="Times New Roman" w:hAnsi="Times New Roman"/>
          <w:b/>
          <w:sz w:val="24"/>
          <w:szCs w:val="24"/>
          <w:u w:val="single"/>
        </w:rPr>
      </w:pPr>
      <w:r w:rsidRPr="003A4D11">
        <w:rPr>
          <w:rFonts w:ascii="Times New Roman" w:hAnsi="Times New Roman"/>
          <w:b/>
          <w:sz w:val="24"/>
          <w:szCs w:val="24"/>
          <w:u w:val="single"/>
        </w:rPr>
        <w:t>Obligations déclaratives</w:t>
      </w:r>
    </w:p>
    <w:p w:rsidR="00FC57D9" w:rsidRDefault="00FC57D9" w:rsidP="00FC57D9">
      <w:pPr>
        <w:widowControl/>
        <w:spacing w:line="360" w:lineRule="auto"/>
        <w:rPr>
          <w:rFonts w:ascii="Times New Roman" w:hAnsi="Times New Roman"/>
          <w:b/>
          <w:sz w:val="24"/>
          <w:szCs w:val="24"/>
          <w:u w:val="single"/>
        </w:rPr>
      </w:pPr>
    </w:p>
    <w:p w:rsidR="00286E5D" w:rsidRDefault="00286E5D" w:rsidP="00FC57D9">
      <w:pPr>
        <w:widowControl/>
        <w:spacing w:line="360" w:lineRule="auto"/>
        <w:rPr>
          <w:rFonts w:ascii="Times New Roman" w:hAnsi="Times New Roman"/>
          <w:b/>
          <w:sz w:val="24"/>
          <w:szCs w:val="24"/>
          <w:u w:val="single"/>
        </w:rPr>
      </w:pPr>
    </w:p>
    <w:p w:rsidR="00D73A35" w:rsidRDefault="000C4D21" w:rsidP="00D73A35">
      <w:pPr>
        <w:widowControl/>
        <w:spacing w:line="360" w:lineRule="auto"/>
        <w:jc w:val="both"/>
        <w:rPr>
          <w:rFonts w:ascii="Times New Roman" w:hAnsi="Times New Roman"/>
          <w:sz w:val="24"/>
          <w:szCs w:val="24"/>
        </w:rPr>
      </w:pPr>
      <w:r>
        <w:rPr>
          <w:rFonts w:ascii="Times New Roman" w:hAnsi="Times New Roman"/>
          <w:sz w:val="24"/>
          <w:szCs w:val="24"/>
        </w:rPr>
        <w:t xml:space="preserve">Les entreprises relevant de ce régime doivent établir chaque mois une déclaration de TVA sur un imprimé fiscal appelé </w:t>
      </w:r>
      <w:r w:rsidRPr="003F3926">
        <w:rPr>
          <w:rFonts w:ascii="Times New Roman" w:hAnsi="Times New Roman"/>
          <w:b/>
          <w:sz w:val="24"/>
          <w:szCs w:val="24"/>
        </w:rPr>
        <w:t>CA3</w:t>
      </w:r>
      <w:r>
        <w:rPr>
          <w:rFonts w:ascii="Times New Roman" w:hAnsi="Times New Roman"/>
          <w:sz w:val="24"/>
          <w:szCs w:val="24"/>
        </w:rPr>
        <w:t xml:space="preserve">. </w:t>
      </w:r>
      <w:r w:rsidR="003F3926">
        <w:rPr>
          <w:rFonts w:ascii="Times New Roman" w:hAnsi="Times New Roman"/>
          <w:sz w:val="24"/>
          <w:szCs w:val="24"/>
        </w:rPr>
        <w:t xml:space="preserve">Toutes les sommes portées sur l’imprimé doivent être </w:t>
      </w:r>
      <w:r w:rsidR="003F3926" w:rsidRPr="003F3926">
        <w:rPr>
          <w:rFonts w:ascii="Times New Roman" w:hAnsi="Times New Roman"/>
          <w:b/>
          <w:sz w:val="24"/>
          <w:szCs w:val="24"/>
        </w:rPr>
        <w:t>arrondies à l’euro le plus proche</w:t>
      </w:r>
      <w:r w:rsidR="00B83D0B">
        <w:rPr>
          <w:rFonts w:ascii="Times New Roman" w:hAnsi="Times New Roman"/>
          <w:b/>
          <w:sz w:val="24"/>
          <w:szCs w:val="24"/>
        </w:rPr>
        <w:t xml:space="preserve"> </w:t>
      </w:r>
      <w:r w:rsidR="00B83D0B" w:rsidRPr="00C06A3A">
        <w:rPr>
          <w:rFonts w:ascii="Times New Roman" w:hAnsi="Times New Roman"/>
          <w:sz w:val="24"/>
          <w:szCs w:val="24"/>
        </w:rPr>
        <w:t>(</w:t>
      </w:r>
      <w:r w:rsidR="00C06A3A" w:rsidRPr="00C06A3A">
        <w:rPr>
          <w:rFonts w:ascii="Times New Roman" w:hAnsi="Times New Roman"/>
          <w:sz w:val="24"/>
          <w:szCs w:val="24"/>
        </w:rPr>
        <w:t>0,5 étant arrondi à 1)</w:t>
      </w:r>
      <w:r w:rsidR="003F3926" w:rsidRPr="00C06A3A">
        <w:rPr>
          <w:rFonts w:ascii="Times New Roman" w:hAnsi="Times New Roman"/>
          <w:sz w:val="24"/>
          <w:szCs w:val="24"/>
        </w:rPr>
        <w:t>.</w:t>
      </w:r>
    </w:p>
    <w:p w:rsidR="006E1CFF" w:rsidRDefault="006E1CFF" w:rsidP="00D73A35">
      <w:pPr>
        <w:widowControl/>
        <w:spacing w:line="360" w:lineRule="auto"/>
        <w:jc w:val="both"/>
        <w:rPr>
          <w:rFonts w:ascii="Times New Roman" w:hAnsi="Times New Roman"/>
          <w:sz w:val="24"/>
          <w:szCs w:val="24"/>
        </w:rPr>
      </w:pPr>
    </w:p>
    <w:p w:rsidR="00FC57D9" w:rsidRDefault="000C4D21" w:rsidP="00D73A35">
      <w:pPr>
        <w:widowControl/>
        <w:spacing w:line="360" w:lineRule="auto"/>
        <w:jc w:val="both"/>
        <w:rPr>
          <w:rFonts w:ascii="Times New Roman" w:hAnsi="Times New Roman"/>
          <w:sz w:val="24"/>
          <w:szCs w:val="24"/>
        </w:rPr>
      </w:pPr>
      <w:r>
        <w:rPr>
          <w:rFonts w:ascii="Times New Roman" w:hAnsi="Times New Roman"/>
          <w:sz w:val="24"/>
          <w:szCs w:val="24"/>
        </w:rPr>
        <w:t xml:space="preserve">La déclaration doit être envoyée au </w:t>
      </w:r>
      <w:r w:rsidR="00096C14">
        <w:rPr>
          <w:rFonts w:ascii="Times New Roman" w:hAnsi="Times New Roman"/>
          <w:sz w:val="24"/>
          <w:szCs w:val="24"/>
        </w:rPr>
        <w:t>service des impôts des entreprises (SIE) accompagnée du règlement avant une date fixée par l’administration fiscale (entre le 15 et le 25 du mois suivant)</w:t>
      </w:r>
      <w:r w:rsidR="00D73A35">
        <w:rPr>
          <w:rFonts w:ascii="Times New Roman" w:hAnsi="Times New Roman"/>
          <w:sz w:val="24"/>
          <w:szCs w:val="24"/>
        </w:rPr>
        <w:t>.</w:t>
      </w:r>
    </w:p>
    <w:p w:rsidR="006E1CFF" w:rsidRDefault="006E1CFF" w:rsidP="00D73A35">
      <w:pPr>
        <w:widowControl/>
        <w:spacing w:line="360" w:lineRule="auto"/>
        <w:jc w:val="both"/>
        <w:rPr>
          <w:rFonts w:ascii="Times New Roman" w:hAnsi="Times New Roman"/>
          <w:sz w:val="24"/>
          <w:szCs w:val="24"/>
        </w:rPr>
      </w:pPr>
    </w:p>
    <w:p w:rsidR="006E1CFF" w:rsidRDefault="006E1CFF" w:rsidP="00D73A35">
      <w:pPr>
        <w:widowControl/>
        <w:spacing w:line="360" w:lineRule="auto"/>
        <w:jc w:val="both"/>
        <w:rPr>
          <w:rFonts w:ascii="Times New Roman" w:hAnsi="Times New Roman"/>
          <w:sz w:val="24"/>
          <w:szCs w:val="24"/>
        </w:rPr>
      </w:pPr>
      <w:r>
        <w:rPr>
          <w:rFonts w:ascii="Times New Roman" w:hAnsi="Times New Roman"/>
          <w:sz w:val="24"/>
          <w:szCs w:val="24"/>
        </w:rPr>
        <w:t xml:space="preserve">Les entreprises dont le CAHT annuel dépasse </w:t>
      </w:r>
      <w:r w:rsidR="00286E5D">
        <w:rPr>
          <w:rFonts w:ascii="Times New Roman" w:hAnsi="Times New Roman"/>
          <w:sz w:val="24"/>
          <w:szCs w:val="24"/>
        </w:rPr>
        <w:t>23</w:t>
      </w:r>
      <w:r>
        <w:rPr>
          <w:rFonts w:ascii="Times New Roman" w:hAnsi="Times New Roman"/>
          <w:sz w:val="24"/>
          <w:szCs w:val="24"/>
        </w:rPr>
        <w:t>0 000 € doivent obligatoirement déclarer et  payer la TVA par Internet.</w:t>
      </w:r>
      <w:r w:rsidR="00C81CD6">
        <w:rPr>
          <w:rFonts w:ascii="Times New Roman" w:hAnsi="Times New Roman"/>
          <w:sz w:val="24"/>
          <w:szCs w:val="24"/>
        </w:rPr>
        <w:t xml:space="preserve"> On parle alors de </w:t>
      </w:r>
      <w:proofErr w:type="spellStart"/>
      <w:r w:rsidR="00C81CD6">
        <w:rPr>
          <w:rFonts w:ascii="Times New Roman" w:hAnsi="Times New Roman"/>
          <w:sz w:val="24"/>
          <w:szCs w:val="24"/>
        </w:rPr>
        <w:t>télédéclaration</w:t>
      </w:r>
      <w:proofErr w:type="spellEnd"/>
      <w:r w:rsidR="00C81CD6">
        <w:rPr>
          <w:rFonts w:ascii="Times New Roman" w:hAnsi="Times New Roman"/>
          <w:sz w:val="24"/>
          <w:szCs w:val="24"/>
        </w:rPr>
        <w:t xml:space="preserve"> et de télépaiement.</w:t>
      </w:r>
    </w:p>
    <w:p w:rsidR="00D73A35" w:rsidRDefault="00D73A35" w:rsidP="00FC57D9">
      <w:pPr>
        <w:widowControl/>
        <w:spacing w:line="360" w:lineRule="auto"/>
        <w:rPr>
          <w:rFonts w:ascii="Times New Roman" w:hAnsi="Times New Roman"/>
          <w:sz w:val="24"/>
          <w:szCs w:val="24"/>
        </w:rPr>
      </w:pPr>
    </w:p>
    <w:p w:rsidR="003A4D11" w:rsidRDefault="00D5239B" w:rsidP="004902CF">
      <w:pPr>
        <w:pStyle w:val="ListParagraph"/>
        <w:widowControl/>
        <w:numPr>
          <w:ilvl w:val="0"/>
          <w:numId w:val="14"/>
        </w:numPr>
        <w:spacing w:line="360" w:lineRule="auto"/>
        <w:rPr>
          <w:rFonts w:ascii="Times New Roman" w:hAnsi="Times New Roman"/>
          <w:b/>
          <w:sz w:val="24"/>
          <w:szCs w:val="24"/>
          <w:u w:val="single"/>
        </w:rPr>
      </w:pPr>
      <w:r>
        <w:rPr>
          <w:rFonts w:ascii="Times New Roman" w:hAnsi="Times New Roman"/>
          <w:b/>
          <w:sz w:val="24"/>
          <w:szCs w:val="24"/>
          <w:u w:val="single"/>
        </w:rPr>
        <w:t>La c</w:t>
      </w:r>
      <w:r w:rsidR="003A4D11" w:rsidRPr="003A4D11">
        <w:rPr>
          <w:rFonts w:ascii="Times New Roman" w:hAnsi="Times New Roman"/>
          <w:b/>
          <w:sz w:val="24"/>
          <w:szCs w:val="24"/>
          <w:u w:val="single"/>
        </w:rPr>
        <w:t>omptabilisation de la déclaration et du paiement</w:t>
      </w:r>
    </w:p>
    <w:p w:rsidR="005D7ED4" w:rsidRDefault="005D7ED4" w:rsidP="005D7ED4">
      <w:pPr>
        <w:widowControl/>
        <w:spacing w:line="360" w:lineRule="auto"/>
        <w:rPr>
          <w:rFonts w:ascii="Times New Roman" w:hAnsi="Times New Roman"/>
          <w:b/>
          <w:sz w:val="24"/>
          <w:szCs w:val="24"/>
          <w:u w:val="single"/>
        </w:rPr>
      </w:pPr>
    </w:p>
    <w:p w:rsidR="005D7ED4" w:rsidRDefault="00F25C6D" w:rsidP="00472D29">
      <w:pPr>
        <w:widowControl/>
        <w:spacing w:line="360" w:lineRule="auto"/>
        <w:jc w:val="both"/>
        <w:rPr>
          <w:rFonts w:ascii="Times New Roman" w:hAnsi="Times New Roman"/>
          <w:sz w:val="24"/>
          <w:szCs w:val="24"/>
        </w:rPr>
      </w:pPr>
      <w:r>
        <w:rPr>
          <w:rFonts w:ascii="Times New Roman" w:hAnsi="Times New Roman"/>
          <w:sz w:val="24"/>
          <w:szCs w:val="24"/>
        </w:rPr>
        <w:t>Durant le mois, la TVA est enregistrée lors de chaque écriture d’achat / vente </w:t>
      </w:r>
      <w:r w:rsidR="00472D29">
        <w:rPr>
          <w:rFonts w:ascii="Times New Roman" w:hAnsi="Times New Roman"/>
          <w:sz w:val="24"/>
          <w:szCs w:val="24"/>
        </w:rPr>
        <w:t>(au débit du 44566 / 44562 ou au crédit du 44571 / 4452).</w:t>
      </w:r>
    </w:p>
    <w:p w:rsidR="00472D29" w:rsidRDefault="00472D29" w:rsidP="00472D29">
      <w:pPr>
        <w:widowControl/>
        <w:spacing w:line="360" w:lineRule="auto"/>
        <w:jc w:val="both"/>
        <w:rPr>
          <w:rFonts w:ascii="Times New Roman" w:hAnsi="Times New Roman"/>
          <w:sz w:val="24"/>
          <w:szCs w:val="24"/>
        </w:rPr>
      </w:pPr>
    </w:p>
    <w:p w:rsidR="00472D29" w:rsidRDefault="00472D29" w:rsidP="00472D29">
      <w:pPr>
        <w:widowControl/>
        <w:spacing w:line="360" w:lineRule="auto"/>
        <w:jc w:val="both"/>
        <w:rPr>
          <w:rFonts w:ascii="Times New Roman" w:hAnsi="Times New Roman"/>
          <w:sz w:val="24"/>
          <w:szCs w:val="24"/>
        </w:rPr>
      </w:pPr>
      <w:r>
        <w:rPr>
          <w:rFonts w:ascii="Times New Roman" w:hAnsi="Times New Roman"/>
          <w:sz w:val="24"/>
          <w:szCs w:val="24"/>
        </w:rPr>
        <w:t>En fin de mois, ces comptes sont soldés par virement au crédit du compte 44551 – TVA à décaisser (compte soldé entre le 15 et le 25 du mois suivant au moment du paiement de la TVA).</w:t>
      </w:r>
    </w:p>
    <w:p w:rsidR="00F25C6D" w:rsidRDefault="00F25C6D" w:rsidP="005D7ED4">
      <w:pPr>
        <w:widowControl/>
        <w:spacing w:line="360" w:lineRule="auto"/>
        <w:rPr>
          <w:rFonts w:ascii="Times New Roman" w:hAnsi="Times New Roman"/>
          <w:sz w:val="24"/>
          <w:szCs w:val="24"/>
        </w:rPr>
      </w:pPr>
    </w:p>
    <w:p w:rsidR="003F3926" w:rsidRDefault="003F3926" w:rsidP="0084792F">
      <w:pPr>
        <w:widowControl/>
        <w:spacing w:line="360" w:lineRule="auto"/>
        <w:jc w:val="both"/>
        <w:rPr>
          <w:rFonts w:ascii="Times New Roman" w:hAnsi="Times New Roman"/>
          <w:sz w:val="24"/>
          <w:szCs w:val="24"/>
        </w:rPr>
      </w:pPr>
      <w:r>
        <w:rPr>
          <w:rFonts w:ascii="Times New Roman" w:hAnsi="Times New Roman"/>
          <w:sz w:val="24"/>
          <w:szCs w:val="24"/>
        </w:rPr>
        <w:t xml:space="preserve">Comme le montant de la TVA à décaisser provient de la déclaration (montant arrondi), l’équilibre de l’écriture est assuré en utilisant au débit le compte </w:t>
      </w:r>
      <w:r w:rsidRPr="0006148B">
        <w:rPr>
          <w:rFonts w:ascii="Times New Roman" w:hAnsi="Times New Roman"/>
          <w:b/>
          <w:sz w:val="24"/>
          <w:szCs w:val="24"/>
        </w:rPr>
        <w:t>658 – Autres charges de gestion courante</w:t>
      </w:r>
      <w:r>
        <w:rPr>
          <w:rFonts w:ascii="Times New Roman" w:hAnsi="Times New Roman"/>
          <w:sz w:val="24"/>
          <w:szCs w:val="24"/>
        </w:rPr>
        <w:t xml:space="preserve"> ou au crédit le compte </w:t>
      </w:r>
      <w:r w:rsidRPr="0084792F">
        <w:rPr>
          <w:rFonts w:ascii="Times New Roman" w:hAnsi="Times New Roman"/>
          <w:b/>
          <w:sz w:val="24"/>
          <w:szCs w:val="24"/>
        </w:rPr>
        <w:t>758</w:t>
      </w:r>
      <w:r>
        <w:rPr>
          <w:rFonts w:ascii="Times New Roman" w:hAnsi="Times New Roman"/>
          <w:sz w:val="24"/>
          <w:szCs w:val="24"/>
        </w:rPr>
        <w:t xml:space="preserve"> </w:t>
      </w:r>
      <w:r w:rsidRPr="0006148B">
        <w:rPr>
          <w:rFonts w:ascii="Times New Roman" w:hAnsi="Times New Roman"/>
          <w:b/>
          <w:sz w:val="24"/>
          <w:szCs w:val="24"/>
        </w:rPr>
        <w:t>– Autres produits de gestion courante</w:t>
      </w:r>
      <w:r>
        <w:rPr>
          <w:rFonts w:ascii="Times New Roman" w:hAnsi="Times New Roman"/>
          <w:sz w:val="24"/>
          <w:szCs w:val="24"/>
        </w:rPr>
        <w:t>.</w:t>
      </w:r>
    </w:p>
    <w:p w:rsidR="0084792F" w:rsidRDefault="0084792F" w:rsidP="0084792F">
      <w:pPr>
        <w:widowControl/>
        <w:spacing w:line="360" w:lineRule="auto"/>
        <w:jc w:val="both"/>
        <w:rPr>
          <w:rFonts w:ascii="Times New Roman" w:hAnsi="Times New Roman"/>
          <w:sz w:val="24"/>
          <w:szCs w:val="24"/>
        </w:rPr>
      </w:pPr>
    </w:p>
    <w:p w:rsidR="0084792F" w:rsidRPr="0084792F" w:rsidRDefault="0084792F" w:rsidP="00BB5C5C">
      <w:pPr>
        <w:widowControl/>
        <w:spacing w:line="360" w:lineRule="auto"/>
        <w:jc w:val="both"/>
        <w:outlineLvl w:val="0"/>
        <w:rPr>
          <w:rFonts w:ascii="Times New Roman" w:hAnsi="Times New Roman"/>
          <w:sz w:val="24"/>
          <w:szCs w:val="24"/>
          <w:u w:val="single"/>
        </w:rPr>
      </w:pPr>
      <w:r w:rsidRPr="0084792F">
        <w:rPr>
          <w:rFonts w:ascii="Times New Roman" w:hAnsi="Times New Roman"/>
          <w:sz w:val="24"/>
          <w:szCs w:val="24"/>
          <w:u w:val="single"/>
        </w:rPr>
        <w:t>Exemple :</w:t>
      </w:r>
    </w:p>
    <w:p w:rsidR="00A70030" w:rsidRDefault="00A70030" w:rsidP="0084792F">
      <w:pPr>
        <w:widowControl/>
        <w:spacing w:line="360" w:lineRule="auto"/>
        <w:jc w:val="both"/>
        <w:rPr>
          <w:rFonts w:ascii="Times New Roman" w:hAnsi="Times New Roman"/>
          <w:sz w:val="24"/>
          <w:szCs w:val="24"/>
        </w:rPr>
      </w:pPr>
      <w:r>
        <w:rPr>
          <w:rFonts w:ascii="Times New Roman" w:hAnsi="Times New Roman"/>
          <w:sz w:val="24"/>
          <w:szCs w:val="24"/>
        </w:rPr>
        <w:t>En</w:t>
      </w:r>
      <w:r w:rsidR="0040395C">
        <w:rPr>
          <w:rFonts w:ascii="Times New Roman" w:hAnsi="Times New Roman"/>
          <w:sz w:val="24"/>
          <w:szCs w:val="24"/>
        </w:rPr>
        <w:t xml:space="preserve"> 05/N, TVA collectée = 40</w:t>
      </w:r>
      <w:r w:rsidR="000639B6">
        <w:rPr>
          <w:rFonts w:ascii="Times New Roman" w:hAnsi="Times New Roman"/>
          <w:sz w:val="24"/>
          <w:szCs w:val="24"/>
        </w:rPr>
        <w:t> </w:t>
      </w:r>
      <w:r w:rsidR="0040395C">
        <w:rPr>
          <w:rFonts w:ascii="Times New Roman" w:hAnsi="Times New Roman"/>
          <w:sz w:val="24"/>
          <w:szCs w:val="24"/>
        </w:rPr>
        <w:t>000</w:t>
      </w:r>
      <w:r w:rsidR="000639B6">
        <w:rPr>
          <w:rFonts w:ascii="Times New Roman" w:hAnsi="Times New Roman"/>
          <w:sz w:val="24"/>
          <w:szCs w:val="24"/>
        </w:rPr>
        <w:t>,40</w:t>
      </w:r>
      <w:r w:rsidR="0040395C">
        <w:rPr>
          <w:rFonts w:ascii="Times New Roman" w:hAnsi="Times New Roman"/>
          <w:sz w:val="24"/>
          <w:szCs w:val="24"/>
        </w:rPr>
        <w:t xml:space="preserve"> €</w:t>
      </w:r>
      <w:r>
        <w:rPr>
          <w:rFonts w:ascii="Times New Roman" w:hAnsi="Times New Roman"/>
          <w:sz w:val="24"/>
          <w:szCs w:val="24"/>
        </w:rPr>
        <w:t> et TVA déductible sur biens et services = 32</w:t>
      </w:r>
      <w:r w:rsidR="000639B6">
        <w:rPr>
          <w:rFonts w:ascii="Times New Roman" w:hAnsi="Times New Roman"/>
          <w:sz w:val="24"/>
          <w:szCs w:val="24"/>
        </w:rPr>
        <w:t> </w:t>
      </w:r>
      <w:r>
        <w:rPr>
          <w:rFonts w:ascii="Times New Roman" w:hAnsi="Times New Roman"/>
          <w:sz w:val="24"/>
          <w:szCs w:val="24"/>
        </w:rPr>
        <w:t>370</w:t>
      </w:r>
      <w:r w:rsidR="000639B6">
        <w:rPr>
          <w:rFonts w:ascii="Times New Roman" w:hAnsi="Times New Roman"/>
          <w:sz w:val="24"/>
          <w:szCs w:val="24"/>
        </w:rPr>
        <w:t>,10</w:t>
      </w:r>
      <w:r>
        <w:rPr>
          <w:rFonts w:ascii="Times New Roman" w:hAnsi="Times New Roman"/>
          <w:sz w:val="24"/>
          <w:szCs w:val="24"/>
        </w:rPr>
        <w:t xml:space="preserve"> €. </w:t>
      </w:r>
    </w:p>
    <w:p w:rsidR="00A70030" w:rsidRDefault="00A70030" w:rsidP="0084792F">
      <w:pPr>
        <w:widowControl/>
        <w:spacing w:line="360" w:lineRule="auto"/>
        <w:jc w:val="both"/>
        <w:rPr>
          <w:rFonts w:ascii="Times New Roman" w:hAnsi="Times New Roman"/>
          <w:sz w:val="24"/>
          <w:szCs w:val="24"/>
        </w:rPr>
      </w:pPr>
      <w:r>
        <w:rPr>
          <w:rFonts w:ascii="Times New Roman" w:hAnsi="Times New Roman"/>
          <w:sz w:val="24"/>
          <w:szCs w:val="24"/>
        </w:rPr>
        <w:t>La TVA est payée le 18 de chaque mois</w:t>
      </w:r>
      <w:r w:rsidR="0073534A">
        <w:rPr>
          <w:rFonts w:ascii="Times New Roman" w:hAnsi="Times New Roman"/>
          <w:sz w:val="24"/>
          <w:szCs w:val="24"/>
        </w:rPr>
        <w:t xml:space="preserve"> par chèque</w:t>
      </w:r>
      <w:r>
        <w:rPr>
          <w:rFonts w:ascii="Times New Roman" w:hAnsi="Times New Roman"/>
          <w:sz w:val="24"/>
          <w:szCs w:val="24"/>
        </w:rPr>
        <w:t>.</w:t>
      </w:r>
    </w:p>
    <w:p w:rsidR="00A70030" w:rsidRDefault="00A70030" w:rsidP="0084792F">
      <w:pPr>
        <w:widowControl/>
        <w:spacing w:line="360" w:lineRule="auto"/>
        <w:jc w:val="both"/>
        <w:rPr>
          <w:rFonts w:ascii="Times New Roman" w:hAnsi="Times New Roman"/>
          <w:sz w:val="24"/>
          <w:szCs w:val="24"/>
        </w:rPr>
      </w:pPr>
    </w:p>
    <w:p w:rsidR="0084792F" w:rsidRDefault="00A70030" w:rsidP="0084792F">
      <w:pPr>
        <w:widowControl/>
        <w:spacing w:line="360" w:lineRule="auto"/>
        <w:jc w:val="both"/>
        <w:rPr>
          <w:rFonts w:ascii="Times New Roman" w:hAnsi="Times New Roman"/>
          <w:sz w:val="24"/>
          <w:szCs w:val="24"/>
        </w:rPr>
      </w:pPr>
      <w:r>
        <w:rPr>
          <w:rFonts w:ascii="Times New Roman" w:hAnsi="Times New Roman"/>
          <w:sz w:val="24"/>
          <w:szCs w:val="24"/>
        </w:rPr>
        <w:t xml:space="preserve">Sur la CA3, la TVA à payer est de </w:t>
      </w:r>
      <w:r w:rsidR="0052242E" w:rsidRPr="00ED655E">
        <w:rPr>
          <w:rFonts w:ascii="Times New Roman" w:hAnsi="Times New Roman"/>
          <w:b/>
          <w:sz w:val="24"/>
          <w:szCs w:val="24"/>
        </w:rPr>
        <w:t>7</w:t>
      </w:r>
      <w:r w:rsidRPr="00ED655E">
        <w:rPr>
          <w:rFonts w:ascii="Times New Roman" w:hAnsi="Times New Roman"/>
          <w:b/>
          <w:sz w:val="24"/>
          <w:szCs w:val="24"/>
        </w:rPr>
        <w:t> 6</w:t>
      </w:r>
      <w:r w:rsidR="00ED655E">
        <w:rPr>
          <w:rFonts w:ascii="Times New Roman" w:hAnsi="Times New Roman"/>
          <w:b/>
          <w:sz w:val="24"/>
          <w:szCs w:val="24"/>
        </w:rPr>
        <w:t>30</w:t>
      </w:r>
      <w:r w:rsidRPr="00ED655E">
        <w:rPr>
          <w:rFonts w:ascii="Times New Roman" w:hAnsi="Times New Roman"/>
          <w:b/>
          <w:sz w:val="24"/>
          <w:szCs w:val="24"/>
        </w:rPr>
        <w:t xml:space="preserve"> €</w:t>
      </w:r>
      <w:r>
        <w:rPr>
          <w:rFonts w:ascii="Times New Roman" w:hAnsi="Times New Roman"/>
          <w:sz w:val="24"/>
          <w:szCs w:val="24"/>
        </w:rPr>
        <w:t xml:space="preserve"> (40 000 – 32 37</w:t>
      </w:r>
      <w:r w:rsidR="00ED655E">
        <w:rPr>
          <w:rFonts w:ascii="Times New Roman" w:hAnsi="Times New Roman"/>
          <w:sz w:val="24"/>
          <w:szCs w:val="24"/>
        </w:rPr>
        <w:t>0</w:t>
      </w:r>
      <w:r>
        <w:rPr>
          <w:rFonts w:ascii="Times New Roman" w:hAnsi="Times New Roman"/>
          <w:sz w:val="24"/>
          <w:szCs w:val="24"/>
        </w:rPr>
        <w:t xml:space="preserve">). </w:t>
      </w:r>
    </w:p>
    <w:p w:rsidR="00A70030" w:rsidRPr="005D7ED4" w:rsidRDefault="000639B6" w:rsidP="0084792F">
      <w:pPr>
        <w:widowControl/>
        <w:spacing w:line="360" w:lineRule="auto"/>
        <w:jc w:val="both"/>
        <w:rPr>
          <w:rFonts w:ascii="Times New Roman" w:hAnsi="Times New Roman"/>
          <w:sz w:val="24"/>
          <w:szCs w:val="24"/>
        </w:rPr>
      </w:pPr>
      <w:r w:rsidRPr="004B632A">
        <w:object w:dxaOrig="9395" w:dyaOrig="3200">
          <v:shape id="_x0000_i1043" type="#_x0000_t75" style="width:469.35pt;height:160.65pt" o:ole="">
            <v:imagedata r:id="rId45" o:title=""/>
          </v:shape>
          <o:OLEObject Type="Embed" ProgID="Excel.Sheet.12" ShapeID="_x0000_i1043" DrawAspect="Content" ObjectID="_1272397621" r:id="rId46"/>
        </w:object>
      </w:r>
    </w:p>
    <w:p w:rsidR="005D7ED4" w:rsidRDefault="005D7ED4" w:rsidP="005D7ED4">
      <w:pPr>
        <w:widowControl/>
        <w:spacing w:line="360" w:lineRule="auto"/>
        <w:rPr>
          <w:rFonts w:ascii="Times New Roman" w:hAnsi="Times New Roman"/>
          <w:b/>
          <w:sz w:val="24"/>
          <w:szCs w:val="24"/>
          <w:u w:val="single"/>
        </w:rPr>
      </w:pPr>
    </w:p>
    <w:p w:rsidR="0006148B" w:rsidRPr="005D7ED4" w:rsidRDefault="0006148B" w:rsidP="005D7ED4">
      <w:pPr>
        <w:widowControl/>
        <w:spacing w:line="360" w:lineRule="auto"/>
        <w:rPr>
          <w:rFonts w:ascii="Times New Roman" w:hAnsi="Times New Roman"/>
          <w:b/>
          <w:sz w:val="24"/>
          <w:szCs w:val="24"/>
          <w:u w:val="single"/>
        </w:rPr>
      </w:pPr>
    </w:p>
    <w:p w:rsidR="003A4D11" w:rsidRPr="003A4D11" w:rsidRDefault="003A4D11" w:rsidP="004902CF">
      <w:pPr>
        <w:pStyle w:val="ListParagraph"/>
        <w:widowControl/>
        <w:numPr>
          <w:ilvl w:val="0"/>
          <w:numId w:val="14"/>
        </w:numPr>
        <w:spacing w:line="360" w:lineRule="auto"/>
        <w:rPr>
          <w:rFonts w:ascii="Times New Roman" w:hAnsi="Times New Roman"/>
          <w:b/>
          <w:sz w:val="24"/>
          <w:szCs w:val="24"/>
          <w:u w:val="single"/>
        </w:rPr>
      </w:pPr>
      <w:r w:rsidRPr="003A4D11">
        <w:rPr>
          <w:rFonts w:ascii="Times New Roman" w:hAnsi="Times New Roman"/>
          <w:b/>
          <w:sz w:val="24"/>
          <w:szCs w:val="24"/>
          <w:u w:val="single"/>
        </w:rPr>
        <w:t>Le crédit de TVA</w:t>
      </w:r>
    </w:p>
    <w:p w:rsidR="00B65254" w:rsidRDefault="00B65254" w:rsidP="00114977">
      <w:pPr>
        <w:widowControl/>
        <w:spacing w:line="360" w:lineRule="auto"/>
        <w:rPr>
          <w:rFonts w:ascii="Times New Roman" w:hAnsi="Times New Roman"/>
          <w:sz w:val="24"/>
          <w:szCs w:val="24"/>
        </w:rPr>
      </w:pPr>
    </w:p>
    <w:p w:rsidR="004E217E" w:rsidRDefault="004E217E" w:rsidP="00114977">
      <w:pPr>
        <w:widowControl/>
        <w:spacing w:line="360" w:lineRule="auto"/>
        <w:rPr>
          <w:rFonts w:ascii="Times New Roman" w:hAnsi="Times New Roman"/>
          <w:sz w:val="24"/>
          <w:szCs w:val="24"/>
        </w:rPr>
      </w:pPr>
    </w:p>
    <w:p w:rsidR="0023415F" w:rsidRDefault="0006148B" w:rsidP="0023415F">
      <w:pPr>
        <w:widowControl/>
        <w:spacing w:line="360" w:lineRule="auto"/>
        <w:jc w:val="both"/>
        <w:rPr>
          <w:rFonts w:ascii="Times New Roman" w:hAnsi="Times New Roman"/>
          <w:sz w:val="24"/>
          <w:szCs w:val="24"/>
        </w:rPr>
      </w:pPr>
      <w:r>
        <w:rPr>
          <w:rFonts w:ascii="Times New Roman" w:hAnsi="Times New Roman"/>
          <w:sz w:val="24"/>
          <w:szCs w:val="24"/>
        </w:rPr>
        <w:t>Lorsque la TVA déductible est supérieure à la TVA exigible, le solde représente un crédit de TVA</w:t>
      </w:r>
      <w:r w:rsidR="0023415F">
        <w:rPr>
          <w:rFonts w:ascii="Times New Roman" w:hAnsi="Times New Roman"/>
          <w:sz w:val="24"/>
          <w:szCs w:val="24"/>
        </w:rPr>
        <w:t>, qui viendra en déduction de la TVA à payer du mois suivant</w:t>
      </w:r>
      <w:r>
        <w:rPr>
          <w:rFonts w:ascii="Times New Roman" w:hAnsi="Times New Roman"/>
          <w:sz w:val="24"/>
          <w:szCs w:val="24"/>
        </w:rPr>
        <w:t xml:space="preserve">. </w:t>
      </w:r>
    </w:p>
    <w:p w:rsidR="00E12F9A" w:rsidRDefault="0006148B" w:rsidP="00114977">
      <w:pPr>
        <w:widowControl/>
        <w:spacing w:line="360" w:lineRule="auto"/>
        <w:rPr>
          <w:rFonts w:ascii="Times New Roman" w:hAnsi="Times New Roman"/>
          <w:sz w:val="24"/>
          <w:szCs w:val="24"/>
        </w:rPr>
      </w:pPr>
      <w:r>
        <w:rPr>
          <w:rFonts w:ascii="Times New Roman" w:hAnsi="Times New Roman"/>
          <w:sz w:val="24"/>
          <w:szCs w:val="24"/>
        </w:rPr>
        <w:t xml:space="preserve">Lors de la comptabilisation de la déclaration de TVA, le crédit de TVA est enregistré au débit du compte </w:t>
      </w:r>
      <w:r w:rsidRPr="0006148B">
        <w:rPr>
          <w:rFonts w:ascii="Times New Roman" w:hAnsi="Times New Roman"/>
          <w:b/>
          <w:sz w:val="24"/>
          <w:szCs w:val="24"/>
        </w:rPr>
        <w:t>44567 – Crédit de TVA à reporter</w:t>
      </w:r>
      <w:r>
        <w:rPr>
          <w:rFonts w:ascii="Times New Roman" w:hAnsi="Times New Roman"/>
          <w:sz w:val="24"/>
          <w:szCs w:val="24"/>
        </w:rPr>
        <w:t>.</w:t>
      </w:r>
    </w:p>
    <w:p w:rsidR="004E217E" w:rsidRDefault="004E217E" w:rsidP="00114977">
      <w:pPr>
        <w:widowControl/>
        <w:spacing w:line="360" w:lineRule="auto"/>
        <w:rPr>
          <w:rFonts w:ascii="Times New Roman" w:hAnsi="Times New Roman"/>
          <w:sz w:val="24"/>
          <w:szCs w:val="24"/>
        </w:rPr>
      </w:pPr>
    </w:p>
    <w:p w:rsidR="0023415F" w:rsidRDefault="0023415F" w:rsidP="00114977">
      <w:pPr>
        <w:widowControl/>
        <w:spacing w:line="360" w:lineRule="auto"/>
        <w:rPr>
          <w:rFonts w:ascii="Times New Roman" w:hAnsi="Times New Roman"/>
          <w:sz w:val="24"/>
          <w:szCs w:val="24"/>
        </w:rPr>
      </w:pPr>
      <w:r>
        <w:rPr>
          <w:rFonts w:ascii="Times New Roman" w:hAnsi="Times New Roman"/>
          <w:sz w:val="24"/>
          <w:szCs w:val="24"/>
        </w:rPr>
        <w:t>Lorsque le montant du crédit de TVA est très élevé (suite à des travaux importants par exemple), l’entreprise peut, sous conditions, demander le remboursement du crédit de TVA.</w:t>
      </w:r>
    </w:p>
    <w:p w:rsidR="002D3838" w:rsidRDefault="002D3838" w:rsidP="00114977">
      <w:pPr>
        <w:widowControl/>
        <w:spacing w:line="360" w:lineRule="auto"/>
        <w:rPr>
          <w:rFonts w:ascii="Times New Roman" w:hAnsi="Times New Roman"/>
          <w:sz w:val="24"/>
          <w:szCs w:val="24"/>
        </w:rPr>
      </w:pPr>
    </w:p>
    <w:p w:rsidR="0006148B" w:rsidRDefault="0023415F" w:rsidP="00114977">
      <w:pPr>
        <w:widowControl/>
        <w:spacing w:line="360" w:lineRule="auto"/>
        <w:rPr>
          <w:rFonts w:ascii="Times New Roman" w:hAnsi="Times New Roman"/>
          <w:sz w:val="24"/>
          <w:szCs w:val="24"/>
        </w:rPr>
      </w:pPr>
      <w:r>
        <w:rPr>
          <w:rFonts w:ascii="Times New Roman" w:hAnsi="Times New Roman"/>
          <w:sz w:val="24"/>
          <w:szCs w:val="24"/>
        </w:rPr>
        <w:t xml:space="preserve"> </w:t>
      </w:r>
    </w:p>
    <w:p w:rsidR="003A4D11" w:rsidRDefault="003A4D11" w:rsidP="00BB5C5C">
      <w:pPr>
        <w:widowControl/>
        <w:spacing w:line="360" w:lineRule="auto"/>
        <w:outlineLvl w:val="0"/>
        <w:rPr>
          <w:rFonts w:ascii="Times New Roman" w:hAnsi="Times New Roman"/>
          <w:b/>
          <w:sz w:val="26"/>
          <w:szCs w:val="26"/>
          <w:u w:val="single"/>
        </w:rPr>
      </w:pPr>
      <w:r w:rsidRPr="00925E54">
        <w:rPr>
          <w:rFonts w:ascii="Times New Roman" w:hAnsi="Times New Roman"/>
          <w:b/>
          <w:sz w:val="26"/>
          <w:szCs w:val="26"/>
          <w:u w:val="single"/>
        </w:rPr>
        <w:t>I</w:t>
      </w:r>
      <w:r>
        <w:rPr>
          <w:rFonts w:ascii="Times New Roman" w:hAnsi="Times New Roman"/>
          <w:b/>
          <w:sz w:val="26"/>
          <w:szCs w:val="26"/>
          <w:u w:val="single"/>
        </w:rPr>
        <w:t>I</w:t>
      </w:r>
      <w:r w:rsidRPr="00925E54">
        <w:rPr>
          <w:rFonts w:ascii="Times New Roman" w:hAnsi="Times New Roman"/>
          <w:b/>
          <w:sz w:val="26"/>
          <w:szCs w:val="26"/>
          <w:u w:val="single"/>
        </w:rPr>
        <w:t xml:space="preserve"> Le régime du réel </w:t>
      </w:r>
      <w:r>
        <w:rPr>
          <w:rFonts w:ascii="Times New Roman" w:hAnsi="Times New Roman"/>
          <w:b/>
          <w:sz w:val="26"/>
          <w:szCs w:val="26"/>
          <w:u w:val="single"/>
        </w:rPr>
        <w:t>simplifié</w:t>
      </w:r>
    </w:p>
    <w:p w:rsidR="003A4D11" w:rsidRDefault="003A4D11" w:rsidP="003A4D11">
      <w:pPr>
        <w:widowControl/>
        <w:spacing w:line="360" w:lineRule="auto"/>
        <w:rPr>
          <w:rFonts w:ascii="Times New Roman" w:hAnsi="Times New Roman"/>
          <w:b/>
          <w:sz w:val="26"/>
          <w:szCs w:val="26"/>
          <w:u w:val="single"/>
        </w:rPr>
      </w:pPr>
    </w:p>
    <w:p w:rsidR="002D3838" w:rsidRDefault="002D3838" w:rsidP="003A4D11">
      <w:pPr>
        <w:widowControl/>
        <w:spacing w:line="360" w:lineRule="auto"/>
        <w:rPr>
          <w:rFonts w:ascii="Times New Roman" w:hAnsi="Times New Roman"/>
          <w:b/>
          <w:sz w:val="26"/>
          <w:szCs w:val="26"/>
          <w:u w:val="single"/>
        </w:rPr>
      </w:pPr>
    </w:p>
    <w:p w:rsidR="00E778E8" w:rsidRDefault="00E778E8" w:rsidP="004902CF">
      <w:pPr>
        <w:pStyle w:val="ListParagraph"/>
        <w:widowControl/>
        <w:numPr>
          <w:ilvl w:val="0"/>
          <w:numId w:val="15"/>
        </w:numPr>
        <w:spacing w:line="360" w:lineRule="auto"/>
        <w:rPr>
          <w:rFonts w:ascii="Times New Roman" w:hAnsi="Times New Roman"/>
          <w:b/>
          <w:sz w:val="24"/>
          <w:szCs w:val="24"/>
          <w:u w:val="single"/>
        </w:rPr>
      </w:pPr>
      <w:r>
        <w:rPr>
          <w:rFonts w:ascii="Times New Roman" w:hAnsi="Times New Roman"/>
          <w:b/>
          <w:sz w:val="24"/>
          <w:szCs w:val="24"/>
          <w:u w:val="single"/>
        </w:rPr>
        <w:t>Obligations déclaratives</w:t>
      </w:r>
    </w:p>
    <w:p w:rsidR="00E778E8" w:rsidRDefault="00E778E8" w:rsidP="00E778E8">
      <w:pPr>
        <w:widowControl/>
        <w:spacing w:line="360" w:lineRule="auto"/>
        <w:rPr>
          <w:rFonts w:ascii="Times New Roman" w:hAnsi="Times New Roman"/>
          <w:b/>
          <w:sz w:val="24"/>
          <w:szCs w:val="24"/>
          <w:u w:val="single"/>
        </w:rPr>
      </w:pPr>
    </w:p>
    <w:p w:rsidR="00E778E8" w:rsidRPr="002D3838" w:rsidRDefault="00E778E8" w:rsidP="00E778E8">
      <w:pPr>
        <w:widowControl/>
        <w:spacing w:line="360" w:lineRule="auto"/>
        <w:jc w:val="both"/>
        <w:rPr>
          <w:rFonts w:ascii="Times New Roman" w:hAnsi="Times New Roman"/>
          <w:sz w:val="24"/>
          <w:szCs w:val="24"/>
        </w:rPr>
      </w:pPr>
      <w:r>
        <w:rPr>
          <w:rFonts w:ascii="Times New Roman" w:hAnsi="Times New Roman"/>
          <w:sz w:val="24"/>
          <w:szCs w:val="24"/>
        </w:rPr>
        <w:t xml:space="preserve">L’entreprise verse des acomptes trimestriels et la TVA réellement due par l’assujetti n’est calculée qu’une fois par an sur une déclaration annuelle appelée </w:t>
      </w:r>
      <w:r w:rsidRPr="001E7811">
        <w:rPr>
          <w:rFonts w:ascii="Times New Roman" w:hAnsi="Times New Roman"/>
          <w:b/>
          <w:sz w:val="24"/>
          <w:szCs w:val="24"/>
        </w:rPr>
        <w:t>CA12</w:t>
      </w:r>
      <w:r>
        <w:rPr>
          <w:rFonts w:ascii="Times New Roman" w:hAnsi="Times New Roman"/>
          <w:sz w:val="24"/>
          <w:szCs w:val="24"/>
        </w:rPr>
        <w:t xml:space="preserve">. </w:t>
      </w:r>
    </w:p>
    <w:p w:rsidR="00E778E8" w:rsidRDefault="00E778E8" w:rsidP="00E778E8">
      <w:pPr>
        <w:widowControl/>
        <w:spacing w:line="360" w:lineRule="auto"/>
        <w:jc w:val="both"/>
        <w:rPr>
          <w:rFonts w:ascii="Times New Roman" w:hAnsi="Times New Roman"/>
          <w:sz w:val="24"/>
          <w:szCs w:val="24"/>
        </w:rPr>
      </w:pPr>
    </w:p>
    <w:p w:rsidR="00E778E8" w:rsidRPr="008D523D" w:rsidRDefault="00E778E8" w:rsidP="00E778E8">
      <w:pPr>
        <w:widowControl/>
        <w:spacing w:line="360" w:lineRule="auto"/>
        <w:jc w:val="both"/>
        <w:rPr>
          <w:rFonts w:ascii="Times New Roman" w:hAnsi="Times New Roman"/>
          <w:sz w:val="24"/>
          <w:szCs w:val="24"/>
        </w:rPr>
      </w:pPr>
      <w:r>
        <w:rPr>
          <w:rFonts w:ascii="Times New Roman" w:hAnsi="Times New Roman"/>
          <w:sz w:val="24"/>
          <w:szCs w:val="24"/>
        </w:rPr>
        <w:t xml:space="preserve">Les acomptes viennent s’imputer sur le montant de la TVA due </w:t>
      </w:r>
      <w:r w:rsidR="001C5BB7">
        <w:rPr>
          <w:rFonts w:ascii="Times New Roman" w:hAnsi="Times New Roman"/>
          <w:sz w:val="24"/>
          <w:szCs w:val="24"/>
        </w:rPr>
        <w:t>détermin</w:t>
      </w:r>
      <w:r>
        <w:rPr>
          <w:rFonts w:ascii="Times New Roman" w:hAnsi="Times New Roman"/>
          <w:sz w:val="24"/>
          <w:szCs w:val="24"/>
        </w:rPr>
        <w:t xml:space="preserve">ée lors du dépôt de la déclaration annuelle de TVA. Le solde de TVA </w:t>
      </w:r>
      <w:r w:rsidR="00EF0BC7">
        <w:rPr>
          <w:rFonts w:ascii="Times New Roman" w:hAnsi="Times New Roman"/>
          <w:sz w:val="24"/>
          <w:szCs w:val="24"/>
        </w:rPr>
        <w:t>à payer</w:t>
      </w:r>
      <w:r>
        <w:rPr>
          <w:rFonts w:ascii="Times New Roman" w:hAnsi="Times New Roman"/>
          <w:sz w:val="24"/>
          <w:szCs w:val="24"/>
        </w:rPr>
        <w:t xml:space="preserve"> est acquitté au moment du dépôt de la </w:t>
      </w:r>
      <w:r w:rsidR="001C5BB7">
        <w:rPr>
          <w:rFonts w:ascii="Times New Roman" w:hAnsi="Times New Roman"/>
          <w:sz w:val="24"/>
          <w:szCs w:val="24"/>
        </w:rPr>
        <w:t>CA12</w:t>
      </w:r>
      <w:r>
        <w:rPr>
          <w:rFonts w:ascii="Times New Roman" w:hAnsi="Times New Roman"/>
          <w:sz w:val="24"/>
          <w:szCs w:val="24"/>
        </w:rPr>
        <w:t>.</w:t>
      </w:r>
    </w:p>
    <w:p w:rsidR="00E778E8" w:rsidRDefault="00E778E8" w:rsidP="00E778E8">
      <w:pPr>
        <w:widowControl/>
        <w:spacing w:line="360" w:lineRule="auto"/>
        <w:rPr>
          <w:rFonts w:ascii="Times New Roman" w:hAnsi="Times New Roman"/>
          <w:b/>
          <w:sz w:val="24"/>
          <w:szCs w:val="24"/>
          <w:u w:val="single"/>
        </w:rPr>
      </w:pPr>
    </w:p>
    <w:p w:rsidR="00E778E8" w:rsidRPr="00E778E8" w:rsidRDefault="00E778E8" w:rsidP="00E778E8">
      <w:pPr>
        <w:widowControl/>
        <w:spacing w:line="360" w:lineRule="auto"/>
        <w:rPr>
          <w:rFonts w:ascii="Times New Roman" w:hAnsi="Times New Roman"/>
          <w:b/>
          <w:sz w:val="24"/>
          <w:szCs w:val="24"/>
          <w:u w:val="single"/>
        </w:rPr>
      </w:pPr>
    </w:p>
    <w:p w:rsidR="003A4D11" w:rsidRDefault="00D5239B" w:rsidP="004902CF">
      <w:pPr>
        <w:pStyle w:val="ListParagraph"/>
        <w:widowControl/>
        <w:numPr>
          <w:ilvl w:val="0"/>
          <w:numId w:val="15"/>
        </w:numPr>
        <w:spacing w:line="360" w:lineRule="auto"/>
        <w:rPr>
          <w:rFonts w:ascii="Times New Roman" w:hAnsi="Times New Roman"/>
          <w:b/>
          <w:sz w:val="24"/>
          <w:szCs w:val="24"/>
          <w:u w:val="single"/>
        </w:rPr>
      </w:pPr>
      <w:r>
        <w:rPr>
          <w:rFonts w:ascii="Times New Roman" w:hAnsi="Times New Roman"/>
          <w:b/>
          <w:sz w:val="24"/>
          <w:szCs w:val="24"/>
          <w:u w:val="single"/>
        </w:rPr>
        <w:t>La c</w:t>
      </w:r>
      <w:r w:rsidR="003A4D11" w:rsidRPr="003A4D11">
        <w:rPr>
          <w:rFonts w:ascii="Times New Roman" w:hAnsi="Times New Roman"/>
          <w:b/>
          <w:sz w:val="24"/>
          <w:szCs w:val="24"/>
          <w:u w:val="single"/>
        </w:rPr>
        <w:t xml:space="preserve">omptabilisation des acomptes </w:t>
      </w:r>
      <w:r w:rsidR="00424077">
        <w:rPr>
          <w:rFonts w:ascii="Times New Roman" w:hAnsi="Times New Roman"/>
          <w:b/>
          <w:sz w:val="24"/>
          <w:szCs w:val="24"/>
          <w:u w:val="single"/>
        </w:rPr>
        <w:t xml:space="preserve">et de la </w:t>
      </w:r>
      <w:r w:rsidR="00124765">
        <w:rPr>
          <w:rFonts w:ascii="Times New Roman" w:hAnsi="Times New Roman"/>
          <w:b/>
          <w:sz w:val="24"/>
          <w:szCs w:val="24"/>
          <w:u w:val="single"/>
        </w:rPr>
        <w:t>déclaration annuelle</w:t>
      </w:r>
    </w:p>
    <w:p w:rsidR="002D3838" w:rsidRDefault="002D3838" w:rsidP="002D3838">
      <w:pPr>
        <w:widowControl/>
        <w:spacing w:line="360" w:lineRule="auto"/>
        <w:rPr>
          <w:rFonts w:ascii="Times New Roman" w:hAnsi="Times New Roman"/>
          <w:b/>
          <w:sz w:val="24"/>
          <w:szCs w:val="24"/>
          <w:u w:val="single"/>
        </w:rPr>
      </w:pPr>
    </w:p>
    <w:p w:rsidR="001E7811" w:rsidRPr="00424077" w:rsidRDefault="002175B4" w:rsidP="00692C43">
      <w:pPr>
        <w:widowControl/>
        <w:spacing w:line="360" w:lineRule="auto"/>
        <w:jc w:val="both"/>
        <w:rPr>
          <w:rFonts w:ascii="Times New Roman" w:hAnsi="Times New Roman"/>
          <w:sz w:val="24"/>
          <w:szCs w:val="24"/>
        </w:rPr>
      </w:pPr>
      <w:r>
        <w:rPr>
          <w:rFonts w:ascii="Times New Roman" w:hAnsi="Times New Roman"/>
          <w:sz w:val="24"/>
          <w:szCs w:val="24"/>
        </w:rPr>
        <w:t>En cours d’année, l</w:t>
      </w:r>
      <w:r w:rsidR="00692C43">
        <w:rPr>
          <w:rFonts w:ascii="Times New Roman" w:hAnsi="Times New Roman"/>
          <w:sz w:val="24"/>
          <w:szCs w:val="24"/>
        </w:rPr>
        <w:t xml:space="preserve">es acomptes versés sont enregistrés au débit du compte </w:t>
      </w:r>
      <w:r w:rsidR="00692C43" w:rsidRPr="00692C43">
        <w:rPr>
          <w:rFonts w:ascii="Times New Roman" w:hAnsi="Times New Roman"/>
          <w:b/>
          <w:sz w:val="24"/>
          <w:szCs w:val="24"/>
        </w:rPr>
        <w:t>44581 – Acomptes -Régime simplifié d’imposition</w:t>
      </w:r>
      <w:r w:rsidR="00424077">
        <w:rPr>
          <w:rFonts w:ascii="Times New Roman" w:hAnsi="Times New Roman"/>
          <w:sz w:val="24"/>
          <w:szCs w:val="24"/>
        </w:rPr>
        <w:t xml:space="preserve">. </w:t>
      </w:r>
    </w:p>
    <w:p w:rsidR="002175B4" w:rsidRDefault="002175B4" w:rsidP="001E7811">
      <w:pPr>
        <w:widowControl/>
        <w:spacing w:line="360" w:lineRule="auto"/>
        <w:jc w:val="both"/>
        <w:rPr>
          <w:rFonts w:ascii="Times New Roman" w:hAnsi="Times New Roman"/>
          <w:sz w:val="24"/>
          <w:szCs w:val="24"/>
        </w:rPr>
      </w:pPr>
    </w:p>
    <w:p w:rsidR="002D3838" w:rsidRDefault="002175B4" w:rsidP="001E7811">
      <w:pPr>
        <w:widowControl/>
        <w:spacing w:line="360" w:lineRule="auto"/>
        <w:jc w:val="both"/>
        <w:rPr>
          <w:rFonts w:ascii="Times New Roman" w:hAnsi="Times New Roman"/>
          <w:sz w:val="24"/>
          <w:szCs w:val="24"/>
        </w:rPr>
      </w:pPr>
      <w:r w:rsidRPr="002175B4">
        <w:rPr>
          <w:rFonts w:ascii="Times New Roman" w:hAnsi="Times New Roman"/>
          <w:sz w:val="24"/>
          <w:szCs w:val="24"/>
        </w:rPr>
        <w:t>A la fin de l’exercice, les comptes de TVA (44566, 44562, 44571, 4451) sont soldés</w:t>
      </w:r>
      <w:r w:rsidR="008D0659">
        <w:rPr>
          <w:rFonts w:ascii="Times New Roman" w:hAnsi="Times New Roman"/>
          <w:sz w:val="24"/>
          <w:szCs w:val="24"/>
        </w:rPr>
        <w:t xml:space="preserve"> et le solde de TVA à payer est enregistré au crédit du compte 44551 – TVA à décaisser. </w:t>
      </w:r>
    </w:p>
    <w:p w:rsidR="008D0659" w:rsidRPr="002175B4" w:rsidRDefault="008D0659" w:rsidP="001E7811">
      <w:pPr>
        <w:widowControl/>
        <w:spacing w:line="360" w:lineRule="auto"/>
        <w:jc w:val="both"/>
        <w:rPr>
          <w:rFonts w:ascii="Times New Roman" w:hAnsi="Times New Roman"/>
          <w:sz w:val="24"/>
          <w:szCs w:val="24"/>
        </w:rPr>
      </w:pPr>
      <w:r>
        <w:rPr>
          <w:rFonts w:ascii="Times New Roman" w:hAnsi="Times New Roman"/>
          <w:sz w:val="24"/>
          <w:szCs w:val="24"/>
        </w:rPr>
        <w:t>Dans le cas d’un excédent de versement, le crédit de TVA est enregistré au débit du compte 44567 – Crédit de TVA à reporter.</w:t>
      </w:r>
    </w:p>
    <w:p w:rsidR="00367DA3" w:rsidRDefault="00367DA3" w:rsidP="00114977">
      <w:pPr>
        <w:widowControl/>
        <w:spacing w:line="360" w:lineRule="auto"/>
        <w:rPr>
          <w:rFonts w:ascii="Times New Roman" w:hAnsi="Times New Roman"/>
          <w:sz w:val="24"/>
          <w:szCs w:val="24"/>
        </w:rPr>
      </w:pPr>
    </w:p>
    <w:p w:rsidR="004E217E" w:rsidRDefault="004E217E" w:rsidP="00114977">
      <w:pPr>
        <w:widowControl/>
        <w:spacing w:line="360" w:lineRule="auto"/>
        <w:rPr>
          <w:rFonts w:ascii="Times New Roman" w:hAnsi="Times New Roman"/>
          <w:sz w:val="24"/>
          <w:szCs w:val="24"/>
        </w:rPr>
      </w:pPr>
    </w:p>
    <w:p w:rsidR="00B73A31" w:rsidRPr="00B73A31" w:rsidRDefault="00B73A31" w:rsidP="00114977">
      <w:pPr>
        <w:widowControl/>
        <w:spacing w:line="360" w:lineRule="auto"/>
        <w:rPr>
          <w:rFonts w:ascii="Times New Roman" w:hAnsi="Times New Roman"/>
          <w:sz w:val="24"/>
          <w:szCs w:val="24"/>
        </w:rPr>
      </w:pPr>
    </w:p>
    <w:p w:rsidR="00D5769F" w:rsidRPr="00EC236B" w:rsidRDefault="008F7E87" w:rsidP="00114977">
      <w:pPr>
        <w:widowControl/>
        <w:spacing w:line="360" w:lineRule="auto"/>
        <w:rPr>
          <w:rFonts w:ascii="Times New Roman" w:hAnsi="Times New Roman"/>
          <w:b/>
          <w:i/>
          <w:sz w:val="26"/>
          <w:szCs w:val="26"/>
        </w:rPr>
      </w:pPr>
      <w:r w:rsidRPr="00EC236B">
        <w:rPr>
          <w:rFonts w:ascii="Times New Roman" w:hAnsi="Times New Roman"/>
          <w:b/>
          <w:i/>
          <w:sz w:val="26"/>
          <w:szCs w:val="26"/>
        </w:rPr>
        <w:t xml:space="preserve">→ </w:t>
      </w:r>
      <w:r w:rsidR="00D5769F" w:rsidRPr="00EC236B">
        <w:rPr>
          <w:rFonts w:ascii="Times New Roman" w:hAnsi="Times New Roman"/>
          <w:b/>
          <w:i/>
          <w:sz w:val="26"/>
          <w:szCs w:val="26"/>
        </w:rPr>
        <w:t>Application</w:t>
      </w:r>
      <w:r w:rsidR="00612E50" w:rsidRPr="00EC236B">
        <w:rPr>
          <w:rFonts w:ascii="Times New Roman" w:hAnsi="Times New Roman"/>
          <w:b/>
          <w:i/>
          <w:sz w:val="26"/>
          <w:szCs w:val="26"/>
        </w:rPr>
        <w:t xml:space="preserve"> </w:t>
      </w:r>
      <w:r w:rsidR="0050709C" w:rsidRPr="00EC236B">
        <w:rPr>
          <w:rFonts w:ascii="Times New Roman" w:hAnsi="Times New Roman"/>
          <w:b/>
          <w:i/>
          <w:sz w:val="26"/>
          <w:szCs w:val="26"/>
        </w:rPr>
        <w:t>11</w:t>
      </w:r>
    </w:p>
    <w:p w:rsidR="00445214" w:rsidRPr="008F7E87" w:rsidRDefault="006212DB" w:rsidP="00BB5C5C">
      <w:pPr>
        <w:widowControl/>
        <w:spacing w:line="360" w:lineRule="auto"/>
        <w:jc w:val="center"/>
        <w:outlineLvl w:val="0"/>
        <w:rPr>
          <w:rFonts w:ascii="Times New Roman" w:hAnsi="Times New Roman"/>
          <w:b/>
          <w:sz w:val="28"/>
          <w:szCs w:val="28"/>
          <w:u w:val="single"/>
        </w:rPr>
      </w:pPr>
      <w:r w:rsidRPr="008F7E87">
        <w:rPr>
          <w:rFonts w:ascii="Times New Roman" w:hAnsi="Times New Roman"/>
          <w:b/>
          <w:sz w:val="28"/>
          <w:szCs w:val="28"/>
          <w:u w:val="single"/>
        </w:rPr>
        <w:t xml:space="preserve">Chapitre </w:t>
      </w:r>
      <w:r w:rsidR="00A74CA3" w:rsidRPr="008F7E87">
        <w:rPr>
          <w:rFonts w:ascii="Times New Roman" w:hAnsi="Times New Roman"/>
          <w:b/>
          <w:sz w:val="28"/>
          <w:szCs w:val="28"/>
          <w:u w:val="single"/>
        </w:rPr>
        <w:t>4</w:t>
      </w:r>
      <w:r w:rsidR="00445214" w:rsidRPr="008F7E87">
        <w:rPr>
          <w:rFonts w:ascii="Times New Roman" w:hAnsi="Times New Roman"/>
          <w:b/>
          <w:sz w:val="28"/>
          <w:szCs w:val="28"/>
          <w:u w:val="single"/>
        </w:rPr>
        <w:t> : Les charges de personnel</w:t>
      </w:r>
    </w:p>
    <w:p w:rsidR="00D5769F" w:rsidRDefault="00D5769F" w:rsidP="00D5769F">
      <w:pPr>
        <w:widowControl/>
        <w:spacing w:line="360" w:lineRule="auto"/>
        <w:rPr>
          <w:rFonts w:ascii="Times New Roman" w:hAnsi="Times New Roman"/>
          <w:b/>
          <w:sz w:val="26"/>
          <w:u w:val="single"/>
        </w:rPr>
      </w:pPr>
    </w:p>
    <w:p w:rsidR="000B7DA7" w:rsidRDefault="000B7DA7" w:rsidP="00D5769F">
      <w:pPr>
        <w:widowControl/>
        <w:spacing w:line="360" w:lineRule="auto"/>
        <w:rPr>
          <w:rFonts w:ascii="Times New Roman" w:hAnsi="Times New Roman"/>
          <w:b/>
          <w:sz w:val="26"/>
          <w:u w:val="single"/>
        </w:rPr>
      </w:pPr>
    </w:p>
    <w:p w:rsidR="00042ECD" w:rsidRDefault="000B7DA7" w:rsidP="005A42D5">
      <w:pPr>
        <w:widowControl/>
        <w:spacing w:line="360" w:lineRule="auto"/>
        <w:jc w:val="both"/>
        <w:rPr>
          <w:rFonts w:ascii="Times New Roman" w:hAnsi="Times New Roman"/>
          <w:sz w:val="24"/>
          <w:szCs w:val="24"/>
        </w:rPr>
      </w:pPr>
      <w:r w:rsidRPr="000B7DA7">
        <w:rPr>
          <w:rFonts w:ascii="Times New Roman" w:hAnsi="Times New Roman"/>
          <w:sz w:val="24"/>
          <w:szCs w:val="24"/>
        </w:rPr>
        <w:t xml:space="preserve">Les charges de personnel regroupent les salaires bruts et les cotisations sociales supportées par l’employeur. </w:t>
      </w:r>
    </w:p>
    <w:p w:rsidR="000B7DA7" w:rsidRDefault="000B7DA7" w:rsidP="00D5769F">
      <w:pPr>
        <w:widowControl/>
        <w:spacing w:line="360" w:lineRule="auto"/>
        <w:rPr>
          <w:rFonts w:ascii="Times New Roman" w:hAnsi="Times New Roman"/>
          <w:sz w:val="24"/>
          <w:szCs w:val="24"/>
        </w:rPr>
      </w:pPr>
    </w:p>
    <w:p w:rsidR="000B7DA7" w:rsidRDefault="000B7DA7" w:rsidP="00D5769F">
      <w:pPr>
        <w:widowControl/>
        <w:spacing w:line="360" w:lineRule="auto"/>
        <w:rPr>
          <w:rFonts w:ascii="Times New Roman" w:hAnsi="Times New Roman"/>
          <w:sz w:val="24"/>
          <w:szCs w:val="24"/>
        </w:rPr>
      </w:pPr>
    </w:p>
    <w:p w:rsidR="000B7DA7" w:rsidRDefault="000B7DA7" w:rsidP="00BB5C5C">
      <w:pPr>
        <w:widowControl/>
        <w:spacing w:line="360" w:lineRule="auto"/>
        <w:outlineLvl w:val="0"/>
        <w:rPr>
          <w:rFonts w:ascii="Times New Roman" w:hAnsi="Times New Roman"/>
          <w:b/>
          <w:sz w:val="26"/>
          <w:szCs w:val="26"/>
          <w:u w:val="single"/>
        </w:rPr>
      </w:pPr>
      <w:r w:rsidRPr="000B7DA7">
        <w:rPr>
          <w:rFonts w:ascii="Times New Roman" w:hAnsi="Times New Roman"/>
          <w:b/>
          <w:sz w:val="26"/>
          <w:szCs w:val="26"/>
          <w:u w:val="single"/>
        </w:rPr>
        <w:t>I Eléments constitutifs de la paie</w:t>
      </w:r>
    </w:p>
    <w:p w:rsidR="000B7DA7" w:rsidRDefault="000B7DA7" w:rsidP="00D5769F">
      <w:pPr>
        <w:widowControl/>
        <w:spacing w:line="360" w:lineRule="auto"/>
        <w:rPr>
          <w:rFonts w:ascii="Times New Roman" w:hAnsi="Times New Roman"/>
          <w:b/>
          <w:sz w:val="26"/>
          <w:szCs w:val="26"/>
          <w:u w:val="single"/>
        </w:rPr>
      </w:pPr>
    </w:p>
    <w:p w:rsidR="00E2782A" w:rsidRDefault="00E2782A" w:rsidP="00D5769F">
      <w:pPr>
        <w:widowControl/>
        <w:spacing w:line="360" w:lineRule="auto"/>
        <w:rPr>
          <w:rFonts w:ascii="Times New Roman" w:hAnsi="Times New Roman"/>
          <w:b/>
          <w:sz w:val="26"/>
          <w:szCs w:val="26"/>
          <w:u w:val="single"/>
        </w:rPr>
      </w:pPr>
    </w:p>
    <w:p w:rsidR="000B7DA7" w:rsidRPr="000B7DA7" w:rsidRDefault="000B7DA7" w:rsidP="004902CF">
      <w:pPr>
        <w:pStyle w:val="ListParagraph"/>
        <w:widowControl/>
        <w:numPr>
          <w:ilvl w:val="0"/>
          <w:numId w:val="16"/>
        </w:numPr>
        <w:spacing w:line="360" w:lineRule="auto"/>
        <w:rPr>
          <w:rFonts w:ascii="Times New Roman" w:hAnsi="Times New Roman"/>
          <w:b/>
          <w:sz w:val="24"/>
          <w:szCs w:val="24"/>
          <w:u w:val="single"/>
        </w:rPr>
      </w:pPr>
      <w:r w:rsidRPr="000B7DA7">
        <w:rPr>
          <w:rFonts w:ascii="Times New Roman" w:hAnsi="Times New Roman"/>
          <w:b/>
          <w:sz w:val="24"/>
          <w:szCs w:val="24"/>
          <w:u w:val="single"/>
        </w:rPr>
        <w:t>Salaire brut, salaire net et coût total pour l’employeur</w:t>
      </w:r>
    </w:p>
    <w:p w:rsidR="00E2782A" w:rsidRPr="00E2782A" w:rsidRDefault="00E2782A" w:rsidP="000B7DA7">
      <w:pPr>
        <w:pStyle w:val="ListParagraph"/>
        <w:widowControl/>
        <w:spacing w:line="360" w:lineRule="auto"/>
        <w:rPr>
          <w:rFonts w:ascii="Times New Roman" w:hAnsi="Times New Roman"/>
          <w:sz w:val="24"/>
          <w:szCs w:val="24"/>
          <w:u w:val="single"/>
        </w:rPr>
      </w:pPr>
    </w:p>
    <w:p w:rsidR="000B7DA7" w:rsidRPr="00E2782A" w:rsidRDefault="00B44EF2" w:rsidP="00E2782A">
      <w:pPr>
        <w:widowControl/>
        <w:spacing w:line="360" w:lineRule="auto"/>
        <w:rPr>
          <w:rFonts w:ascii="Times New Roman" w:hAnsi="Times New Roman"/>
          <w:b/>
          <w:sz w:val="24"/>
          <w:szCs w:val="24"/>
          <w:u w:val="single"/>
        </w:rPr>
      </w:pPr>
      <w:r w:rsidRPr="00B44EF2">
        <w:rPr>
          <w:noProof/>
          <w:snapToGrid/>
        </w:rPr>
        <w:pict>
          <v:rect id="_x0000_s1387" style="position:absolute;margin-left:30.2pt;margin-top:17.4pt;width:93.75pt;height:72.75pt;z-index:251873280">
            <v:textbox style="mso-next-textbox:#_x0000_s1387">
              <w:txbxContent>
                <w:p w:rsidR="000B481F" w:rsidRDefault="000B481F" w:rsidP="00E2782A">
                  <w:pPr>
                    <w:jc w:val="center"/>
                    <w:rPr>
                      <w:rFonts w:ascii="Times New Roman" w:hAnsi="Times New Roman"/>
                      <w:sz w:val="24"/>
                      <w:szCs w:val="24"/>
                    </w:rPr>
                  </w:pPr>
                </w:p>
                <w:p w:rsidR="000B481F" w:rsidRPr="00E2782A" w:rsidRDefault="000B481F" w:rsidP="00E2782A">
                  <w:pPr>
                    <w:jc w:val="center"/>
                    <w:rPr>
                      <w:rFonts w:ascii="Times New Roman" w:hAnsi="Times New Roman"/>
                      <w:sz w:val="16"/>
                      <w:szCs w:val="16"/>
                    </w:rPr>
                  </w:pPr>
                </w:p>
                <w:p w:rsidR="000B481F" w:rsidRPr="00E2782A" w:rsidRDefault="000B481F" w:rsidP="00E2782A">
                  <w:pPr>
                    <w:jc w:val="center"/>
                    <w:rPr>
                      <w:rFonts w:ascii="Times New Roman" w:hAnsi="Times New Roman"/>
                      <w:sz w:val="24"/>
                      <w:szCs w:val="24"/>
                    </w:rPr>
                  </w:pPr>
                  <w:r w:rsidRPr="00E2782A">
                    <w:rPr>
                      <w:rFonts w:ascii="Times New Roman" w:hAnsi="Times New Roman"/>
                      <w:sz w:val="24"/>
                      <w:szCs w:val="24"/>
                    </w:rPr>
                    <w:t>Salaire brut</w:t>
                  </w:r>
                  <w:r>
                    <w:rPr>
                      <w:rFonts w:ascii="Times New Roman" w:hAnsi="Times New Roman"/>
                      <w:sz w:val="24"/>
                      <w:szCs w:val="24"/>
                    </w:rPr>
                    <w:t xml:space="preserve"> </w:t>
                  </w:r>
                </w:p>
              </w:txbxContent>
            </v:textbox>
          </v:rect>
        </w:pict>
      </w:r>
    </w:p>
    <w:tbl>
      <w:tblPr>
        <w:tblStyle w:val="TableGrid"/>
        <w:tblpPr w:leftFromText="141" w:rightFromText="141" w:vertAnchor="text" w:horzAnchor="page" w:tblpX="5113" w:tblpY="-64"/>
        <w:tblW w:w="0" w:type="auto"/>
        <w:tblLook w:val="04A0"/>
      </w:tblPr>
      <w:tblGrid>
        <w:gridCol w:w="2409"/>
      </w:tblGrid>
      <w:tr w:rsidR="00D80388">
        <w:trPr>
          <w:trHeight w:val="984"/>
        </w:trPr>
        <w:tc>
          <w:tcPr>
            <w:tcW w:w="2409" w:type="dxa"/>
            <w:shd w:val="clear" w:color="auto" w:fill="EEECE1" w:themeFill="background2"/>
            <w:vAlign w:val="center"/>
          </w:tcPr>
          <w:p w:rsidR="00D80388" w:rsidRPr="00D80388" w:rsidRDefault="00B44EF2" w:rsidP="00E2782A">
            <w:pPr>
              <w:pStyle w:val="ListParagraph"/>
              <w:widowControl/>
              <w:spacing w:line="360" w:lineRule="auto"/>
              <w:ind w:left="0"/>
              <w:jc w:val="center"/>
              <w:rPr>
                <w:rFonts w:ascii="Times New Roman" w:hAnsi="Times New Roman"/>
                <w:sz w:val="24"/>
                <w:szCs w:val="24"/>
              </w:rPr>
            </w:pPr>
            <w:r w:rsidRPr="00B44EF2">
              <w:rPr>
                <w:rFonts w:ascii="Times New Roman" w:hAnsi="Times New Roman"/>
                <w:b/>
                <w:noProof/>
                <w:snapToGrid/>
                <w:sz w:val="24"/>
                <w:szCs w:val="24"/>
                <w:u w:val="single"/>
              </w:rPr>
              <w:pict>
                <v:shape id="_x0000_s1392" type="#_x0000_t32" style="position:absolute;left:0;text-align:left;margin-left:115.7pt;margin-top:9.6pt;width:48.8pt;height:0;z-index:251878400" o:connectortype="straight">
                  <v:stroke endarrow="block"/>
                </v:shape>
              </w:pict>
            </w:r>
            <w:r w:rsidR="00D80388" w:rsidRPr="00D80388">
              <w:rPr>
                <w:rFonts w:ascii="Times New Roman" w:hAnsi="Times New Roman"/>
                <w:sz w:val="24"/>
                <w:szCs w:val="24"/>
              </w:rPr>
              <w:t>Salaire net</w:t>
            </w:r>
          </w:p>
        </w:tc>
      </w:tr>
      <w:tr w:rsidR="00D80388">
        <w:trPr>
          <w:trHeight w:val="416"/>
        </w:trPr>
        <w:tc>
          <w:tcPr>
            <w:tcW w:w="2409" w:type="dxa"/>
            <w:shd w:val="clear" w:color="auto" w:fill="EEECE1" w:themeFill="background2"/>
            <w:vAlign w:val="center"/>
          </w:tcPr>
          <w:p w:rsidR="00D80388" w:rsidRPr="00D80388" w:rsidRDefault="00B44EF2" w:rsidP="00E2782A">
            <w:pPr>
              <w:pStyle w:val="ListParagraph"/>
              <w:widowControl/>
              <w:spacing w:line="360" w:lineRule="auto"/>
              <w:ind w:left="0"/>
              <w:jc w:val="center"/>
              <w:rPr>
                <w:rFonts w:ascii="Times New Roman" w:hAnsi="Times New Roman"/>
                <w:sz w:val="24"/>
                <w:szCs w:val="24"/>
              </w:rPr>
            </w:pPr>
            <w:r w:rsidRPr="00B44EF2">
              <w:rPr>
                <w:rFonts w:ascii="Times New Roman" w:hAnsi="Times New Roman"/>
                <w:b/>
                <w:noProof/>
                <w:snapToGrid/>
                <w:sz w:val="24"/>
                <w:szCs w:val="24"/>
                <w:u w:val="single"/>
              </w:rPr>
              <w:pict>
                <v:shape id="_x0000_s1393" type="#_x0000_t32" style="position:absolute;left:0;text-align:left;margin-left:116pt;margin-top:13.4pt;width:48.7pt;height:8.1pt;z-index:251879424;mso-position-horizontal-relative:text;mso-position-vertical-relative:text" o:connectortype="straight">
                  <v:stroke endarrow="block"/>
                </v:shape>
              </w:pict>
            </w:r>
            <w:r w:rsidR="00D80388" w:rsidRPr="00D80388">
              <w:rPr>
                <w:rFonts w:ascii="Times New Roman" w:hAnsi="Times New Roman"/>
                <w:sz w:val="24"/>
                <w:szCs w:val="24"/>
              </w:rPr>
              <w:t>Cotisations salariales</w:t>
            </w:r>
          </w:p>
        </w:tc>
      </w:tr>
      <w:tr w:rsidR="00D80388">
        <w:trPr>
          <w:trHeight w:val="692"/>
        </w:trPr>
        <w:tc>
          <w:tcPr>
            <w:tcW w:w="2409" w:type="dxa"/>
            <w:shd w:val="clear" w:color="auto" w:fill="EEECE1" w:themeFill="background2"/>
            <w:vAlign w:val="center"/>
          </w:tcPr>
          <w:p w:rsidR="00E2782A" w:rsidRPr="00E2782A" w:rsidRDefault="00E2782A" w:rsidP="00E2782A">
            <w:pPr>
              <w:pStyle w:val="ListParagraph"/>
              <w:widowControl/>
              <w:spacing w:line="360" w:lineRule="auto"/>
              <w:ind w:left="0"/>
              <w:jc w:val="center"/>
              <w:rPr>
                <w:rFonts w:ascii="Times New Roman" w:hAnsi="Times New Roman"/>
                <w:sz w:val="12"/>
                <w:szCs w:val="12"/>
              </w:rPr>
            </w:pPr>
          </w:p>
          <w:p w:rsidR="00D80388" w:rsidRPr="00D80388" w:rsidRDefault="00B44EF2" w:rsidP="00E2782A">
            <w:pPr>
              <w:pStyle w:val="ListParagraph"/>
              <w:widowControl/>
              <w:spacing w:line="360" w:lineRule="auto"/>
              <w:ind w:left="0"/>
              <w:jc w:val="center"/>
              <w:rPr>
                <w:rFonts w:ascii="Times New Roman" w:hAnsi="Times New Roman"/>
                <w:sz w:val="24"/>
                <w:szCs w:val="24"/>
              </w:rPr>
            </w:pPr>
            <w:r w:rsidRPr="00B44EF2">
              <w:rPr>
                <w:rFonts w:ascii="Times New Roman" w:hAnsi="Times New Roman"/>
                <w:b/>
                <w:noProof/>
                <w:snapToGrid/>
                <w:sz w:val="24"/>
                <w:szCs w:val="24"/>
                <w:u w:val="single"/>
              </w:rPr>
              <w:pict>
                <v:shape id="_x0000_s1394" type="#_x0000_t32" style="position:absolute;left:0;text-align:left;margin-left:116.45pt;margin-top:6.45pt;width:48.15pt;height:8.7pt;flip:y;z-index:251880448" o:connectortype="straight">
                  <v:stroke endarrow="block"/>
                </v:shape>
              </w:pict>
            </w:r>
            <w:r w:rsidR="00D80388" w:rsidRPr="00D80388">
              <w:rPr>
                <w:rFonts w:ascii="Times New Roman" w:hAnsi="Times New Roman"/>
                <w:sz w:val="24"/>
                <w:szCs w:val="24"/>
              </w:rPr>
              <w:t>Cotisations patronales</w:t>
            </w:r>
          </w:p>
        </w:tc>
      </w:tr>
    </w:tbl>
    <w:p w:rsidR="00D80388" w:rsidRDefault="00B44EF2" w:rsidP="000B7DA7">
      <w:pPr>
        <w:pStyle w:val="ListParagraph"/>
        <w:widowControl/>
        <w:spacing w:line="360" w:lineRule="auto"/>
        <w:rPr>
          <w:rFonts w:ascii="Times New Roman" w:hAnsi="Times New Roman"/>
          <w:b/>
          <w:sz w:val="24"/>
          <w:szCs w:val="24"/>
          <w:u w:val="single"/>
        </w:rPr>
      </w:pPr>
      <w:r w:rsidRPr="00B44EF2">
        <w:rPr>
          <w:rFonts w:ascii="Times New Roman" w:hAnsi="Times New Roman"/>
          <w:b/>
          <w:noProof/>
          <w:snapToGrid/>
          <w:sz w:val="24"/>
          <w:szCs w:val="24"/>
          <w:u w:val="single"/>
        </w:rPr>
        <w:pict>
          <v:oval id="_x0000_s1388" style="position:absolute;left:0;text-align:left;margin-left:351.95pt;margin-top:1.95pt;width:129.75pt;height:36pt;z-index:251874304;mso-position-horizontal-relative:text;mso-position-vertical-relative:text">
            <v:textbox style="mso-next-textbox:#_x0000_s1388">
              <w:txbxContent>
                <w:p w:rsidR="000B481F" w:rsidRPr="00E2782A" w:rsidRDefault="000B481F" w:rsidP="00E2782A">
                  <w:pPr>
                    <w:jc w:val="center"/>
                    <w:rPr>
                      <w:rFonts w:ascii="Times New Roman" w:hAnsi="Times New Roman"/>
                      <w:sz w:val="24"/>
                      <w:szCs w:val="24"/>
                    </w:rPr>
                  </w:pPr>
                  <w:r w:rsidRPr="00E2782A">
                    <w:rPr>
                      <w:rFonts w:ascii="Times New Roman" w:hAnsi="Times New Roman"/>
                      <w:sz w:val="24"/>
                      <w:szCs w:val="24"/>
                    </w:rPr>
                    <w:t>Salarié</w:t>
                  </w:r>
                </w:p>
              </w:txbxContent>
            </v:textbox>
          </v:oval>
        </w:pict>
      </w:r>
      <w:r w:rsidRPr="00B44EF2">
        <w:rPr>
          <w:rFonts w:ascii="Times New Roman" w:hAnsi="Times New Roman"/>
          <w:b/>
          <w:noProof/>
          <w:snapToGrid/>
          <w:sz w:val="24"/>
          <w:szCs w:val="24"/>
          <w:u w:val="single"/>
        </w:rPr>
        <w:pict>
          <v:shape id="_x0000_s1390" type="#_x0000_t32" style="position:absolute;left:0;text-align:left;margin-left:123.95pt;margin-top:13.2pt;width:57.75pt;height:18pt;flip:y;z-index:251876352;mso-position-horizontal-relative:text;mso-position-vertical-relative:text" o:connectortype="straight">
            <v:stroke endarrow="block"/>
          </v:shape>
        </w:pict>
      </w:r>
    </w:p>
    <w:p w:rsidR="00D80388" w:rsidRDefault="00B44EF2" w:rsidP="000B7DA7">
      <w:pPr>
        <w:pStyle w:val="ListParagraph"/>
        <w:widowControl/>
        <w:spacing w:line="360" w:lineRule="auto"/>
        <w:rPr>
          <w:rFonts w:ascii="Times New Roman" w:hAnsi="Times New Roman"/>
          <w:b/>
          <w:sz w:val="24"/>
          <w:szCs w:val="24"/>
          <w:u w:val="single"/>
        </w:rPr>
      </w:pPr>
      <w:r w:rsidRPr="00B44EF2">
        <w:rPr>
          <w:rFonts w:ascii="Times New Roman" w:hAnsi="Times New Roman"/>
          <w:b/>
          <w:noProof/>
          <w:snapToGrid/>
          <w:sz w:val="24"/>
          <w:szCs w:val="24"/>
          <w:u w:val="single"/>
        </w:rPr>
        <w:pict>
          <v:shape id="_x0000_s1391" type="#_x0000_t32" style="position:absolute;left:0;text-align:left;margin-left:123.95pt;margin-top:10.5pt;width:57.75pt;height:28.5pt;z-index:251877376" o:connectortype="straight">
            <v:stroke endarrow="block"/>
          </v:shape>
        </w:pict>
      </w:r>
    </w:p>
    <w:p w:rsidR="00D80388" w:rsidRDefault="00B44EF2" w:rsidP="000B7DA7">
      <w:pPr>
        <w:pStyle w:val="ListParagraph"/>
        <w:widowControl/>
        <w:spacing w:line="360" w:lineRule="auto"/>
        <w:rPr>
          <w:rFonts w:ascii="Times New Roman" w:hAnsi="Times New Roman"/>
          <w:b/>
          <w:sz w:val="24"/>
          <w:szCs w:val="24"/>
          <w:u w:val="single"/>
        </w:rPr>
      </w:pPr>
      <w:r w:rsidRPr="00B44EF2">
        <w:rPr>
          <w:rFonts w:ascii="Times New Roman" w:hAnsi="Times New Roman"/>
          <w:b/>
          <w:noProof/>
          <w:snapToGrid/>
          <w:sz w:val="24"/>
          <w:szCs w:val="24"/>
          <w:u w:val="single"/>
        </w:rPr>
        <w:pict>
          <v:oval id="_x0000_s1389" style="position:absolute;left:0;text-align:left;margin-left:349.7pt;margin-top:13.8pt;width:138pt;height:45pt;z-index:251875328">
            <v:textbox style="mso-next-textbox:#_x0000_s1389">
              <w:txbxContent>
                <w:p w:rsidR="000B481F" w:rsidRPr="00E2782A" w:rsidRDefault="000B481F" w:rsidP="00E2782A">
                  <w:pPr>
                    <w:jc w:val="center"/>
                    <w:rPr>
                      <w:rFonts w:ascii="Times New Roman" w:hAnsi="Times New Roman"/>
                      <w:sz w:val="24"/>
                      <w:szCs w:val="24"/>
                    </w:rPr>
                  </w:pPr>
                  <w:r w:rsidRPr="00E2782A">
                    <w:rPr>
                      <w:rFonts w:ascii="Times New Roman" w:hAnsi="Times New Roman"/>
                      <w:sz w:val="24"/>
                      <w:szCs w:val="24"/>
                    </w:rPr>
                    <w:t>Organismes sociaux</w:t>
                  </w:r>
                </w:p>
              </w:txbxContent>
            </v:textbox>
          </v:oval>
        </w:pict>
      </w:r>
    </w:p>
    <w:p w:rsidR="00D80388" w:rsidRDefault="00D80388" w:rsidP="000B7DA7">
      <w:pPr>
        <w:pStyle w:val="ListParagraph"/>
        <w:widowControl/>
        <w:spacing w:line="360" w:lineRule="auto"/>
        <w:rPr>
          <w:rFonts w:ascii="Times New Roman" w:hAnsi="Times New Roman"/>
          <w:b/>
          <w:sz w:val="24"/>
          <w:szCs w:val="24"/>
          <w:u w:val="single"/>
        </w:rPr>
      </w:pPr>
    </w:p>
    <w:p w:rsidR="00E2782A" w:rsidRDefault="00E2782A" w:rsidP="000B7DA7">
      <w:pPr>
        <w:pStyle w:val="ListParagraph"/>
        <w:widowControl/>
        <w:spacing w:line="360" w:lineRule="auto"/>
        <w:rPr>
          <w:rFonts w:ascii="Times New Roman" w:hAnsi="Times New Roman"/>
          <w:b/>
          <w:sz w:val="24"/>
          <w:szCs w:val="24"/>
          <w:u w:val="single"/>
        </w:rPr>
      </w:pPr>
    </w:p>
    <w:p w:rsidR="00E2782A" w:rsidRPr="00E2782A" w:rsidRDefault="00E2782A" w:rsidP="00E2782A">
      <w:pPr>
        <w:pStyle w:val="ListParagraph"/>
        <w:widowControl/>
        <w:spacing w:line="360" w:lineRule="auto"/>
        <w:ind w:left="3544" w:right="3374"/>
        <w:jc w:val="center"/>
        <w:rPr>
          <w:rFonts w:ascii="Times New Roman" w:hAnsi="Times New Roman"/>
          <w:sz w:val="6"/>
          <w:szCs w:val="6"/>
        </w:rPr>
      </w:pPr>
    </w:p>
    <w:p w:rsidR="00E2782A" w:rsidRPr="00E2782A" w:rsidRDefault="00E2782A" w:rsidP="00E2782A">
      <w:pPr>
        <w:pStyle w:val="ListParagraph"/>
        <w:widowControl/>
        <w:spacing w:line="360" w:lineRule="auto"/>
        <w:ind w:left="3544" w:right="3374"/>
        <w:jc w:val="center"/>
        <w:rPr>
          <w:rFonts w:ascii="Times New Roman" w:hAnsi="Times New Roman"/>
          <w:sz w:val="21"/>
          <w:szCs w:val="21"/>
        </w:rPr>
      </w:pPr>
      <w:r w:rsidRPr="00E2782A">
        <w:rPr>
          <w:rFonts w:ascii="Times New Roman" w:hAnsi="Times New Roman"/>
          <w:sz w:val="21"/>
          <w:szCs w:val="21"/>
        </w:rPr>
        <w:t>(</w:t>
      </w:r>
      <w:r w:rsidR="00C85FD6" w:rsidRPr="00E2782A">
        <w:rPr>
          <w:rFonts w:ascii="Times New Roman" w:hAnsi="Times New Roman"/>
          <w:sz w:val="21"/>
          <w:szCs w:val="21"/>
        </w:rPr>
        <w:t>Coût</w:t>
      </w:r>
      <w:r w:rsidRPr="00E2782A">
        <w:rPr>
          <w:rFonts w:ascii="Times New Roman" w:hAnsi="Times New Roman"/>
          <w:sz w:val="21"/>
          <w:szCs w:val="21"/>
        </w:rPr>
        <w:t xml:space="preserve"> total pour l’employeur)</w:t>
      </w:r>
    </w:p>
    <w:p w:rsidR="00CC4ED5" w:rsidRDefault="00CC4ED5" w:rsidP="000B7DA7">
      <w:pPr>
        <w:pStyle w:val="ListParagraph"/>
        <w:widowControl/>
        <w:spacing w:line="360" w:lineRule="auto"/>
        <w:rPr>
          <w:rFonts w:ascii="Times New Roman" w:hAnsi="Times New Roman"/>
          <w:b/>
          <w:sz w:val="24"/>
          <w:szCs w:val="24"/>
          <w:u w:val="single"/>
        </w:rPr>
      </w:pPr>
    </w:p>
    <w:p w:rsidR="00CC4ED5" w:rsidRPr="00CC4ED5" w:rsidRDefault="00CC4ED5" w:rsidP="00BB5C5C">
      <w:pPr>
        <w:pStyle w:val="ListParagraph"/>
        <w:widowControl/>
        <w:spacing w:line="360" w:lineRule="auto"/>
        <w:ind w:left="0"/>
        <w:outlineLvl w:val="0"/>
        <w:rPr>
          <w:rFonts w:ascii="Times New Roman" w:hAnsi="Times New Roman"/>
          <w:sz w:val="24"/>
          <w:szCs w:val="24"/>
          <w:u w:val="single"/>
        </w:rPr>
      </w:pPr>
      <w:r w:rsidRPr="00CC4ED5">
        <w:rPr>
          <w:rFonts w:ascii="Times New Roman" w:hAnsi="Times New Roman"/>
          <w:sz w:val="24"/>
          <w:szCs w:val="24"/>
          <w:u w:val="single"/>
        </w:rPr>
        <w:t>En France :</w:t>
      </w:r>
    </w:p>
    <w:p w:rsidR="00E2782A" w:rsidRPr="00CC4ED5" w:rsidRDefault="008111E4" w:rsidP="004902CF">
      <w:pPr>
        <w:pStyle w:val="ListParagraph"/>
        <w:widowControl/>
        <w:numPr>
          <w:ilvl w:val="0"/>
          <w:numId w:val="17"/>
        </w:numPr>
        <w:spacing w:line="360" w:lineRule="auto"/>
        <w:jc w:val="both"/>
        <w:rPr>
          <w:rFonts w:ascii="Times New Roman" w:hAnsi="Times New Roman"/>
          <w:sz w:val="24"/>
          <w:szCs w:val="24"/>
        </w:rPr>
      </w:pPr>
      <w:r w:rsidRPr="00CC4ED5">
        <w:rPr>
          <w:rFonts w:ascii="Times New Roman" w:hAnsi="Times New Roman"/>
          <w:sz w:val="24"/>
          <w:szCs w:val="24"/>
        </w:rPr>
        <w:t>Les cotisations salariales représentent environ 20 % du salaire brut.</w:t>
      </w:r>
    </w:p>
    <w:p w:rsidR="008111E4" w:rsidRPr="00CC4ED5" w:rsidRDefault="008111E4" w:rsidP="004902CF">
      <w:pPr>
        <w:pStyle w:val="ListParagraph"/>
        <w:widowControl/>
        <w:numPr>
          <w:ilvl w:val="0"/>
          <w:numId w:val="17"/>
        </w:numPr>
        <w:spacing w:line="360" w:lineRule="auto"/>
        <w:jc w:val="both"/>
        <w:rPr>
          <w:rFonts w:ascii="Times New Roman" w:hAnsi="Times New Roman"/>
          <w:sz w:val="24"/>
          <w:szCs w:val="24"/>
        </w:rPr>
      </w:pPr>
      <w:r w:rsidRPr="00CC4ED5">
        <w:rPr>
          <w:rFonts w:ascii="Times New Roman" w:hAnsi="Times New Roman"/>
          <w:sz w:val="24"/>
          <w:szCs w:val="24"/>
        </w:rPr>
        <w:t>Les cotisations patronales représentent environ 40 % du salaire brut.</w:t>
      </w:r>
    </w:p>
    <w:p w:rsidR="008111E4" w:rsidRPr="00CC4ED5" w:rsidRDefault="008111E4" w:rsidP="004902CF">
      <w:pPr>
        <w:pStyle w:val="ListParagraph"/>
        <w:widowControl/>
        <w:numPr>
          <w:ilvl w:val="0"/>
          <w:numId w:val="17"/>
        </w:numPr>
        <w:spacing w:line="360" w:lineRule="auto"/>
        <w:jc w:val="both"/>
        <w:rPr>
          <w:rFonts w:ascii="Times New Roman" w:hAnsi="Times New Roman"/>
          <w:sz w:val="24"/>
          <w:szCs w:val="24"/>
        </w:rPr>
      </w:pPr>
      <w:r w:rsidRPr="00CC4ED5">
        <w:rPr>
          <w:rFonts w:ascii="Times New Roman" w:hAnsi="Times New Roman"/>
          <w:sz w:val="24"/>
          <w:szCs w:val="24"/>
        </w:rPr>
        <w:t xml:space="preserve">Le coût total pour l’employeur est égal à </w:t>
      </w:r>
      <w:r w:rsidR="00CC4ED5" w:rsidRPr="00CC4ED5">
        <w:rPr>
          <w:rFonts w:ascii="Times New Roman" w:hAnsi="Times New Roman"/>
          <w:sz w:val="24"/>
          <w:szCs w:val="24"/>
        </w:rPr>
        <w:t>environ 1,75 fois le salaire net</w:t>
      </w:r>
      <w:r w:rsidR="001921DF">
        <w:rPr>
          <w:rFonts w:ascii="Times New Roman" w:hAnsi="Times New Roman"/>
          <w:sz w:val="24"/>
          <w:szCs w:val="24"/>
        </w:rPr>
        <w:t xml:space="preserve"> (un salarié percevant un salaire mensuel net de 1 500 € coûte </w:t>
      </w:r>
      <w:r w:rsidR="000A2FB5">
        <w:rPr>
          <w:rFonts w:ascii="Times New Roman" w:hAnsi="Times New Roman"/>
          <w:sz w:val="24"/>
          <w:szCs w:val="24"/>
        </w:rPr>
        <w:t xml:space="preserve">environ </w:t>
      </w:r>
      <w:r w:rsidR="001921DF">
        <w:rPr>
          <w:rFonts w:ascii="Times New Roman" w:hAnsi="Times New Roman"/>
          <w:sz w:val="24"/>
          <w:szCs w:val="24"/>
        </w:rPr>
        <w:t>2 625 € à son employeur)</w:t>
      </w:r>
      <w:r w:rsidR="00CC4ED5" w:rsidRPr="00CC4ED5">
        <w:rPr>
          <w:rFonts w:ascii="Times New Roman" w:hAnsi="Times New Roman"/>
          <w:sz w:val="24"/>
          <w:szCs w:val="24"/>
        </w:rPr>
        <w:t>.</w:t>
      </w:r>
    </w:p>
    <w:p w:rsidR="009028C5" w:rsidRDefault="009028C5" w:rsidP="005A42D5">
      <w:pPr>
        <w:widowControl/>
        <w:spacing w:line="360" w:lineRule="auto"/>
        <w:jc w:val="both"/>
        <w:rPr>
          <w:rFonts w:ascii="Times New Roman" w:hAnsi="Times New Roman"/>
          <w:b/>
          <w:sz w:val="24"/>
          <w:szCs w:val="24"/>
          <w:u w:val="single"/>
        </w:rPr>
      </w:pPr>
    </w:p>
    <w:p w:rsidR="00E2782A" w:rsidRPr="009028C5" w:rsidRDefault="009028C5" w:rsidP="005A42D5">
      <w:pPr>
        <w:widowControl/>
        <w:spacing w:line="360" w:lineRule="auto"/>
        <w:jc w:val="both"/>
        <w:rPr>
          <w:rFonts w:ascii="Times New Roman" w:hAnsi="Times New Roman"/>
          <w:sz w:val="24"/>
          <w:szCs w:val="24"/>
        </w:rPr>
      </w:pPr>
      <w:r w:rsidRPr="009028C5">
        <w:rPr>
          <w:rFonts w:ascii="Times New Roman" w:hAnsi="Times New Roman"/>
          <w:sz w:val="24"/>
          <w:szCs w:val="24"/>
        </w:rPr>
        <w:t>Un bulletin de paie se présente schématiquement de la façon suivante :</w:t>
      </w:r>
    </w:p>
    <w:p w:rsidR="009028C5" w:rsidRDefault="009028C5" w:rsidP="009028C5">
      <w:pPr>
        <w:widowControl/>
        <w:spacing w:line="360" w:lineRule="auto"/>
        <w:rPr>
          <w:rFonts w:ascii="Times New Roman" w:hAnsi="Times New Roman"/>
          <w:b/>
          <w:sz w:val="24"/>
          <w:szCs w:val="24"/>
          <w:u w:val="single"/>
        </w:rPr>
      </w:pPr>
    </w:p>
    <w:p w:rsidR="009028C5" w:rsidRPr="009028C5" w:rsidRDefault="00B44EF2" w:rsidP="00BB5C5C">
      <w:pPr>
        <w:widowControl/>
        <w:pBdr>
          <w:top w:val="single" w:sz="12" w:space="1" w:color="auto"/>
          <w:left w:val="single" w:sz="12" w:space="4" w:color="auto"/>
          <w:bottom w:val="single" w:sz="12" w:space="1" w:color="auto"/>
          <w:right w:val="single" w:sz="12" w:space="4" w:color="auto"/>
        </w:pBdr>
        <w:spacing w:line="360" w:lineRule="auto"/>
        <w:ind w:left="1418" w:right="2099"/>
        <w:outlineLvl w:val="0"/>
        <w:rPr>
          <w:rFonts w:ascii="Times New Roman" w:hAnsi="Times New Roman"/>
          <w:sz w:val="24"/>
          <w:szCs w:val="24"/>
        </w:rPr>
      </w:pPr>
      <w:r w:rsidRPr="00B44EF2">
        <w:rPr>
          <w:rFonts w:ascii="Times New Roman" w:hAnsi="Times New Roman"/>
          <w:noProof/>
          <w:snapToGrid/>
          <w:sz w:val="24"/>
          <w:szCs w:val="24"/>
        </w:rPr>
        <w:pict>
          <v:shape id="_x0000_s1395" type="#_x0000_t32" style="position:absolute;left:0;text-align:left;margin-left:218.5pt;margin-top:3.55pt;width:0;height:61.5pt;z-index:251881472" o:connectortype="straight"/>
        </w:pict>
      </w:r>
      <w:r w:rsidR="009028C5">
        <w:rPr>
          <w:rFonts w:ascii="Times New Roman" w:hAnsi="Times New Roman"/>
          <w:sz w:val="24"/>
          <w:szCs w:val="24"/>
        </w:rPr>
        <w:t xml:space="preserve">              </w:t>
      </w:r>
      <w:r w:rsidR="009028C5" w:rsidRPr="009028C5">
        <w:rPr>
          <w:rFonts w:ascii="Times New Roman" w:hAnsi="Times New Roman"/>
          <w:sz w:val="24"/>
          <w:szCs w:val="24"/>
        </w:rPr>
        <w:t>Salaire brut</w:t>
      </w:r>
      <w:r w:rsidR="009028C5" w:rsidRPr="009028C5">
        <w:rPr>
          <w:rFonts w:ascii="Times New Roman" w:hAnsi="Times New Roman"/>
          <w:sz w:val="24"/>
          <w:szCs w:val="24"/>
        </w:rPr>
        <w:tab/>
      </w:r>
    </w:p>
    <w:p w:rsidR="009028C5" w:rsidRPr="009028C5" w:rsidRDefault="009028C5" w:rsidP="00FA2E43">
      <w:pPr>
        <w:widowControl/>
        <w:pBdr>
          <w:top w:val="single" w:sz="12" w:space="1" w:color="auto"/>
          <w:left w:val="single" w:sz="12" w:space="4" w:color="auto"/>
          <w:bottom w:val="single" w:sz="12" w:space="1" w:color="auto"/>
          <w:right w:val="single" w:sz="12" w:space="4" w:color="auto"/>
        </w:pBdr>
        <w:spacing w:line="360" w:lineRule="auto"/>
        <w:ind w:left="1418" w:right="2099"/>
        <w:rPr>
          <w:rFonts w:ascii="Times New Roman" w:hAnsi="Times New Roman"/>
          <w:sz w:val="24"/>
          <w:szCs w:val="24"/>
        </w:rPr>
      </w:pPr>
      <w:r>
        <w:rPr>
          <w:rFonts w:ascii="Times New Roman" w:hAnsi="Times New Roman"/>
          <w:sz w:val="24"/>
          <w:szCs w:val="24"/>
        </w:rPr>
        <w:t xml:space="preserve">           –</w:t>
      </w:r>
      <w:r w:rsidRPr="009028C5">
        <w:rPr>
          <w:rFonts w:ascii="Times New Roman" w:hAnsi="Times New Roman"/>
          <w:sz w:val="24"/>
          <w:szCs w:val="24"/>
        </w:rPr>
        <w:t xml:space="preserve"> </w:t>
      </w:r>
      <w:r>
        <w:rPr>
          <w:rFonts w:ascii="Times New Roman" w:hAnsi="Times New Roman"/>
          <w:sz w:val="24"/>
          <w:szCs w:val="24"/>
        </w:rPr>
        <w:t>C</w:t>
      </w:r>
      <w:r w:rsidRPr="009028C5">
        <w:rPr>
          <w:rFonts w:ascii="Times New Roman" w:hAnsi="Times New Roman"/>
          <w:sz w:val="24"/>
          <w:szCs w:val="24"/>
        </w:rPr>
        <w:t>otisations salariales</w:t>
      </w:r>
      <w:r w:rsidRPr="009028C5">
        <w:rPr>
          <w:rFonts w:ascii="Times New Roman" w:hAnsi="Times New Roman"/>
          <w:sz w:val="24"/>
          <w:szCs w:val="24"/>
        </w:rPr>
        <w:tab/>
      </w:r>
      <w:r>
        <w:rPr>
          <w:rFonts w:ascii="Times New Roman" w:hAnsi="Times New Roman"/>
          <w:sz w:val="24"/>
          <w:szCs w:val="24"/>
        </w:rPr>
        <w:t xml:space="preserve">    </w:t>
      </w:r>
      <w:r w:rsidRPr="009028C5">
        <w:rPr>
          <w:rFonts w:ascii="Times New Roman" w:hAnsi="Times New Roman"/>
          <w:sz w:val="24"/>
          <w:szCs w:val="24"/>
        </w:rPr>
        <w:t>Cotisations patronales</w:t>
      </w:r>
    </w:p>
    <w:p w:rsidR="009028C5" w:rsidRPr="009028C5" w:rsidRDefault="009028C5" w:rsidP="00FA2E43">
      <w:pPr>
        <w:widowControl/>
        <w:pBdr>
          <w:top w:val="single" w:sz="12" w:space="1" w:color="auto"/>
          <w:left w:val="single" w:sz="12" w:space="4" w:color="auto"/>
          <w:bottom w:val="single" w:sz="12" w:space="1" w:color="auto"/>
          <w:right w:val="single" w:sz="12" w:space="4" w:color="auto"/>
        </w:pBdr>
        <w:spacing w:line="360" w:lineRule="auto"/>
        <w:ind w:left="1418" w:right="2099"/>
        <w:rPr>
          <w:rFonts w:ascii="Times New Roman" w:hAnsi="Times New Roman"/>
          <w:sz w:val="24"/>
          <w:szCs w:val="24"/>
        </w:rPr>
      </w:pPr>
      <w:r>
        <w:rPr>
          <w:rFonts w:ascii="Times New Roman" w:hAnsi="Times New Roman"/>
          <w:sz w:val="24"/>
          <w:szCs w:val="24"/>
        </w:rPr>
        <w:t xml:space="preserve">           </w:t>
      </w:r>
      <w:r w:rsidRPr="009028C5">
        <w:rPr>
          <w:rFonts w:ascii="Times New Roman" w:hAnsi="Times New Roman"/>
          <w:sz w:val="24"/>
          <w:szCs w:val="24"/>
        </w:rPr>
        <w:t>= Salaire net à payer</w:t>
      </w:r>
    </w:p>
    <w:p w:rsidR="009028C5" w:rsidRDefault="009028C5" w:rsidP="00FA2E43">
      <w:pPr>
        <w:widowControl/>
        <w:spacing w:line="360" w:lineRule="auto"/>
        <w:ind w:right="2099"/>
        <w:rPr>
          <w:rFonts w:ascii="Times New Roman" w:hAnsi="Times New Roman"/>
          <w:b/>
          <w:sz w:val="24"/>
          <w:szCs w:val="24"/>
          <w:u w:val="single"/>
        </w:rPr>
      </w:pPr>
    </w:p>
    <w:p w:rsidR="00FA2E43" w:rsidRPr="009028C5" w:rsidRDefault="00FA2E43" w:rsidP="00FA2E43">
      <w:pPr>
        <w:widowControl/>
        <w:spacing w:line="360" w:lineRule="auto"/>
        <w:ind w:right="2099"/>
        <w:rPr>
          <w:rFonts w:ascii="Times New Roman" w:hAnsi="Times New Roman"/>
          <w:b/>
          <w:sz w:val="24"/>
          <w:szCs w:val="24"/>
          <w:u w:val="single"/>
        </w:rPr>
      </w:pPr>
    </w:p>
    <w:p w:rsidR="000B7DA7" w:rsidRPr="000B7DA7" w:rsidRDefault="000B7DA7" w:rsidP="004902CF">
      <w:pPr>
        <w:pStyle w:val="ListParagraph"/>
        <w:widowControl/>
        <w:numPr>
          <w:ilvl w:val="0"/>
          <w:numId w:val="16"/>
        </w:numPr>
        <w:spacing w:line="360" w:lineRule="auto"/>
        <w:rPr>
          <w:rFonts w:ascii="Times New Roman" w:hAnsi="Times New Roman"/>
          <w:b/>
          <w:sz w:val="24"/>
          <w:szCs w:val="24"/>
          <w:u w:val="single"/>
        </w:rPr>
      </w:pPr>
      <w:r w:rsidRPr="000B7DA7">
        <w:rPr>
          <w:rFonts w:ascii="Times New Roman" w:hAnsi="Times New Roman"/>
          <w:b/>
          <w:sz w:val="24"/>
          <w:szCs w:val="24"/>
          <w:u w:val="single"/>
        </w:rPr>
        <w:t>Les cotisations sociales</w:t>
      </w:r>
    </w:p>
    <w:p w:rsidR="005F020B" w:rsidRDefault="005F020B" w:rsidP="009028C5">
      <w:pPr>
        <w:rPr>
          <w:rFonts w:ascii="Times New Roman" w:hAnsi="Times New Roman"/>
          <w:sz w:val="24"/>
          <w:szCs w:val="24"/>
        </w:rPr>
      </w:pPr>
    </w:p>
    <w:p w:rsidR="005F020B" w:rsidRDefault="005F020B" w:rsidP="009028C5">
      <w:pPr>
        <w:rPr>
          <w:rFonts w:ascii="Times New Roman" w:hAnsi="Times New Roman"/>
          <w:sz w:val="24"/>
          <w:szCs w:val="24"/>
        </w:rPr>
      </w:pPr>
    </w:p>
    <w:p w:rsidR="000B7DA7" w:rsidRDefault="005F020B" w:rsidP="00BB5C5C">
      <w:pPr>
        <w:pBdr>
          <w:top w:val="single" w:sz="12" w:space="1" w:color="auto"/>
          <w:left w:val="single" w:sz="12" w:space="4" w:color="auto"/>
          <w:bottom w:val="single" w:sz="12" w:space="1" w:color="auto"/>
          <w:right w:val="single" w:sz="12" w:space="4" w:color="auto"/>
        </w:pBdr>
        <w:spacing w:line="360" w:lineRule="auto"/>
        <w:jc w:val="both"/>
        <w:outlineLvl w:val="0"/>
        <w:rPr>
          <w:rFonts w:ascii="Times New Roman" w:hAnsi="Times New Roman"/>
          <w:sz w:val="24"/>
          <w:szCs w:val="24"/>
        </w:rPr>
      </w:pPr>
      <w:r w:rsidRPr="005F020B">
        <w:rPr>
          <w:rFonts w:ascii="Times New Roman" w:hAnsi="Times New Roman"/>
          <w:sz w:val="24"/>
          <w:szCs w:val="24"/>
        </w:rPr>
        <w:t>Cotisations sociales = cotisations salariales (prélevées sur le salaire brut) + cotisations patronales</w:t>
      </w:r>
    </w:p>
    <w:p w:rsidR="005F020B" w:rsidRDefault="005F020B" w:rsidP="00B8188F">
      <w:pPr>
        <w:spacing w:line="360" w:lineRule="auto"/>
        <w:jc w:val="both"/>
        <w:rPr>
          <w:rFonts w:ascii="Times New Roman" w:hAnsi="Times New Roman"/>
          <w:sz w:val="24"/>
          <w:szCs w:val="24"/>
        </w:rPr>
      </w:pPr>
    </w:p>
    <w:p w:rsidR="005F020B" w:rsidRDefault="00E64DB0" w:rsidP="00BB5C5C">
      <w:pPr>
        <w:spacing w:line="360" w:lineRule="auto"/>
        <w:jc w:val="both"/>
        <w:outlineLvl w:val="0"/>
        <w:rPr>
          <w:rFonts w:ascii="Times New Roman" w:hAnsi="Times New Roman"/>
          <w:sz w:val="24"/>
          <w:szCs w:val="24"/>
        </w:rPr>
      </w:pPr>
      <w:r>
        <w:rPr>
          <w:rFonts w:ascii="Times New Roman" w:hAnsi="Times New Roman"/>
          <w:sz w:val="24"/>
          <w:szCs w:val="24"/>
        </w:rPr>
        <w:t>L’entreprise est chargée du règlement de l’ensemble des cotisations aux organismes sociaux</w:t>
      </w:r>
      <w:r w:rsidR="006F0E00">
        <w:rPr>
          <w:rFonts w:ascii="Times New Roman" w:hAnsi="Times New Roman"/>
          <w:sz w:val="24"/>
          <w:szCs w:val="24"/>
        </w:rPr>
        <w:t>.</w:t>
      </w:r>
    </w:p>
    <w:p w:rsidR="0010539E" w:rsidRDefault="0010539E" w:rsidP="00B8188F">
      <w:pPr>
        <w:spacing w:line="360" w:lineRule="auto"/>
        <w:jc w:val="both"/>
        <w:rPr>
          <w:rFonts w:ascii="Times New Roman" w:hAnsi="Times New Roman"/>
          <w:sz w:val="24"/>
          <w:szCs w:val="24"/>
        </w:rPr>
      </w:pPr>
    </w:p>
    <w:p w:rsidR="006F0E00" w:rsidRDefault="006F0E00" w:rsidP="00B8188F">
      <w:pPr>
        <w:spacing w:line="360" w:lineRule="auto"/>
        <w:jc w:val="both"/>
        <w:rPr>
          <w:rFonts w:ascii="Times New Roman" w:hAnsi="Times New Roman"/>
          <w:sz w:val="24"/>
          <w:szCs w:val="24"/>
        </w:rPr>
      </w:pPr>
      <w:r>
        <w:rPr>
          <w:rFonts w:ascii="Times New Roman" w:hAnsi="Times New Roman"/>
          <w:sz w:val="24"/>
          <w:szCs w:val="24"/>
        </w:rPr>
        <w:t>Les principales cotisations sociales sont :</w:t>
      </w:r>
    </w:p>
    <w:p w:rsidR="00E42C48" w:rsidRDefault="00062057" w:rsidP="004902CF">
      <w:pPr>
        <w:pStyle w:val="ListParagraph"/>
        <w:numPr>
          <w:ilvl w:val="0"/>
          <w:numId w:val="17"/>
        </w:numPr>
        <w:spacing w:line="360" w:lineRule="auto"/>
        <w:jc w:val="both"/>
        <w:rPr>
          <w:rFonts w:ascii="Times New Roman" w:hAnsi="Times New Roman"/>
          <w:sz w:val="24"/>
          <w:szCs w:val="24"/>
        </w:rPr>
      </w:pPr>
      <w:r w:rsidRPr="00B8188F">
        <w:rPr>
          <w:rFonts w:ascii="Times New Roman" w:hAnsi="Times New Roman"/>
          <w:sz w:val="24"/>
          <w:szCs w:val="24"/>
        </w:rPr>
        <w:t>les cotisations d’</w:t>
      </w:r>
      <w:r w:rsidRPr="00EA3E84">
        <w:rPr>
          <w:rFonts w:ascii="Times New Roman" w:hAnsi="Times New Roman"/>
          <w:b/>
          <w:sz w:val="24"/>
          <w:szCs w:val="24"/>
        </w:rPr>
        <w:t xml:space="preserve">assurance maladie </w:t>
      </w:r>
      <w:r w:rsidR="00DD63A6" w:rsidRPr="000C37EE">
        <w:rPr>
          <w:rFonts w:ascii="Times New Roman" w:hAnsi="Times New Roman"/>
          <w:b/>
          <w:sz w:val="24"/>
          <w:szCs w:val="24"/>
        </w:rPr>
        <w:t>et retraite de base</w:t>
      </w:r>
      <w:r w:rsidR="00DD63A6">
        <w:rPr>
          <w:rFonts w:ascii="Times New Roman" w:hAnsi="Times New Roman"/>
          <w:sz w:val="24"/>
          <w:szCs w:val="24"/>
        </w:rPr>
        <w:t xml:space="preserve"> </w:t>
      </w:r>
      <w:r w:rsidR="006F0E00">
        <w:rPr>
          <w:rFonts w:ascii="Times New Roman" w:hAnsi="Times New Roman"/>
          <w:sz w:val="24"/>
          <w:szCs w:val="24"/>
        </w:rPr>
        <w:t>(versées à l’</w:t>
      </w:r>
      <w:r w:rsidRPr="00B8188F">
        <w:rPr>
          <w:rFonts w:ascii="Times New Roman" w:hAnsi="Times New Roman"/>
          <w:sz w:val="24"/>
          <w:szCs w:val="24"/>
        </w:rPr>
        <w:t>URSSAF</w:t>
      </w:r>
      <w:r w:rsidR="00E42C48">
        <w:rPr>
          <w:rStyle w:val="FootnoteReference"/>
          <w:rFonts w:ascii="Times New Roman" w:hAnsi="Times New Roman"/>
          <w:sz w:val="24"/>
          <w:szCs w:val="24"/>
        </w:rPr>
        <w:footnoteReference w:id="2"/>
      </w:r>
      <w:r w:rsidR="00E42C48">
        <w:rPr>
          <w:rFonts w:ascii="Times New Roman" w:hAnsi="Times New Roman"/>
          <w:sz w:val="24"/>
          <w:szCs w:val="24"/>
        </w:rPr>
        <w:t xml:space="preserve">) ; </w:t>
      </w:r>
    </w:p>
    <w:p w:rsidR="00062057" w:rsidRPr="00B8188F" w:rsidRDefault="00062057" w:rsidP="004902CF">
      <w:pPr>
        <w:pStyle w:val="ListParagraph"/>
        <w:numPr>
          <w:ilvl w:val="0"/>
          <w:numId w:val="17"/>
        </w:numPr>
        <w:spacing w:line="360" w:lineRule="auto"/>
        <w:jc w:val="both"/>
        <w:rPr>
          <w:rFonts w:ascii="Times New Roman" w:hAnsi="Times New Roman"/>
          <w:sz w:val="24"/>
          <w:szCs w:val="24"/>
        </w:rPr>
      </w:pPr>
      <w:r w:rsidRPr="00B8188F">
        <w:rPr>
          <w:rFonts w:ascii="Times New Roman" w:hAnsi="Times New Roman"/>
          <w:sz w:val="24"/>
          <w:szCs w:val="24"/>
        </w:rPr>
        <w:t>les cotisations d’</w:t>
      </w:r>
      <w:r w:rsidRPr="00EA3E84">
        <w:rPr>
          <w:rFonts w:ascii="Times New Roman" w:hAnsi="Times New Roman"/>
          <w:b/>
          <w:sz w:val="24"/>
          <w:szCs w:val="24"/>
        </w:rPr>
        <w:t xml:space="preserve">assurance chômage </w:t>
      </w:r>
      <w:r w:rsidR="006F0E00">
        <w:rPr>
          <w:rFonts w:ascii="Times New Roman" w:hAnsi="Times New Roman"/>
          <w:sz w:val="24"/>
          <w:szCs w:val="24"/>
        </w:rPr>
        <w:t xml:space="preserve">(versées </w:t>
      </w:r>
      <w:r w:rsidRPr="00B8188F">
        <w:rPr>
          <w:rFonts w:ascii="Times New Roman" w:hAnsi="Times New Roman"/>
          <w:sz w:val="24"/>
          <w:szCs w:val="24"/>
        </w:rPr>
        <w:t>à Pôle Emploi</w:t>
      </w:r>
      <w:r w:rsidR="006F0E00">
        <w:rPr>
          <w:rFonts w:ascii="Times New Roman" w:hAnsi="Times New Roman"/>
          <w:sz w:val="24"/>
          <w:szCs w:val="24"/>
        </w:rPr>
        <w:t>)</w:t>
      </w:r>
      <w:r w:rsidRPr="00B8188F">
        <w:rPr>
          <w:rFonts w:ascii="Times New Roman" w:hAnsi="Times New Roman"/>
          <w:sz w:val="24"/>
          <w:szCs w:val="24"/>
        </w:rPr>
        <w:t> ;</w:t>
      </w:r>
    </w:p>
    <w:p w:rsidR="007D15DF" w:rsidRDefault="00062057" w:rsidP="004902CF">
      <w:pPr>
        <w:pStyle w:val="ListParagraph"/>
        <w:numPr>
          <w:ilvl w:val="0"/>
          <w:numId w:val="17"/>
        </w:numPr>
        <w:spacing w:line="360" w:lineRule="auto"/>
        <w:jc w:val="both"/>
        <w:rPr>
          <w:rFonts w:ascii="Times New Roman" w:hAnsi="Times New Roman"/>
          <w:sz w:val="24"/>
          <w:szCs w:val="24"/>
        </w:rPr>
      </w:pPr>
      <w:r w:rsidRPr="0010539E">
        <w:rPr>
          <w:rFonts w:ascii="Times New Roman" w:hAnsi="Times New Roman"/>
          <w:sz w:val="24"/>
          <w:szCs w:val="24"/>
        </w:rPr>
        <w:t>les cotisations d’</w:t>
      </w:r>
      <w:r w:rsidRPr="00EA3E84">
        <w:rPr>
          <w:rFonts w:ascii="Times New Roman" w:hAnsi="Times New Roman"/>
          <w:b/>
          <w:sz w:val="24"/>
          <w:szCs w:val="24"/>
        </w:rPr>
        <w:t>assurance retraite</w:t>
      </w:r>
      <w:r w:rsidR="00817C97" w:rsidRPr="00EA3E84">
        <w:rPr>
          <w:rFonts w:ascii="Times New Roman" w:hAnsi="Times New Roman"/>
          <w:b/>
          <w:sz w:val="24"/>
          <w:szCs w:val="24"/>
        </w:rPr>
        <w:t xml:space="preserve"> </w:t>
      </w:r>
      <w:r w:rsidR="00DD63A6">
        <w:rPr>
          <w:rFonts w:ascii="Times New Roman" w:hAnsi="Times New Roman"/>
          <w:b/>
          <w:sz w:val="24"/>
          <w:szCs w:val="24"/>
        </w:rPr>
        <w:t xml:space="preserve">complémentaire </w:t>
      </w:r>
      <w:r w:rsidRPr="0010539E">
        <w:rPr>
          <w:rFonts w:ascii="Times New Roman" w:hAnsi="Times New Roman"/>
          <w:sz w:val="24"/>
          <w:szCs w:val="24"/>
        </w:rPr>
        <w:t>(</w:t>
      </w:r>
      <w:r w:rsidR="0010539E" w:rsidRPr="0010539E">
        <w:rPr>
          <w:rFonts w:ascii="Times New Roman" w:hAnsi="Times New Roman"/>
          <w:sz w:val="24"/>
          <w:szCs w:val="24"/>
        </w:rPr>
        <w:t>versées à l’ARRCO</w:t>
      </w:r>
      <w:r w:rsidR="00B55F42">
        <w:rPr>
          <w:rStyle w:val="FootnoteReference"/>
          <w:rFonts w:ascii="Times New Roman" w:hAnsi="Times New Roman"/>
          <w:sz w:val="24"/>
          <w:szCs w:val="24"/>
        </w:rPr>
        <w:footnoteReference w:id="3"/>
      </w:r>
      <w:r w:rsidR="0010539E" w:rsidRPr="0010539E">
        <w:rPr>
          <w:rFonts w:ascii="Times New Roman" w:hAnsi="Times New Roman"/>
          <w:sz w:val="24"/>
          <w:szCs w:val="24"/>
        </w:rPr>
        <w:t xml:space="preserve"> pour les salariés non cadres ou l’AGIRC</w:t>
      </w:r>
      <w:r w:rsidR="00B55F42">
        <w:rPr>
          <w:rStyle w:val="FootnoteReference"/>
          <w:rFonts w:ascii="Times New Roman" w:hAnsi="Times New Roman"/>
          <w:sz w:val="24"/>
          <w:szCs w:val="24"/>
        </w:rPr>
        <w:footnoteReference w:id="4"/>
      </w:r>
      <w:r w:rsidR="0010539E" w:rsidRPr="0010539E">
        <w:rPr>
          <w:rFonts w:ascii="Times New Roman" w:hAnsi="Times New Roman"/>
          <w:sz w:val="24"/>
          <w:szCs w:val="24"/>
        </w:rPr>
        <w:t xml:space="preserve"> pour les cadres</w:t>
      </w:r>
      <w:r w:rsidRPr="0010539E">
        <w:rPr>
          <w:rFonts w:ascii="Times New Roman" w:hAnsi="Times New Roman"/>
          <w:sz w:val="24"/>
          <w:szCs w:val="24"/>
        </w:rPr>
        <w:t>)</w:t>
      </w:r>
      <w:r w:rsidR="0010539E">
        <w:rPr>
          <w:rFonts w:ascii="Times New Roman" w:hAnsi="Times New Roman"/>
          <w:sz w:val="24"/>
          <w:szCs w:val="24"/>
        </w:rPr>
        <w:t>.</w:t>
      </w:r>
    </w:p>
    <w:p w:rsidR="0010539E" w:rsidRPr="0010539E" w:rsidRDefault="0010539E" w:rsidP="0010539E">
      <w:pPr>
        <w:pStyle w:val="ListParagraph"/>
        <w:spacing w:line="360" w:lineRule="auto"/>
        <w:jc w:val="both"/>
        <w:rPr>
          <w:rFonts w:ascii="Times New Roman" w:hAnsi="Times New Roman"/>
          <w:sz w:val="24"/>
          <w:szCs w:val="24"/>
        </w:rPr>
      </w:pPr>
    </w:p>
    <w:p w:rsidR="00B8188F" w:rsidRPr="00B8188F" w:rsidRDefault="00B8188F" w:rsidP="00BB5C5C">
      <w:pPr>
        <w:spacing w:line="360" w:lineRule="auto"/>
        <w:jc w:val="both"/>
        <w:outlineLvl w:val="0"/>
        <w:rPr>
          <w:rFonts w:ascii="Times New Roman" w:hAnsi="Times New Roman"/>
          <w:sz w:val="24"/>
          <w:szCs w:val="24"/>
          <w:u w:val="single"/>
        </w:rPr>
      </w:pPr>
      <w:r w:rsidRPr="00B8188F">
        <w:rPr>
          <w:rFonts w:ascii="Times New Roman" w:hAnsi="Times New Roman"/>
          <w:sz w:val="24"/>
          <w:szCs w:val="24"/>
          <w:u w:val="single"/>
        </w:rPr>
        <w:t xml:space="preserve">Remarque : </w:t>
      </w:r>
    </w:p>
    <w:p w:rsidR="00062057" w:rsidRPr="00062057" w:rsidRDefault="0050709C" w:rsidP="00B8188F">
      <w:pPr>
        <w:spacing w:line="360" w:lineRule="auto"/>
        <w:jc w:val="both"/>
        <w:rPr>
          <w:rFonts w:ascii="Times New Roman" w:hAnsi="Times New Roman"/>
          <w:sz w:val="24"/>
          <w:szCs w:val="24"/>
        </w:rPr>
      </w:pPr>
      <w:r>
        <w:rPr>
          <w:rFonts w:ascii="Times New Roman" w:hAnsi="Times New Roman"/>
          <w:sz w:val="24"/>
          <w:szCs w:val="24"/>
        </w:rPr>
        <w:t xml:space="preserve">Depuis le </w:t>
      </w:r>
      <w:r w:rsidR="008E6C03">
        <w:rPr>
          <w:rFonts w:ascii="Times New Roman" w:hAnsi="Times New Roman"/>
          <w:sz w:val="24"/>
          <w:szCs w:val="24"/>
        </w:rPr>
        <w:t>1</w:t>
      </w:r>
      <w:r w:rsidR="008E6C03" w:rsidRPr="008E6C03">
        <w:rPr>
          <w:rFonts w:ascii="Times New Roman" w:hAnsi="Times New Roman"/>
          <w:sz w:val="24"/>
          <w:szCs w:val="24"/>
          <w:vertAlign w:val="superscript"/>
        </w:rPr>
        <w:t>er</w:t>
      </w:r>
      <w:r w:rsidR="008E6C03">
        <w:rPr>
          <w:rFonts w:ascii="Times New Roman" w:hAnsi="Times New Roman"/>
          <w:sz w:val="24"/>
          <w:szCs w:val="24"/>
        </w:rPr>
        <w:t xml:space="preserve"> </w:t>
      </w:r>
      <w:r w:rsidR="00062057" w:rsidRPr="00062057">
        <w:rPr>
          <w:rFonts w:ascii="Times New Roman" w:hAnsi="Times New Roman"/>
          <w:sz w:val="24"/>
          <w:szCs w:val="24"/>
        </w:rPr>
        <w:t>janvier 2011, les co</w:t>
      </w:r>
      <w:r w:rsidR="00B8188F">
        <w:rPr>
          <w:rFonts w:ascii="Times New Roman" w:hAnsi="Times New Roman"/>
          <w:sz w:val="24"/>
          <w:szCs w:val="24"/>
        </w:rPr>
        <w:t xml:space="preserve">tisations </w:t>
      </w:r>
      <w:r w:rsidR="00062057" w:rsidRPr="00062057">
        <w:rPr>
          <w:rFonts w:ascii="Times New Roman" w:hAnsi="Times New Roman"/>
          <w:sz w:val="24"/>
          <w:szCs w:val="24"/>
        </w:rPr>
        <w:t xml:space="preserve">d'Assurance chômage </w:t>
      </w:r>
      <w:r w:rsidR="00B8188F">
        <w:rPr>
          <w:rFonts w:ascii="Times New Roman" w:hAnsi="Times New Roman"/>
          <w:sz w:val="24"/>
          <w:szCs w:val="24"/>
        </w:rPr>
        <w:t>seront recouvrées par l’</w:t>
      </w:r>
      <w:r w:rsidR="00062057" w:rsidRPr="00062057">
        <w:rPr>
          <w:rFonts w:ascii="Times New Roman" w:hAnsi="Times New Roman"/>
          <w:sz w:val="24"/>
          <w:szCs w:val="24"/>
        </w:rPr>
        <w:t>U</w:t>
      </w:r>
      <w:r w:rsidR="00B8188F">
        <w:rPr>
          <w:rFonts w:ascii="Times New Roman" w:hAnsi="Times New Roman"/>
          <w:sz w:val="24"/>
          <w:szCs w:val="24"/>
        </w:rPr>
        <w:t>RSSAF</w:t>
      </w:r>
      <w:r w:rsidR="00062057" w:rsidRPr="00062057">
        <w:rPr>
          <w:rFonts w:ascii="Times New Roman" w:hAnsi="Times New Roman"/>
          <w:sz w:val="24"/>
          <w:szCs w:val="24"/>
        </w:rPr>
        <w:t xml:space="preserve"> et non plus par Pôle emploi.</w:t>
      </w:r>
      <w:r>
        <w:rPr>
          <w:rFonts w:ascii="Times New Roman" w:hAnsi="Times New Roman"/>
          <w:sz w:val="24"/>
          <w:szCs w:val="24"/>
        </w:rPr>
        <w:t xml:space="preserve"> </w:t>
      </w:r>
      <w:r w:rsidR="00062057" w:rsidRPr="00062057">
        <w:rPr>
          <w:rFonts w:ascii="Times New Roman" w:hAnsi="Times New Roman"/>
          <w:sz w:val="24"/>
          <w:szCs w:val="24"/>
        </w:rPr>
        <w:t>Cette réforme a pour objectif de simplifier les formalités des employeurs avec une seule déclaration e</w:t>
      </w:r>
      <w:r w:rsidR="00AA4440">
        <w:rPr>
          <w:rFonts w:ascii="Times New Roman" w:hAnsi="Times New Roman"/>
          <w:sz w:val="24"/>
          <w:szCs w:val="24"/>
        </w:rPr>
        <w:t>t un seul paiement auprès des URSSAF</w:t>
      </w:r>
      <w:r w:rsidR="00062057" w:rsidRPr="00062057">
        <w:rPr>
          <w:rFonts w:ascii="Times New Roman" w:hAnsi="Times New Roman"/>
          <w:sz w:val="24"/>
          <w:szCs w:val="24"/>
        </w:rPr>
        <w:t xml:space="preserve"> pour les cotisations </w:t>
      </w:r>
      <w:r w:rsidR="00AA4440">
        <w:rPr>
          <w:rFonts w:ascii="Times New Roman" w:hAnsi="Times New Roman"/>
          <w:sz w:val="24"/>
          <w:szCs w:val="24"/>
        </w:rPr>
        <w:t>de sécurité sociale et d’assurance chômage</w:t>
      </w:r>
      <w:r w:rsidR="00062057" w:rsidRPr="00062057">
        <w:rPr>
          <w:rFonts w:ascii="Times New Roman" w:hAnsi="Times New Roman"/>
          <w:sz w:val="24"/>
          <w:szCs w:val="24"/>
        </w:rPr>
        <w:t>.</w:t>
      </w:r>
    </w:p>
    <w:p w:rsidR="000B7DA7" w:rsidRPr="00062057" w:rsidRDefault="007B69D4" w:rsidP="007B69D4">
      <w:pPr>
        <w:pStyle w:val="ListParagraph"/>
        <w:spacing w:line="360" w:lineRule="auto"/>
        <w:jc w:val="both"/>
        <w:rPr>
          <w:rFonts w:ascii="Times New Roman" w:hAnsi="Times New Roman"/>
          <w:b/>
          <w:sz w:val="24"/>
          <w:szCs w:val="24"/>
          <w:u w:val="single"/>
        </w:rPr>
      </w:pPr>
      <w:r>
        <w:rPr>
          <w:rFonts w:ascii="Times New Roman" w:hAnsi="Times New Roman"/>
          <w:b/>
          <w:sz w:val="24"/>
          <w:szCs w:val="24"/>
          <w:u w:val="single"/>
        </w:rPr>
        <w:br/>
      </w:r>
    </w:p>
    <w:p w:rsidR="000B7DA7" w:rsidRPr="000B7DA7" w:rsidRDefault="000B7DA7" w:rsidP="00BB5C5C">
      <w:pPr>
        <w:widowControl/>
        <w:spacing w:line="360" w:lineRule="auto"/>
        <w:outlineLvl w:val="0"/>
        <w:rPr>
          <w:rFonts w:ascii="Times New Roman" w:hAnsi="Times New Roman"/>
          <w:b/>
          <w:sz w:val="26"/>
          <w:szCs w:val="26"/>
          <w:u w:val="single"/>
        </w:rPr>
      </w:pPr>
      <w:r>
        <w:rPr>
          <w:rFonts w:ascii="Times New Roman" w:hAnsi="Times New Roman"/>
          <w:b/>
          <w:sz w:val="26"/>
          <w:szCs w:val="26"/>
          <w:u w:val="single"/>
        </w:rPr>
        <w:t>II La comptabilisation de la paie</w:t>
      </w:r>
    </w:p>
    <w:p w:rsidR="007B69D4" w:rsidRDefault="007B69D4" w:rsidP="000B7DA7">
      <w:pPr>
        <w:widowControl/>
        <w:spacing w:line="360" w:lineRule="auto"/>
        <w:rPr>
          <w:rFonts w:ascii="Times New Roman" w:hAnsi="Times New Roman"/>
          <w:sz w:val="24"/>
          <w:szCs w:val="24"/>
        </w:rPr>
      </w:pPr>
    </w:p>
    <w:p w:rsidR="008A4DA8" w:rsidRDefault="00517BCE" w:rsidP="004902CF">
      <w:pPr>
        <w:pStyle w:val="ListParagraph"/>
        <w:widowControl/>
        <w:numPr>
          <w:ilvl w:val="0"/>
          <w:numId w:val="18"/>
        </w:numPr>
        <w:spacing w:line="360" w:lineRule="auto"/>
        <w:rPr>
          <w:rFonts w:ascii="Times New Roman" w:hAnsi="Times New Roman"/>
          <w:b/>
          <w:sz w:val="24"/>
          <w:szCs w:val="24"/>
          <w:u w:val="single"/>
        </w:rPr>
      </w:pPr>
      <w:r w:rsidRPr="00517BCE">
        <w:rPr>
          <w:rFonts w:ascii="Times New Roman" w:hAnsi="Times New Roman"/>
          <w:b/>
          <w:sz w:val="24"/>
          <w:szCs w:val="24"/>
          <w:u w:val="single"/>
        </w:rPr>
        <w:t>La comptabilisation des salaires</w:t>
      </w:r>
    </w:p>
    <w:p w:rsidR="00517BCE" w:rsidRPr="00517BCE" w:rsidRDefault="00517BCE" w:rsidP="00517BCE">
      <w:pPr>
        <w:pStyle w:val="ListParagraph"/>
        <w:widowControl/>
        <w:spacing w:line="360" w:lineRule="auto"/>
        <w:rPr>
          <w:rFonts w:ascii="Times New Roman" w:hAnsi="Times New Roman"/>
          <w:b/>
          <w:sz w:val="24"/>
          <w:szCs w:val="24"/>
          <w:u w:val="single"/>
        </w:rPr>
      </w:pPr>
    </w:p>
    <w:p w:rsidR="000B7DA7" w:rsidRDefault="00A07F22" w:rsidP="008E6C03">
      <w:pPr>
        <w:widowControl/>
        <w:spacing w:line="360" w:lineRule="auto"/>
        <w:jc w:val="both"/>
        <w:rPr>
          <w:rFonts w:ascii="Times New Roman" w:hAnsi="Times New Roman"/>
          <w:sz w:val="24"/>
          <w:szCs w:val="24"/>
        </w:rPr>
      </w:pPr>
      <w:r>
        <w:rPr>
          <w:rFonts w:ascii="Times New Roman" w:hAnsi="Times New Roman"/>
          <w:sz w:val="24"/>
          <w:szCs w:val="24"/>
        </w:rPr>
        <w:t xml:space="preserve">Sur la </w:t>
      </w:r>
      <w:r w:rsidR="00517BCE">
        <w:rPr>
          <w:rFonts w:ascii="Times New Roman" w:hAnsi="Times New Roman"/>
          <w:sz w:val="24"/>
          <w:szCs w:val="24"/>
        </w:rPr>
        <w:t>base des bulletins de paie</w:t>
      </w:r>
      <w:r>
        <w:rPr>
          <w:rFonts w:ascii="Times New Roman" w:hAnsi="Times New Roman"/>
          <w:sz w:val="24"/>
          <w:szCs w:val="24"/>
        </w:rPr>
        <w:t xml:space="preserve"> (pièce</w:t>
      </w:r>
      <w:r w:rsidR="00AF2B2E">
        <w:rPr>
          <w:rFonts w:ascii="Times New Roman" w:hAnsi="Times New Roman"/>
          <w:sz w:val="24"/>
          <w:szCs w:val="24"/>
        </w:rPr>
        <w:t>s</w:t>
      </w:r>
      <w:r>
        <w:rPr>
          <w:rFonts w:ascii="Times New Roman" w:hAnsi="Times New Roman"/>
          <w:sz w:val="24"/>
          <w:szCs w:val="24"/>
        </w:rPr>
        <w:t xml:space="preserve"> justificative</w:t>
      </w:r>
      <w:r w:rsidR="00AF2B2E">
        <w:rPr>
          <w:rFonts w:ascii="Times New Roman" w:hAnsi="Times New Roman"/>
          <w:sz w:val="24"/>
          <w:szCs w:val="24"/>
        </w:rPr>
        <w:t>s</w:t>
      </w:r>
      <w:r>
        <w:rPr>
          <w:rFonts w:ascii="Times New Roman" w:hAnsi="Times New Roman"/>
          <w:sz w:val="24"/>
          <w:szCs w:val="24"/>
        </w:rPr>
        <w:t>), l</w:t>
      </w:r>
      <w:r w:rsidR="00517BCE">
        <w:rPr>
          <w:rFonts w:ascii="Times New Roman" w:hAnsi="Times New Roman"/>
          <w:sz w:val="24"/>
          <w:szCs w:val="24"/>
        </w:rPr>
        <w:t>es salaires sont</w:t>
      </w:r>
      <w:r>
        <w:rPr>
          <w:rFonts w:ascii="Times New Roman" w:hAnsi="Times New Roman"/>
          <w:sz w:val="24"/>
          <w:szCs w:val="24"/>
        </w:rPr>
        <w:t xml:space="preserve"> comptabilisé</w:t>
      </w:r>
      <w:r w:rsidR="00517BCE">
        <w:rPr>
          <w:rFonts w:ascii="Times New Roman" w:hAnsi="Times New Roman"/>
          <w:sz w:val="24"/>
          <w:szCs w:val="24"/>
        </w:rPr>
        <w:t>s</w:t>
      </w:r>
      <w:r>
        <w:rPr>
          <w:rFonts w:ascii="Times New Roman" w:hAnsi="Times New Roman"/>
          <w:sz w:val="24"/>
          <w:szCs w:val="24"/>
        </w:rPr>
        <w:t xml:space="preserve"> </w:t>
      </w:r>
      <w:r w:rsidR="00AA4440">
        <w:rPr>
          <w:rFonts w:ascii="Times New Roman" w:hAnsi="Times New Roman"/>
          <w:sz w:val="24"/>
          <w:szCs w:val="24"/>
        </w:rPr>
        <w:t xml:space="preserve">à la fin de chaque mois </w:t>
      </w:r>
      <w:r>
        <w:rPr>
          <w:rFonts w:ascii="Times New Roman" w:hAnsi="Times New Roman"/>
          <w:sz w:val="24"/>
          <w:szCs w:val="24"/>
        </w:rPr>
        <w:t>en trois étapes :</w:t>
      </w:r>
    </w:p>
    <w:p w:rsidR="00A07F22" w:rsidRPr="00A07F22" w:rsidRDefault="00A07F22" w:rsidP="004902CF">
      <w:pPr>
        <w:pStyle w:val="ListParagraph"/>
        <w:widowControl/>
        <w:numPr>
          <w:ilvl w:val="0"/>
          <w:numId w:val="17"/>
        </w:numPr>
        <w:spacing w:line="360" w:lineRule="auto"/>
        <w:jc w:val="both"/>
        <w:rPr>
          <w:rFonts w:ascii="Times New Roman" w:hAnsi="Times New Roman"/>
          <w:sz w:val="24"/>
          <w:szCs w:val="24"/>
        </w:rPr>
      </w:pPr>
      <w:r w:rsidRPr="00A07F22">
        <w:rPr>
          <w:rFonts w:ascii="Times New Roman" w:hAnsi="Times New Roman"/>
          <w:sz w:val="24"/>
          <w:szCs w:val="24"/>
        </w:rPr>
        <w:t>la comptabilisation des salaires bruts </w:t>
      </w:r>
      <w:r w:rsidR="00F74E10">
        <w:rPr>
          <w:rFonts w:ascii="Times New Roman" w:hAnsi="Times New Roman"/>
          <w:sz w:val="24"/>
          <w:szCs w:val="24"/>
        </w:rPr>
        <w:t xml:space="preserve">(salaire négocié entre l’employeur et le salarié) </w:t>
      </w:r>
      <w:r w:rsidRPr="00A07F22">
        <w:rPr>
          <w:rFonts w:ascii="Times New Roman" w:hAnsi="Times New Roman"/>
          <w:sz w:val="24"/>
          <w:szCs w:val="24"/>
        </w:rPr>
        <w:t>;</w:t>
      </w:r>
    </w:p>
    <w:p w:rsidR="00A07F22" w:rsidRPr="00A07F22" w:rsidRDefault="00A07F22" w:rsidP="004902CF">
      <w:pPr>
        <w:pStyle w:val="ListParagraph"/>
        <w:widowControl/>
        <w:numPr>
          <w:ilvl w:val="0"/>
          <w:numId w:val="17"/>
        </w:numPr>
        <w:spacing w:line="360" w:lineRule="auto"/>
        <w:jc w:val="both"/>
        <w:rPr>
          <w:rFonts w:ascii="Times New Roman" w:hAnsi="Times New Roman"/>
          <w:sz w:val="24"/>
          <w:szCs w:val="24"/>
        </w:rPr>
      </w:pPr>
      <w:r w:rsidRPr="00A07F22">
        <w:rPr>
          <w:rFonts w:ascii="Times New Roman" w:hAnsi="Times New Roman"/>
          <w:sz w:val="24"/>
          <w:szCs w:val="24"/>
        </w:rPr>
        <w:t>la comptabilisation des cotisations salariales </w:t>
      </w:r>
      <w:r w:rsidR="00F74E10">
        <w:rPr>
          <w:rFonts w:ascii="Times New Roman" w:hAnsi="Times New Roman"/>
          <w:sz w:val="24"/>
          <w:szCs w:val="24"/>
        </w:rPr>
        <w:t xml:space="preserve">(prélevées sur le salaire brut) </w:t>
      </w:r>
      <w:r w:rsidRPr="00A07F22">
        <w:rPr>
          <w:rFonts w:ascii="Times New Roman" w:hAnsi="Times New Roman"/>
          <w:sz w:val="24"/>
          <w:szCs w:val="24"/>
        </w:rPr>
        <w:t>;</w:t>
      </w:r>
    </w:p>
    <w:p w:rsidR="00A07F22" w:rsidRPr="00A07F22" w:rsidRDefault="00A07F22" w:rsidP="004902CF">
      <w:pPr>
        <w:pStyle w:val="ListParagraph"/>
        <w:widowControl/>
        <w:numPr>
          <w:ilvl w:val="0"/>
          <w:numId w:val="17"/>
        </w:numPr>
        <w:spacing w:line="360" w:lineRule="auto"/>
        <w:jc w:val="both"/>
        <w:rPr>
          <w:rFonts w:ascii="Times New Roman" w:hAnsi="Times New Roman"/>
          <w:sz w:val="24"/>
          <w:szCs w:val="24"/>
        </w:rPr>
      </w:pPr>
      <w:r w:rsidRPr="00A07F22">
        <w:rPr>
          <w:rFonts w:ascii="Times New Roman" w:hAnsi="Times New Roman"/>
          <w:sz w:val="24"/>
          <w:szCs w:val="24"/>
        </w:rPr>
        <w:t>la comptabilisation des cotisations patronales</w:t>
      </w:r>
      <w:r w:rsidR="00F74E10">
        <w:rPr>
          <w:rFonts w:ascii="Times New Roman" w:hAnsi="Times New Roman"/>
          <w:sz w:val="24"/>
          <w:szCs w:val="24"/>
        </w:rPr>
        <w:t xml:space="preserve"> (qui constituent des charges supplémentaires pour l’employeur)</w:t>
      </w:r>
      <w:r w:rsidRPr="00A07F22">
        <w:rPr>
          <w:rFonts w:ascii="Times New Roman" w:hAnsi="Times New Roman"/>
          <w:sz w:val="24"/>
          <w:szCs w:val="24"/>
        </w:rPr>
        <w:t>.</w:t>
      </w:r>
    </w:p>
    <w:p w:rsidR="00DE630E" w:rsidRDefault="009F44A5" w:rsidP="00320E62">
      <w:pPr>
        <w:widowControl/>
        <w:spacing w:line="360" w:lineRule="auto"/>
        <w:ind w:left="-142" w:right="-169"/>
        <w:jc w:val="both"/>
      </w:pPr>
      <w:r w:rsidRPr="009F44A5">
        <w:rPr>
          <w:rFonts w:ascii="Times New Roman" w:hAnsi="Times New Roman"/>
          <w:sz w:val="24"/>
          <w:szCs w:val="24"/>
        </w:rPr>
        <w:t>La comptabilisation de la paie suivra donc le schéma suivant </w:t>
      </w:r>
      <w:r w:rsidR="00320E62">
        <w:rPr>
          <w:rFonts w:ascii="Times New Roman" w:hAnsi="Times New Roman"/>
          <w:sz w:val="24"/>
          <w:szCs w:val="24"/>
        </w:rPr>
        <w:t>(en tenant compte de la simplification) :</w:t>
      </w:r>
    </w:p>
    <w:p w:rsidR="00AA4440" w:rsidRDefault="00676B39" w:rsidP="00517BCE">
      <w:pPr>
        <w:widowControl/>
        <w:spacing w:line="360" w:lineRule="auto"/>
        <w:ind w:left="-567"/>
      </w:pPr>
      <w:r w:rsidRPr="004B632A">
        <w:object w:dxaOrig="11618" w:dyaOrig="5792">
          <v:shape id="_x0000_i1044" type="#_x0000_t75" style="width:580pt;height:290pt" o:ole="">
            <v:imagedata r:id="rId47" o:title=""/>
          </v:shape>
          <o:OLEObject Type="Embed" ProgID="Excel.Sheet.12" ShapeID="_x0000_i1044" DrawAspect="Content" ObjectID="_1272397622" r:id="rId48"/>
        </w:object>
      </w:r>
    </w:p>
    <w:p w:rsidR="008E6C03" w:rsidRDefault="008E6C03" w:rsidP="00517BCE">
      <w:pPr>
        <w:widowControl/>
        <w:spacing w:line="360" w:lineRule="auto"/>
        <w:ind w:left="-567"/>
      </w:pPr>
    </w:p>
    <w:p w:rsidR="00B54526" w:rsidRDefault="008E6C03" w:rsidP="004902CF">
      <w:pPr>
        <w:pStyle w:val="ListParagraph"/>
        <w:widowControl/>
        <w:numPr>
          <w:ilvl w:val="0"/>
          <w:numId w:val="18"/>
        </w:numPr>
        <w:spacing w:line="360" w:lineRule="auto"/>
        <w:rPr>
          <w:rFonts w:ascii="Times New Roman" w:hAnsi="Times New Roman"/>
          <w:b/>
          <w:sz w:val="24"/>
          <w:szCs w:val="24"/>
          <w:u w:val="single"/>
        </w:rPr>
      </w:pPr>
      <w:r w:rsidRPr="00517BCE">
        <w:rPr>
          <w:rFonts w:ascii="Times New Roman" w:hAnsi="Times New Roman"/>
          <w:b/>
          <w:sz w:val="24"/>
          <w:szCs w:val="24"/>
          <w:u w:val="single"/>
        </w:rPr>
        <w:t>La comptabilisation d</w:t>
      </w:r>
      <w:r>
        <w:rPr>
          <w:rFonts w:ascii="Times New Roman" w:hAnsi="Times New Roman"/>
          <w:b/>
          <w:sz w:val="24"/>
          <w:szCs w:val="24"/>
          <w:u w:val="single"/>
        </w:rPr>
        <w:t>u paiement des salaires et des cotisations sociales</w:t>
      </w:r>
    </w:p>
    <w:p w:rsidR="00B54526" w:rsidRPr="00971EFA" w:rsidRDefault="00B54526" w:rsidP="00B54526">
      <w:pPr>
        <w:widowControl/>
        <w:spacing w:line="360" w:lineRule="auto"/>
        <w:rPr>
          <w:rFonts w:ascii="Times New Roman" w:hAnsi="Times New Roman"/>
          <w:b/>
          <w:u w:val="single"/>
        </w:rPr>
      </w:pPr>
    </w:p>
    <w:p w:rsidR="00B54526" w:rsidRPr="00971EFA" w:rsidRDefault="00B54526" w:rsidP="00B54526">
      <w:pPr>
        <w:widowControl/>
        <w:spacing w:line="360" w:lineRule="auto"/>
        <w:rPr>
          <w:rFonts w:ascii="Times New Roman" w:hAnsi="Times New Roman"/>
          <w:b/>
          <w:u w:val="single"/>
        </w:rPr>
      </w:pPr>
    </w:p>
    <w:p w:rsidR="00B54526" w:rsidRDefault="000058FA" w:rsidP="00971EFA">
      <w:pPr>
        <w:widowControl/>
        <w:spacing w:line="360" w:lineRule="auto"/>
        <w:jc w:val="both"/>
        <w:rPr>
          <w:rFonts w:ascii="Times New Roman" w:hAnsi="Times New Roman"/>
          <w:sz w:val="24"/>
          <w:szCs w:val="24"/>
        </w:rPr>
      </w:pPr>
      <w:r>
        <w:rPr>
          <w:rFonts w:ascii="Times New Roman" w:hAnsi="Times New Roman"/>
          <w:sz w:val="24"/>
          <w:szCs w:val="24"/>
        </w:rPr>
        <w:t>Au début du mois suivant la comptabilisation des salaires, le compte 421</w:t>
      </w:r>
      <w:r w:rsidR="00971EFA">
        <w:rPr>
          <w:rFonts w:ascii="Times New Roman" w:hAnsi="Times New Roman"/>
          <w:sz w:val="24"/>
          <w:szCs w:val="24"/>
        </w:rPr>
        <w:t xml:space="preserve"> – Personnel - Rémunérations dues</w:t>
      </w:r>
      <w:r>
        <w:rPr>
          <w:rFonts w:ascii="Times New Roman" w:hAnsi="Times New Roman"/>
          <w:sz w:val="24"/>
          <w:szCs w:val="24"/>
        </w:rPr>
        <w:t xml:space="preserve"> sera soldé par le crédit du compte 512</w:t>
      </w:r>
      <w:r w:rsidR="00971EFA">
        <w:rPr>
          <w:rFonts w:ascii="Times New Roman" w:hAnsi="Times New Roman"/>
          <w:sz w:val="24"/>
          <w:szCs w:val="24"/>
        </w:rPr>
        <w:t>.</w:t>
      </w:r>
    </w:p>
    <w:p w:rsidR="00971EFA" w:rsidRDefault="00971EFA" w:rsidP="00971EFA">
      <w:pPr>
        <w:widowControl/>
        <w:spacing w:line="360" w:lineRule="auto"/>
        <w:jc w:val="both"/>
        <w:rPr>
          <w:rFonts w:ascii="Times New Roman" w:hAnsi="Times New Roman"/>
          <w:sz w:val="24"/>
          <w:szCs w:val="24"/>
        </w:rPr>
      </w:pPr>
    </w:p>
    <w:p w:rsidR="00971EFA" w:rsidRDefault="005D7125" w:rsidP="00971EFA">
      <w:pPr>
        <w:widowControl/>
        <w:spacing w:line="360" w:lineRule="auto"/>
        <w:jc w:val="both"/>
        <w:rPr>
          <w:rFonts w:ascii="Times New Roman" w:hAnsi="Times New Roman"/>
          <w:sz w:val="24"/>
          <w:szCs w:val="24"/>
        </w:rPr>
      </w:pPr>
      <w:r>
        <w:rPr>
          <w:rFonts w:ascii="Times New Roman" w:hAnsi="Times New Roman"/>
          <w:sz w:val="24"/>
          <w:szCs w:val="24"/>
        </w:rPr>
        <w:t>Par ailleurs, l</w:t>
      </w:r>
      <w:r w:rsidR="00971EFA">
        <w:rPr>
          <w:rFonts w:ascii="Times New Roman" w:hAnsi="Times New Roman"/>
          <w:sz w:val="24"/>
          <w:szCs w:val="24"/>
        </w:rPr>
        <w:t xml:space="preserve">e salarié peut demander à son employeur une avance sur salaire, comptabilisée en cours de mois au débit du compte </w:t>
      </w:r>
      <w:r w:rsidR="00971EFA" w:rsidRPr="00971EFA">
        <w:rPr>
          <w:rFonts w:ascii="Times New Roman" w:hAnsi="Times New Roman"/>
          <w:b/>
          <w:sz w:val="24"/>
          <w:szCs w:val="24"/>
        </w:rPr>
        <w:t>425 – Personnel - Avances et acomptes</w:t>
      </w:r>
      <w:r w:rsidR="00971EFA">
        <w:rPr>
          <w:rFonts w:ascii="Times New Roman" w:hAnsi="Times New Roman"/>
          <w:sz w:val="24"/>
          <w:szCs w:val="24"/>
        </w:rPr>
        <w:t>. Au moment du paiement des salaires, le compte 421 sera soldé par le crédit du compte 425 et du compte 512.</w:t>
      </w:r>
    </w:p>
    <w:p w:rsidR="00971EFA" w:rsidRDefault="00971EFA" w:rsidP="00971EFA">
      <w:pPr>
        <w:widowControl/>
        <w:spacing w:line="360" w:lineRule="auto"/>
        <w:jc w:val="both"/>
        <w:rPr>
          <w:rFonts w:ascii="Times New Roman" w:hAnsi="Times New Roman"/>
          <w:sz w:val="24"/>
          <w:szCs w:val="24"/>
        </w:rPr>
      </w:pPr>
    </w:p>
    <w:p w:rsidR="000058FA" w:rsidRDefault="000058FA" w:rsidP="00971EFA">
      <w:pPr>
        <w:widowControl/>
        <w:spacing w:line="360" w:lineRule="auto"/>
        <w:jc w:val="both"/>
        <w:rPr>
          <w:rFonts w:ascii="Times New Roman" w:hAnsi="Times New Roman"/>
          <w:sz w:val="24"/>
          <w:szCs w:val="24"/>
        </w:rPr>
      </w:pPr>
      <w:r>
        <w:rPr>
          <w:rFonts w:ascii="Times New Roman" w:hAnsi="Times New Roman"/>
          <w:sz w:val="24"/>
          <w:szCs w:val="24"/>
        </w:rPr>
        <w:t>Les cotisations sociales (cotisations salariales + patronales) seront versées à l’URSSAF et aux caisses de retraite complémentaire :</w:t>
      </w:r>
    </w:p>
    <w:p w:rsidR="000058FA" w:rsidRPr="00971EFA" w:rsidRDefault="000058FA" w:rsidP="004902CF">
      <w:pPr>
        <w:pStyle w:val="ListParagraph"/>
        <w:widowControl/>
        <w:numPr>
          <w:ilvl w:val="0"/>
          <w:numId w:val="17"/>
        </w:numPr>
        <w:spacing w:line="360" w:lineRule="auto"/>
        <w:jc w:val="both"/>
        <w:rPr>
          <w:rFonts w:ascii="Times New Roman" w:hAnsi="Times New Roman"/>
          <w:sz w:val="24"/>
          <w:szCs w:val="24"/>
        </w:rPr>
      </w:pPr>
      <w:r w:rsidRPr="00971EFA">
        <w:rPr>
          <w:rFonts w:ascii="Times New Roman" w:hAnsi="Times New Roman"/>
          <w:sz w:val="24"/>
          <w:szCs w:val="24"/>
        </w:rPr>
        <w:t xml:space="preserve">pour le 15 du mois suivant dans les entreprises </w:t>
      </w:r>
      <w:r w:rsidR="00971EFA" w:rsidRPr="00971EFA">
        <w:rPr>
          <w:rFonts w:ascii="Times New Roman" w:hAnsi="Times New Roman"/>
          <w:sz w:val="24"/>
          <w:szCs w:val="24"/>
        </w:rPr>
        <w:t>ayant au moins 10</w:t>
      </w:r>
      <w:r w:rsidRPr="00971EFA">
        <w:rPr>
          <w:rFonts w:ascii="Times New Roman" w:hAnsi="Times New Roman"/>
          <w:sz w:val="24"/>
          <w:szCs w:val="24"/>
        </w:rPr>
        <w:t xml:space="preserve"> salariés ;</w:t>
      </w:r>
    </w:p>
    <w:p w:rsidR="00971EFA" w:rsidRPr="00D066CA" w:rsidRDefault="000058FA" w:rsidP="004902CF">
      <w:pPr>
        <w:pStyle w:val="ListParagraph"/>
        <w:widowControl/>
        <w:numPr>
          <w:ilvl w:val="0"/>
          <w:numId w:val="17"/>
        </w:numPr>
        <w:spacing w:line="360" w:lineRule="auto"/>
        <w:jc w:val="both"/>
        <w:rPr>
          <w:rFonts w:ascii="Times New Roman" w:hAnsi="Times New Roman"/>
          <w:b/>
          <w:sz w:val="26"/>
        </w:rPr>
      </w:pPr>
      <w:r w:rsidRPr="00971EFA">
        <w:rPr>
          <w:rFonts w:ascii="Times New Roman" w:hAnsi="Times New Roman"/>
          <w:sz w:val="24"/>
          <w:szCs w:val="24"/>
        </w:rPr>
        <w:t>trimestriellement (le 15 du mois suivant chaque trimestre</w:t>
      </w:r>
      <w:r w:rsidR="006444B1">
        <w:rPr>
          <w:rFonts w:ascii="Times New Roman" w:hAnsi="Times New Roman"/>
          <w:sz w:val="24"/>
          <w:szCs w:val="24"/>
        </w:rPr>
        <w:t xml:space="preserve"> civil</w:t>
      </w:r>
      <w:r w:rsidRPr="00971EFA">
        <w:rPr>
          <w:rFonts w:ascii="Times New Roman" w:hAnsi="Times New Roman"/>
          <w:sz w:val="24"/>
          <w:szCs w:val="24"/>
        </w:rPr>
        <w:t>)</w:t>
      </w:r>
      <w:r w:rsidR="00971EFA" w:rsidRPr="00971EFA">
        <w:rPr>
          <w:rFonts w:ascii="Times New Roman" w:hAnsi="Times New Roman"/>
          <w:sz w:val="24"/>
          <w:szCs w:val="24"/>
        </w:rPr>
        <w:t xml:space="preserve"> dans les entreprises ayant au plus 9 salariés.</w:t>
      </w:r>
    </w:p>
    <w:p w:rsidR="00C635C2" w:rsidRPr="00971EFA" w:rsidRDefault="00C635C2" w:rsidP="00D066CA">
      <w:pPr>
        <w:pStyle w:val="ListParagraph"/>
        <w:widowControl/>
        <w:spacing w:line="360" w:lineRule="auto"/>
        <w:jc w:val="both"/>
        <w:rPr>
          <w:rFonts w:ascii="Times New Roman" w:hAnsi="Times New Roman"/>
          <w:b/>
          <w:sz w:val="26"/>
        </w:rPr>
      </w:pPr>
    </w:p>
    <w:p w:rsidR="0050709C" w:rsidRPr="00EC236B" w:rsidRDefault="008F7E87" w:rsidP="00D066CA">
      <w:pPr>
        <w:widowControl/>
        <w:spacing w:line="360" w:lineRule="auto"/>
        <w:jc w:val="both"/>
        <w:rPr>
          <w:rFonts w:ascii="Times New Roman" w:hAnsi="Times New Roman"/>
          <w:b/>
          <w:i/>
          <w:sz w:val="26"/>
        </w:rPr>
      </w:pPr>
      <w:r w:rsidRPr="00EC236B">
        <w:rPr>
          <w:rFonts w:ascii="Times New Roman" w:hAnsi="Times New Roman"/>
          <w:b/>
          <w:i/>
          <w:sz w:val="26"/>
          <w:szCs w:val="26"/>
        </w:rPr>
        <w:t xml:space="preserve">→ </w:t>
      </w:r>
      <w:r w:rsidR="00D5769F" w:rsidRPr="00EC236B">
        <w:rPr>
          <w:rFonts w:ascii="Times New Roman" w:hAnsi="Times New Roman"/>
          <w:b/>
          <w:i/>
          <w:sz w:val="26"/>
        </w:rPr>
        <w:t xml:space="preserve">Applications </w:t>
      </w:r>
      <w:r w:rsidR="005359DF" w:rsidRPr="00EC236B">
        <w:rPr>
          <w:rFonts w:ascii="Times New Roman" w:hAnsi="Times New Roman"/>
          <w:b/>
          <w:i/>
          <w:sz w:val="26"/>
        </w:rPr>
        <w:t>1</w:t>
      </w:r>
      <w:r w:rsidR="0050709C" w:rsidRPr="00EC236B">
        <w:rPr>
          <w:rFonts w:ascii="Times New Roman" w:hAnsi="Times New Roman"/>
          <w:b/>
          <w:i/>
          <w:sz w:val="26"/>
        </w:rPr>
        <w:t>2</w:t>
      </w:r>
      <w:r w:rsidR="00221F78" w:rsidRPr="00EC236B">
        <w:rPr>
          <w:rFonts w:ascii="Times New Roman" w:hAnsi="Times New Roman"/>
          <w:b/>
          <w:i/>
          <w:sz w:val="26"/>
        </w:rPr>
        <w:t xml:space="preserve"> et</w:t>
      </w:r>
      <w:r w:rsidR="005359DF" w:rsidRPr="00EC236B">
        <w:rPr>
          <w:rFonts w:ascii="Times New Roman" w:hAnsi="Times New Roman"/>
          <w:b/>
          <w:i/>
          <w:sz w:val="26"/>
        </w:rPr>
        <w:t xml:space="preserve"> 1</w:t>
      </w:r>
      <w:r w:rsidR="0050709C" w:rsidRPr="00EC236B">
        <w:rPr>
          <w:rFonts w:ascii="Times New Roman" w:hAnsi="Times New Roman"/>
          <w:b/>
          <w:i/>
          <w:sz w:val="26"/>
        </w:rPr>
        <w:t>3</w:t>
      </w:r>
    </w:p>
    <w:p w:rsidR="00D5769F" w:rsidRPr="00971EFA" w:rsidRDefault="005359DF" w:rsidP="00D066CA">
      <w:pPr>
        <w:widowControl/>
        <w:spacing w:line="360" w:lineRule="auto"/>
        <w:jc w:val="both"/>
        <w:rPr>
          <w:rFonts w:ascii="Times New Roman" w:hAnsi="Times New Roman"/>
          <w:b/>
          <w:sz w:val="26"/>
        </w:rPr>
      </w:pPr>
      <w:r w:rsidRPr="00971EFA">
        <w:rPr>
          <w:rFonts w:ascii="Times New Roman" w:hAnsi="Times New Roman"/>
          <w:b/>
          <w:sz w:val="26"/>
        </w:rPr>
        <w:t xml:space="preserve"> </w:t>
      </w:r>
    </w:p>
    <w:p w:rsidR="002D3DCA" w:rsidRDefault="00D5769F" w:rsidP="00BB5C5C">
      <w:pPr>
        <w:widowControl/>
        <w:spacing w:line="360" w:lineRule="auto"/>
        <w:jc w:val="center"/>
        <w:outlineLvl w:val="0"/>
        <w:rPr>
          <w:rFonts w:ascii="Times New Roman" w:hAnsi="Times New Roman"/>
          <w:b/>
          <w:sz w:val="28"/>
          <w:szCs w:val="28"/>
          <w:u w:val="single"/>
        </w:rPr>
      </w:pPr>
      <w:r w:rsidRPr="008F7E87">
        <w:rPr>
          <w:rFonts w:ascii="Times New Roman" w:hAnsi="Times New Roman"/>
          <w:b/>
          <w:sz w:val="28"/>
          <w:szCs w:val="28"/>
          <w:u w:val="single"/>
        </w:rPr>
        <w:t xml:space="preserve">Chapitre </w:t>
      </w:r>
      <w:r w:rsidR="00A74CA3" w:rsidRPr="008F7E87">
        <w:rPr>
          <w:rFonts w:ascii="Times New Roman" w:hAnsi="Times New Roman"/>
          <w:b/>
          <w:sz w:val="28"/>
          <w:szCs w:val="28"/>
          <w:u w:val="single"/>
        </w:rPr>
        <w:t>5</w:t>
      </w:r>
      <w:r w:rsidRPr="008F7E87">
        <w:rPr>
          <w:rFonts w:ascii="Times New Roman" w:hAnsi="Times New Roman"/>
          <w:b/>
          <w:sz w:val="28"/>
          <w:szCs w:val="28"/>
          <w:u w:val="single"/>
        </w:rPr>
        <w:t> : Le</w:t>
      </w:r>
      <w:r w:rsidR="00B73A31">
        <w:rPr>
          <w:rFonts w:ascii="Times New Roman" w:hAnsi="Times New Roman"/>
          <w:b/>
          <w:sz w:val="28"/>
          <w:szCs w:val="28"/>
          <w:u w:val="single"/>
        </w:rPr>
        <w:t xml:space="preserve">s </w:t>
      </w:r>
      <w:r w:rsidR="002D3DCA">
        <w:rPr>
          <w:rFonts w:ascii="Times New Roman" w:hAnsi="Times New Roman"/>
          <w:b/>
          <w:sz w:val="28"/>
          <w:szCs w:val="28"/>
          <w:u w:val="single"/>
        </w:rPr>
        <w:t>modes de règlement et le contrôle du compte Banque</w:t>
      </w:r>
    </w:p>
    <w:p w:rsidR="00F7304D" w:rsidRDefault="00F7304D" w:rsidP="00F7304D">
      <w:pPr>
        <w:widowControl/>
        <w:spacing w:line="360" w:lineRule="auto"/>
        <w:rPr>
          <w:rFonts w:ascii="Times New Roman" w:hAnsi="Times New Roman"/>
          <w:sz w:val="24"/>
          <w:szCs w:val="24"/>
        </w:rPr>
      </w:pPr>
    </w:p>
    <w:p w:rsidR="00043A48" w:rsidRDefault="00043A48" w:rsidP="00F7304D">
      <w:pPr>
        <w:widowControl/>
        <w:spacing w:line="360" w:lineRule="auto"/>
        <w:rPr>
          <w:rFonts w:ascii="Times New Roman" w:hAnsi="Times New Roman"/>
          <w:sz w:val="24"/>
          <w:szCs w:val="24"/>
        </w:rPr>
      </w:pPr>
    </w:p>
    <w:p w:rsidR="00043A48" w:rsidRDefault="00043A48" w:rsidP="00BB5C5C">
      <w:pPr>
        <w:widowControl/>
        <w:spacing w:line="360" w:lineRule="auto"/>
        <w:outlineLvl w:val="0"/>
        <w:rPr>
          <w:rFonts w:ascii="Times New Roman" w:hAnsi="Times New Roman"/>
          <w:b/>
          <w:sz w:val="26"/>
          <w:szCs w:val="26"/>
          <w:u w:val="single"/>
        </w:rPr>
      </w:pPr>
      <w:r w:rsidRPr="00043A48">
        <w:rPr>
          <w:rFonts w:ascii="Times New Roman" w:hAnsi="Times New Roman"/>
          <w:b/>
          <w:sz w:val="26"/>
          <w:szCs w:val="26"/>
          <w:u w:val="single"/>
        </w:rPr>
        <w:t>I Les modes de règlement</w:t>
      </w:r>
    </w:p>
    <w:p w:rsidR="00043A48" w:rsidRDefault="00043A48" w:rsidP="00F7304D">
      <w:pPr>
        <w:widowControl/>
        <w:spacing w:line="360" w:lineRule="auto"/>
        <w:rPr>
          <w:rFonts w:ascii="Times New Roman" w:hAnsi="Times New Roman"/>
          <w:b/>
          <w:sz w:val="26"/>
          <w:szCs w:val="26"/>
          <w:u w:val="single"/>
        </w:rPr>
      </w:pPr>
    </w:p>
    <w:p w:rsidR="00A23365" w:rsidRDefault="00A23365" w:rsidP="00F7304D">
      <w:pPr>
        <w:widowControl/>
        <w:spacing w:line="360" w:lineRule="auto"/>
        <w:rPr>
          <w:rFonts w:ascii="Times New Roman" w:hAnsi="Times New Roman"/>
          <w:b/>
          <w:sz w:val="26"/>
          <w:szCs w:val="26"/>
          <w:u w:val="single"/>
        </w:rPr>
      </w:pPr>
    </w:p>
    <w:p w:rsidR="00043A48" w:rsidRDefault="000D70A3" w:rsidP="004902CF">
      <w:pPr>
        <w:pStyle w:val="ListParagraph"/>
        <w:widowControl/>
        <w:numPr>
          <w:ilvl w:val="0"/>
          <w:numId w:val="19"/>
        </w:numPr>
        <w:spacing w:line="360" w:lineRule="auto"/>
        <w:rPr>
          <w:rFonts w:ascii="Times New Roman" w:hAnsi="Times New Roman"/>
          <w:b/>
          <w:sz w:val="24"/>
          <w:szCs w:val="24"/>
          <w:u w:val="single"/>
        </w:rPr>
      </w:pPr>
      <w:r>
        <w:rPr>
          <w:rFonts w:ascii="Times New Roman" w:hAnsi="Times New Roman"/>
          <w:b/>
          <w:sz w:val="24"/>
          <w:szCs w:val="24"/>
          <w:u w:val="single"/>
        </w:rPr>
        <w:t>Les moyens de r</w:t>
      </w:r>
      <w:r w:rsidR="00043A48" w:rsidRPr="00043A48">
        <w:rPr>
          <w:rFonts w:ascii="Times New Roman" w:hAnsi="Times New Roman"/>
          <w:b/>
          <w:sz w:val="24"/>
          <w:szCs w:val="24"/>
          <w:u w:val="single"/>
        </w:rPr>
        <w:t>èglements au comptant</w:t>
      </w:r>
    </w:p>
    <w:p w:rsidR="00A23365" w:rsidRDefault="00A23365" w:rsidP="00A23365">
      <w:pPr>
        <w:pStyle w:val="ListParagraph"/>
        <w:widowControl/>
        <w:spacing w:line="360" w:lineRule="auto"/>
        <w:ind w:left="0"/>
        <w:rPr>
          <w:rFonts w:ascii="Times New Roman" w:hAnsi="Times New Roman"/>
          <w:sz w:val="24"/>
          <w:szCs w:val="24"/>
        </w:rPr>
      </w:pPr>
    </w:p>
    <w:p w:rsidR="00043A48" w:rsidRDefault="00A23365" w:rsidP="00D25143">
      <w:pPr>
        <w:pStyle w:val="ListParagraph"/>
        <w:widowControl/>
        <w:spacing w:line="360" w:lineRule="auto"/>
        <w:ind w:left="0"/>
        <w:jc w:val="both"/>
        <w:rPr>
          <w:rFonts w:ascii="Times New Roman" w:hAnsi="Times New Roman"/>
          <w:sz w:val="24"/>
          <w:szCs w:val="24"/>
        </w:rPr>
      </w:pPr>
      <w:r w:rsidRPr="00A23365">
        <w:rPr>
          <w:rFonts w:ascii="Times New Roman" w:hAnsi="Times New Roman"/>
          <w:sz w:val="24"/>
          <w:szCs w:val="24"/>
        </w:rPr>
        <w:t>Les moyens de règlements utilisés par les entreprises sont les suivants :</w:t>
      </w:r>
    </w:p>
    <w:p w:rsidR="00D25143" w:rsidRPr="00A23365" w:rsidRDefault="00D25143" w:rsidP="00D25143">
      <w:pPr>
        <w:pStyle w:val="ListParagraph"/>
        <w:widowControl/>
        <w:spacing w:line="360" w:lineRule="auto"/>
        <w:ind w:left="0"/>
        <w:jc w:val="both"/>
        <w:rPr>
          <w:rFonts w:ascii="Times New Roman" w:hAnsi="Times New Roman"/>
          <w:sz w:val="24"/>
          <w:szCs w:val="24"/>
        </w:rPr>
      </w:pPr>
    </w:p>
    <w:p w:rsidR="00A23365" w:rsidRDefault="00A23365" w:rsidP="004902CF">
      <w:pPr>
        <w:pStyle w:val="ListParagraph"/>
        <w:widowControl/>
        <w:numPr>
          <w:ilvl w:val="0"/>
          <w:numId w:val="17"/>
        </w:numPr>
        <w:spacing w:line="360" w:lineRule="auto"/>
        <w:jc w:val="both"/>
        <w:rPr>
          <w:rFonts w:ascii="Times New Roman" w:hAnsi="Times New Roman"/>
          <w:sz w:val="24"/>
          <w:szCs w:val="24"/>
        </w:rPr>
      </w:pPr>
      <w:r w:rsidRPr="00A23365">
        <w:rPr>
          <w:rFonts w:ascii="Times New Roman" w:hAnsi="Times New Roman"/>
          <w:sz w:val="24"/>
          <w:szCs w:val="24"/>
        </w:rPr>
        <w:t>paiement en espèces (enregistrés dans le compte 53 – Caisse) ;</w:t>
      </w:r>
    </w:p>
    <w:p w:rsidR="00D25143" w:rsidRPr="00D25143" w:rsidRDefault="00D25143" w:rsidP="00BB5C5C">
      <w:pPr>
        <w:widowControl/>
        <w:spacing w:line="360" w:lineRule="auto"/>
        <w:ind w:left="709"/>
        <w:jc w:val="both"/>
        <w:outlineLvl w:val="0"/>
        <w:rPr>
          <w:rFonts w:ascii="Times New Roman" w:hAnsi="Times New Roman"/>
          <w:sz w:val="24"/>
          <w:szCs w:val="24"/>
          <w:u w:val="single"/>
        </w:rPr>
      </w:pPr>
      <w:r w:rsidRPr="00D25143">
        <w:rPr>
          <w:rFonts w:ascii="Times New Roman" w:hAnsi="Times New Roman"/>
          <w:sz w:val="24"/>
          <w:szCs w:val="24"/>
          <w:u w:val="single"/>
        </w:rPr>
        <w:t>Remarque :</w:t>
      </w:r>
    </w:p>
    <w:p w:rsidR="00D25143" w:rsidRDefault="00D25143" w:rsidP="00D25143">
      <w:pPr>
        <w:widowControl/>
        <w:spacing w:line="360" w:lineRule="auto"/>
        <w:ind w:left="709"/>
        <w:jc w:val="both"/>
        <w:rPr>
          <w:rFonts w:ascii="Times New Roman" w:hAnsi="Times New Roman"/>
          <w:sz w:val="24"/>
          <w:szCs w:val="24"/>
        </w:rPr>
      </w:pPr>
      <w:r>
        <w:rPr>
          <w:rFonts w:ascii="Times New Roman" w:hAnsi="Times New Roman"/>
          <w:sz w:val="24"/>
          <w:szCs w:val="24"/>
        </w:rPr>
        <w:t>En France, les entreprises n’ont pas le droit de payer en espèces des dettes supérieures à 3 000 €. Les salaires ne peuvent pas être payés en espèces au-delà de 1 500 €.</w:t>
      </w:r>
    </w:p>
    <w:p w:rsidR="00D25143" w:rsidRPr="00D25143" w:rsidRDefault="00D25143" w:rsidP="00D25143">
      <w:pPr>
        <w:widowControl/>
        <w:spacing w:line="360" w:lineRule="auto"/>
        <w:ind w:left="709"/>
        <w:jc w:val="both"/>
        <w:rPr>
          <w:rFonts w:ascii="Times New Roman" w:hAnsi="Times New Roman"/>
          <w:sz w:val="24"/>
          <w:szCs w:val="24"/>
        </w:rPr>
      </w:pPr>
    </w:p>
    <w:p w:rsidR="00A23365" w:rsidRPr="00A23365" w:rsidRDefault="00A23365" w:rsidP="004902CF">
      <w:pPr>
        <w:pStyle w:val="ListParagraph"/>
        <w:widowControl/>
        <w:numPr>
          <w:ilvl w:val="0"/>
          <w:numId w:val="17"/>
        </w:numPr>
        <w:spacing w:line="360" w:lineRule="auto"/>
        <w:jc w:val="both"/>
        <w:rPr>
          <w:rFonts w:ascii="Times New Roman" w:hAnsi="Times New Roman"/>
          <w:sz w:val="24"/>
          <w:szCs w:val="24"/>
        </w:rPr>
      </w:pPr>
      <w:r w:rsidRPr="00A23365">
        <w:rPr>
          <w:rFonts w:ascii="Times New Roman" w:hAnsi="Times New Roman"/>
          <w:sz w:val="24"/>
          <w:szCs w:val="24"/>
        </w:rPr>
        <w:t>paiements par carte bancaire, chèques, virements ou prélèvements bancaires (enregistrés dans le compte 512 – Banque)</w:t>
      </w:r>
      <w:r>
        <w:rPr>
          <w:rFonts w:ascii="Times New Roman" w:hAnsi="Times New Roman"/>
          <w:sz w:val="24"/>
          <w:szCs w:val="24"/>
        </w:rPr>
        <w:t>.</w:t>
      </w:r>
    </w:p>
    <w:p w:rsidR="00043A48" w:rsidRDefault="00043A48" w:rsidP="00043A48">
      <w:pPr>
        <w:pStyle w:val="ListParagraph"/>
        <w:widowControl/>
        <w:spacing w:line="360" w:lineRule="auto"/>
        <w:rPr>
          <w:rFonts w:ascii="Times New Roman" w:hAnsi="Times New Roman"/>
          <w:b/>
          <w:sz w:val="24"/>
          <w:szCs w:val="24"/>
          <w:u w:val="single"/>
        </w:rPr>
      </w:pPr>
    </w:p>
    <w:p w:rsidR="00851ADD" w:rsidRPr="00043A48" w:rsidRDefault="00851ADD" w:rsidP="00043A48">
      <w:pPr>
        <w:pStyle w:val="ListParagraph"/>
        <w:widowControl/>
        <w:spacing w:line="360" w:lineRule="auto"/>
        <w:rPr>
          <w:rFonts w:ascii="Times New Roman" w:hAnsi="Times New Roman"/>
          <w:b/>
          <w:sz w:val="24"/>
          <w:szCs w:val="24"/>
          <w:u w:val="single"/>
        </w:rPr>
      </w:pPr>
    </w:p>
    <w:p w:rsidR="00043A48" w:rsidRDefault="000D70A3" w:rsidP="004902CF">
      <w:pPr>
        <w:pStyle w:val="ListParagraph"/>
        <w:widowControl/>
        <w:numPr>
          <w:ilvl w:val="0"/>
          <w:numId w:val="19"/>
        </w:numPr>
        <w:spacing w:line="360" w:lineRule="auto"/>
        <w:rPr>
          <w:rFonts w:ascii="Times New Roman" w:hAnsi="Times New Roman"/>
          <w:b/>
          <w:sz w:val="24"/>
          <w:szCs w:val="24"/>
          <w:u w:val="single"/>
        </w:rPr>
      </w:pPr>
      <w:r>
        <w:rPr>
          <w:rFonts w:ascii="Times New Roman" w:hAnsi="Times New Roman"/>
          <w:b/>
          <w:sz w:val="24"/>
          <w:szCs w:val="24"/>
          <w:u w:val="single"/>
        </w:rPr>
        <w:t>Les r</w:t>
      </w:r>
      <w:r w:rsidR="00043A48" w:rsidRPr="00043A48">
        <w:rPr>
          <w:rFonts w:ascii="Times New Roman" w:hAnsi="Times New Roman"/>
          <w:b/>
          <w:sz w:val="24"/>
          <w:szCs w:val="24"/>
          <w:u w:val="single"/>
        </w:rPr>
        <w:t xml:space="preserve">èglements </w:t>
      </w:r>
      <w:r>
        <w:rPr>
          <w:rFonts w:ascii="Times New Roman" w:hAnsi="Times New Roman"/>
          <w:b/>
          <w:sz w:val="24"/>
          <w:szCs w:val="24"/>
          <w:u w:val="single"/>
        </w:rPr>
        <w:t>par effets de commerce</w:t>
      </w:r>
    </w:p>
    <w:p w:rsidR="00AA3896" w:rsidRDefault="00AA3896" w:rsidP="00AA3896">
      <w:pPr>
        <w:widowControl/>
        <w:spacing w:line="360" w:lineRule="auto"/>
        <w:rPr>
          <w:rFonts w:ascii="Times New Roman" w:hAnsi="Times New Roman"/>
          <w:b/>
          <w:sz w:val="24"/>
          <w:szCs w:val="24"/>
          <w:u w:val="single"/>
        </w:rPr>
      </w:pPr>
    </w:p>
    <w:p w:rsidR="003E399C" w:rsidRDefault="00AA3896" w:rsidP="00AA3896">
      <w:pPr>
        <w:widowControl/>
        <w:spacing w:line="360" w:lineRule="auto"/>
        <w:jc w:val="both"/>
        <w:rPr>
          <w:rFonts w:ascii="Times New Roman" w:hAnsi="Times New Roman"/>
          <w:sz w:val="24"/>
          <w:szCs w:val="24"/>
        </w:rPr>
      </w:pPr>
      <w:r w:rsidRPr="00AA3896">
        <w:rPr>
          <w:rFonts w:ascii="Times New Roman" w:hAnsi="Times New Roman"/>
          <w:sz w:val="24"/>
          <w:szCs w:val="24"/>
        </w:rPr>
        <w:t xml:space="preserve">Les effets de commerce peuvent être utilisés lorsqu’un fournisseur accorde un délai de paiement à son client. </w:t>
      </w:r>
      <w:r w:rsidR="003E399C">
        <w:rPr>
          <w:rFonts w:ascii="Times New Roman" w:hAnsi="Times New Roman"/>
          <w:sz w:val="24"/>
          <w:szCs w:val="24"/>
        </w:rPr>
        <w:t>Il existe plusieurs types d’effets de commerce :</w:t>
      </w:r>
    </w:p>
    <w:p w:rsidR="0098643B" w:rsidRDefault="0098643B" w:rsidP="00AA3896">
      <w:pPr>
        <w:widowControl/>
        <w:spacing w:line="360" w:lineRule="auto"/>
        <w:jc w:val="both"/>
        <w:rPr>
          <w:rFonts w:ascii="Times New Roman" w:hAnsi="Times New Roman"/>
          <w:sz w:val="24"/>
          <w:szCs w:val="24"/>
        </w:rPr>
      </w:pPr>
    </w:p>
    <w:p w:rsidR="003E399C" w:rsidRDefault="003E399C" w:rsidP="004902CF">
      <w:pPr>
        <w:pStyle w:val="ListParagraph"/>
        <w:widowControl/>
        <w:numPr>
          <w:ilvl w:val="0"/>
          <w:numId w:val="17"/>
        </w:numPr>
        <w:spacing w:line="360" w:lineRule="auto"/>
        <w:jc w:val="both"/>
        <w:rPr>
          <w:rFonts w:ascii="Times New Roman" w:hAnsi="Times New Roman"/>
          <w:sz w:val="24"/>
          <w:szCs w:val="24"/>
        </w:rPr>
      </w:pPr>
      <w:r w:rsidRPr="0098643B">
        <w:rPr>
          <w:rFonts w:ascii="Times New Roman" w:hAnsi="Times New Roman"/>
          <w:sz w:val="24"/>
          <w:szCs w:val="24"/>
        </w:rPr>
        <w:t xml:space="preserve">la </w:t>
      </w:r>
      <w:r w:rsidRPr="007C06B8">
        <w:rPr>
          <w:rFonts w:ascii="Times New Roman" w:hAnsi="Times New Roman"/>
          <w:b/>
          <w:sz w:val="24"/>
          <w:szCs w:val="24"/>
        </w:rPr>
        <w:t>lettre de change</w:t>
      </w:r>
      <w:r w:rsidRPr="0098643B">
        <w:rPr>
          <w:rFonts w:ascii="Times New Roman" w:hAnsi="Times New Roman"/>
          <w:sz w:val="24"/>
          <w:szCs w:val="24"/>
        </w:rPr>
        <w:t xml:space="preserve"> (ou traite) est émise par le fournisseur ; ce titre donne l’ordre au client (le tiré) de payer la somme indiquée à une échéance déterminée à un bénéficiaire, qui peut être le fournisseur (le tireur) ou une autre personne. L</w:t>
      </w:r>
      <w:r w:rsidR="0020461E">
        <w:rPr>
          <w:rFonts w:ascii="Times New Roman" w:hAnsi="Times New Roman"/>
          <w:sz w:val="24"/>
          <w:szCs w:val="24"/>
        </w:rPr>
        <w:t>e client doit signer l</w:t>
      </w:r>
      <w:r w:rsidRPr="0098643B">
        <w:rPr>
          <w:rFonts w:ascii="Times New Roman" w:hAnsi="Times New Roman"/>
          <w:sz w:val="24"/>
          <w:szCs w:val="24"/>
        </w:rPr>
        <w:t xml:space="preserve">a lettre de change papier </w:t>
      </w:r>
      <w:r w:rsidR="0020461E">
        <w:rPr>
          <w:rFonts w:ascii="Times New Roman" w:hAnsi="Times New Roman"/>
          <w:sz w:val="24"/>
          <w:szCs w:val="24"/>
        </w:rPr>
        <w:t xml:space="preserve">et la remettre à son fournisseur </w:t>
      </w:r>
      <w:r w:rsidR="0020461E" w:rsidRPr="00F13970">
        <w:rPr>
          <w:rFonts w:ascii="Times New Roman" w:hAnsi="Times New Roman"/>
          <w:i/>
          <w:sz w:val="24"/>
          <w:szCs w:val="24"/>
        </w:rPr>
        <w:t>(</w:t>
      </w:r>
      <w:proofErr w:type="spellStart"/>
      <w:r w:rsidR="0020461E" w:rsidRPr="00F13970">
        <w:rPr>
          <w:rFonts w:ascii="Times New Roman" w:hAnsi="Times New Roman"/>
          <w:i/>
          <w:sz w:val="24"/>
          <w:szCs w:val="24"/>
        </w:rPr>
        <w:t>cf</w:t>
      </w:r>
      <w:proofErr w:type="spellEnd"/>
      <w:r w:rsidR="0020461E" w:rsidRPr="00F13970">
        <w:rPr>
          <w:rFonts w:ascii="Times New Roman" w:hAnsi="Times New Roman"/>
          <w:i/>
          <w:sz w:val="24"/>
          <w:szCs w:val="24"/>
        </w:rPr>
        <w:t xml:space="preserve"> exemple de lettre de change papier page suivante) </w:t>
      </w:r>
      <w:r w:rsidR="0098643B" w:rsidRPr="0098643B">
        <w:rPr>
          <w:rFonts w:ascii="Times New Roman" w:hAnsi="Times New Roman"/>
          <w:sz w:val="24"/>
          <w:szCs w:val="24"/>
        </w:rPr>
        <w:t>;</w:t>
      </w:r>
    </w:p>
    <w:p w:rsidR="0098643B" w:rsidRPr="0098643B" w:rsidRDefault="0098643B" w:rsidP="0098643B">
      <w:pPr>
        <w:pStyle w:val="ListParagraph"/>
        <w:widowControl/>
        <w:spacing w:line="360" w:lineRule="auto"/>
        <w:jc w:val="both"/>
        <w:rPr>
          <w:rFonts w:ascii="Times New Roman" w:hAnsi="Times New Roman"/>
          <w:sz w:val="24"/>
          <w:szCs w:val="24"/>
        </w:rPr>
      </w:pPr>
    </w:p>
    <w:p w:rsidR="00AA3896" w:rsidRDefault="003E399C" w:rsidP="004902CF">
      <w:pPr>
        <w:pStyle w:val="ListParagraph"/>
        <w:widowControl/>
        <w:numPr>
          <w:ilvl w:val="0"/>
          <w:numId w:val="17"/>
        </w:numPr>
        <w:spacing w:line="360" w:lineRule="auto"/>
        <w:jc w:val="both"/>
        <w:rPr>
          <w:rFonts w:ascii="Times New Roman" w:hAnsi="Times New Roman"/>
          <w:sz w:val="24"/>
          <w:szCs w:val="24"/>
        </w:rPr>
      </w:pPr>
      <w:r w:rsidRPr="0098643B">
        <w:rPr>
          <w:rFonts w:ascii="Times New Roman" w:hAnsi="Times New Roman"/>
          <w:sz w:val="24"/>
          <w:szCs w:val="24"/>
        </w:rPr>
        <w:t xml:space="preserve">le </w:t>
      </w:r>
      <w:r w:rsidRPr="007C06B8">
        <w:rPr>
          <w:rFonts w:ascii="Times New Roman" w:hAnsi="Times New Roman"/>
          <w:b/>
          <w:sz w:val="24"/>
          <w:szCs w:val="24"/>
        </w:rPr>
        <w:t>billet à ordre</w:t>
      </w:r>
      <w:r w:rsidRPr="0098643B">
        <w:rPr>
          <w:rFonts w:ascii="Times New Roman" w:hAnsi="Times New Roman"/>
          <w:sz w:val="24"/>
          <w:szCs w:val="24"/>
        </w:rPr>
        <w:t xml:space="preserve"> </w:t>
      </w:r>
      <w:r w:rsidR="0098643B" w:rsidRPr="0098643B">
        <w:rPr>
          <w:rFonts w:ascii="Times New Roman" w:hAnsi="Times New Roman"/>
          <w:sz w:val="24"/>
          <w:szCs w:val="24"/>
        </w:rPr>
        <w:t>(beaucoup plus rare) est émis par le client, qui s’engage à payer une certaine somme à une échéance déterminée au profit d’un bénéficiaire.</w:t>
      </w:r>
      <w:r w:rsidR="001D6219">
        <w:rPr>
          <w:rFonts w:ascii="Times New Roman" w:hAnsi="Times New Roman"/>
          <w:sz w:val="24"/>
          <w:szCs w:val="24"/>
        </w:rPr>
        <w:t xml:space="preserve"> Il doit être remis signé au fournisseur.</w:t>
      </w:r>
    </w:p>
    <w:p w:rsidR="0005139A" w:rsidRDefault="0005139A">
      <w:pPr>
        <w:widowControl/>
        <w:rPr>
          <w:rFonts w:ascii="Times New Roman" w:hAnsi="Times New Roman"/>
          <w:sz w:val="24"/>
          <w:szCs w:val="24"/>
        </w:rPr>
        <w:sectPr w:rsidR="0005139A">
          <w:footnotePr>
            <w:numRestart w:val="eachPage"/>
          </w:footnotePr>
          <w:type w:val="continuous"/>
          <w:pgSz w:w="11908" w:h="16838"/>
          <w:pgMar w:top="1440" w:right="1077" w:bottom="1440" w:left="1077" w:gutter="284"/>
          <w:pgNumType w:start="0"/>
          <w:noEndnote/>
          <w:titlePg/>
          <w:docGrid w:linePitch="272"/>
        </w:sectPr>
      </w:pPr>
    </w:p>
    <w:p w:rsidR="0005139A" w:rsidRDefault="00B44EF2">
      <w:pPr>
        <w:widowControl/>
        <w:rPr>
          <w:rFonts w:ascii="Times New Roman" w:hAnsi="Times New Roman"/>
          <w:sz w:val="24"/>
          <w:szCs w:val="24"/>
        </w:rPr>
      </w:pPr>
      <w:r w:rsidRPr="00B44EF2">
        <w:rPr>
          <w:rFonts w:ascii="Times New Roman" w:hAnsi="Times New Roman"/>
          <w:noProof/>
          <w:snapToGrid/>
          <w:sz w:val="24"/>
          <w:szCs w:val="24"/>
        </w:rPr>
        <w:pict>
          <v:shape id="_x0000_s1416" type="#_x0000_t32" style="position:absolute;margin-left:653.35pt;margin-top:-51.7pt;width:0;height:594.3pt;z-index:251883520" o:connectortype="straight">
            <v:stroke dashstyle="dash"/>
          </v:shape>
        </w:pict>
      </w:r>
    </w:p>
    <w:p w:rsidR="00E77515" w:rsidRDefault="00E77515">
      <w:pPr>
        <w:widowControl/>
        <w:rPr>
          <w:rFonts w:ascii="Times New Roman" w:hAnsi="Times New Roman"/>
          <w:sz w:val="24"/>
          <w:szCs w:val="24"/>
          <w:u w:val="single"/>
        </w:rPr>
      </w:pPr>
    </w:p>
    <w:p w:rsidR="00E77515" w:rsidRPr="00E77515" w:rsidRDefault="00E77515" w:rsidP="00BB5C5C">
      <w:pPr>
        <w:widowControl/>
        <w:outlineLvl w:val="0"/>
        <w:rPr>
          <w:rFonts w:ascii="Times New Roman" w:hAnsi="Times New Roman"/>
          <w:sz w:val="24"/>
          <w:szCs w:val="24"/>
          <w:u w:val="single"/>
        </w:rPr>
      </w:pPr>
      <w:r w:rsidRPr="00E77515">
        <w:rPr>
          <w:rFonts w:ascii="Times New Roman" w:hAnsi="Times New Roman"/>
          <w:sz w:val="24"/>
          <w:szCs w:val="24"/>
          <w:u w:val="single"/>
        </w:rPr>
        <w:t>Exemple de lettre de change remplie par un four</w:t>
      </w:r>
      <w:r>
        <w:rPr>
          <w:rFonts w:ascii="Times New Roman" w:hAnsi="Times New Roman"/>
          <w:sz w:val="24"/>
          <w:szCs w:val="24"/>
          <w:u w:val="single"/>
        </w:rPr>
        <w:t>nisseur, prête à être envoyée à son</w:t>
      </w:r>
      <w:r w:rsidRPr="00E77515">
        <w:rPr>
          <w:rFonts w:ascii="Times New Roman" w:hAnsi="Times New Roman"/>
          <w:sz w:val="24"/>
          <w:szCs w:val="24"/>
          <w:u w:val="single"/>
        </w:rPr>
        <w:t xml:space="preserve"> client</w:t>
      </w:r>
      <w:r>
        <w:rPr>
          <w:rFonts w:ascii="Times New Roman" w:hAnsi="Times New Roman"/>
          <w:sz w:val="24"/>
          <w:szCs w:val="24"/>
          <w:u w:val="single"/>
        </w:rPr>
        <w:t> :</w:t>
      </w:r>
    </w:p>
    <w:p w:rsidR="00E77515" w:rsidRDefault="00E77515">
      <w:pPr>
        <w:widowControl/>
        <w:rPr>
          <w:rFonts w:ascii="Times New Roman" w:hAnsi="Times New Roman"/>
          <w:sz w:val="24"/>
          <w:szCs w:val="24"/>
        </w:rPr>
      </w:pPr>
    </w:p>
    <w:p w:rsidR="00E77515" w:rsidRDefault="00E77515">
      <w:pPr>
        <w:widowControl/>
        <w:rPr>
          <w:rFonts w:ascii="Times New Roman" w:hAnsi="Times New Roman"/>
          <w:sz w:val="24"/>
          <w:szCs w:val="24"/>
        </w:rPr>
      </w:pPr>
      <w:r>
        <w:rPr>
          <w:rFonts w:ascii="Times New Roman" w:hAnsi="Times New Roman"/>
          <w:noProof/>
          <w:snapToGrid/>
          <w:sz w:val="24"/>
          <w:szCs w:val="24"/>
          <w:lang w:val="en-US" w:eastAsia="en-US"/>
        </w:rPr>
        <w:drawing>
          <wp:anchor distT="0" distB="0" distL="114300" distR="114300" simplePos="0" relativeHeight="251882496" behindDoc="0" locked="0" layoutInCell="1" allowOverlap="1">
            <wp:simplePos x="933450" y="1209675"/>
            <wp:positionH relativeFrom="margin">
              <wp:align>left</wp:align>
            </wp:positionH>
            <wp:positionV relativeFrom="margin">
              <wp:align>center</wp:align>
            </wp:positionV>
            <wp:extent cx="7448550" cy="3629025"/>
            <wp:effectExtent l="19050" t="0" r="0" b="0"/>
            <wp:wrapSquare wrapText="bothSides"/>
            <wp:docPr id="2" name="Image 1" descr="L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eC.JPG"/>
                    <pic:cNvPicPr/>
                  </pic:nvPicPr>
                  <pic:blipFill>
                    <a:blip r:embed="rId49" cstate="print"/>
                    <a:stretch>
                      <a:fillRect/>
                    </a:stretch>
                  </pic:blipFill>
                  <pic:spPr>
                    <a:xfrm>
                      <a:off x="0" y="0"/>
                      <a:ext cx="7448550" cy="3629025"/>
                    </a:xfrm>
                    <a:prstGeom prst="rect">
                      <a:avLst/>
                    </a:prstGeom>
                  </pic:spPr>
                </pic:pic>
              </a:graphicData>
            </a:graphic>
          </wp:anchor>
        </w:drawing>
      </w:r>
    </w:p>
    <w:p w:rsidR="00E77515" w:rsidRDefault="00E77515">
      <w:pPr>
        <w:widowControl/>
        <w:rPr>
          <w:rFonts w:ascii="Times New Roman" w:hAnsi="Times New Roman"/>
          <w:sz w:val="24"/>
          <w:szCs w:val="24"/>
        </w:rPr>
      </w:pPr>
    </w:p>
    <w:p w:rsidR="00E77515" w:rsidRDefault="00B44EF2">
      <w:pPr>
        <w:widowControl/>
        <w:rPr>
          <w:rFonts w:ascii="Times New Roman" w:hAnsi="Times New Roman"/>
          <w:sz w:val="24"/>
          <w:szCs w:val="24"/>
        </w:rPr>
      </w:pPr>
      <w:r w:rsidRPr="00B44EF2">
        <w:rPr>
          <w:rFonts w:ascii="Times New Roman" w:hAnsi="Times New Roman"/>
          <w:noProof/>
          <w:snapToGrid/>
          <w:sz w:val="24"/>
          <w:szCs w:val="24"/>
        </w:rPr>
        <w:pict>
          <v:rect id="_x0000_s1417" style="position:absolute;margin-left:-596.1pt;margin-top:11pt;width:587.85pt;height:288.85pt;z-index:251863039" strokecolor="black [3213]" strokeweight="1pt"/>
        </w:pict>
      </w:r>
    </w:p>
    <w:p w:rsidR="0005139A" w:rsidRPr="00E77515" w:rsidRDefault="0005139A" w:rsidP="00E77515">
      <w:pPr>
        <w:widowControl/>
        <w:spacing w:line="360" w:lineRule="auto"/>
        <w:jc w:val="both"/>
        <w:rPr>
          <w:rFonts w:ascii="Times New Roman" w:hAnsi="Times New Roman"/>
          <w:sz w:val="24"/>
          <w:szCs w:val="24"/>
        </w:rPr>
        <w:sectPr w:rsidR="0005139A" w:rsidRPr="00E77515">
          <w:footnotePr>
            <w:numRestart w:val="eachPage"/>
          </w:footnotePr>
          <w:pgSz w:w="16838" w:h="11908" w:orient="landscape"/>
          <w:pgMar w:top="1077" w:right="1440" w:bottom="1077" w:left="1440" w:gutter="284"/>
          <w:pgNumType w:start="0"/>
          <w:noEndnote/>
          <w:titlePg/>
          <w:docGrid w:linePitch="272"/>
        </w:sectPr>
      </w:pPr>
    </w:p>
    <w:p w:rsidR="00652452" w:rsidRDefault="0005139A" w:rsidP="00AA3896">
      <w:pPr>
        <w:widowControl/>
        <w:spacing w:line="360" w:lineRule="auto"/>
        <w:jc w:val="both"/>
        <w:rPr>
          <w:rFonts w:ascii="Times New Roman" w:hAnsi="Times New Roman"/>
          <w:sz w:val="24"/>
          <w:szCs w:val="24"/>
        </w:rPr>
      </w:pPr>
      <w:r>
        <w:rPr>
          <w:rFonts w:ascii="Times New Roman" w:hAnsi="Times New Roman"/>
          <w:sz w:val="24"/>
          <w:szCs w:val="24"/>
        </w:rPr>
        <w:t>D</w:t>
      </w:r>
      <w:r w:rsidR="00652452">
        <w:rPr>
          <w:rFonts w:ascii="Times New Roman" w:hAnsi="Times New Roman"/>
          <w:sz w:val="24"/>
          <w:szCs w:val="24"/>
        </w:rPr>
        <w:t>eux solutions s’offrent ensuite au fournisseur porteur d’un effet de commerce :</w:t>
      </w:r>
    </w:p>
    <w:p w:rsidR="00652452" w:rsidRDefault="00652452" w:rsidP="004902CF">
      <w:pPr>
        <w:pStyle w:val="ListParagraph"/>
        <w:widowControl/>
        <w:numPr>
          <w:ilvl w:val="0"/>
          <w:numId w:val="17"/>
        </w:numPr>
        <w:spacing w:line="360" w:lineRule="auto"/>
        <w:jc w:val="both"/>
        <w:rPr>
          <w:rFonts w:ascii="Times New Roman" w:hAnsi="Times New Roman"/>
          <w:sz w:val="24"/>
          <w:szCs w:val="24"/>
        </w:rPr>
      </w:pPr>
      <w:r w:rsidRPr="00652452">
        <w:rPr>
          <w:rFonts w:ascii="Times New Roman" w:hAnsi="Times New Roman"/>
          <w:sz w:val="24"/>
          <w:szCs w:val="24"/>
        </w:rPr>
        <w:t>le remettre à l’</w:t>
      </w:r>
      <w:r w:rsidRPr="00652452">
        <w:rPr>
          <w:rFonts w:ascii="Times New Roman" w:hAnsi="Times New Roman"/>
          <w:b/>
          <w:sz w:val="24"/>
          <w:szCs w:val="24"/>
        </w:rPr>
        <w:t>encaissement</w:t>
      </w:r>
      <w:r w:rsidRPr="00652452">
        <w:rPr>
          <w:rFonts w:ascii="Times New Roman" w:hAnsi="Times New Roman"/>
          <w:sz w:val="24"/>
          <w:szCs w:val="24"/>
        </w:rPr>
        <w:t xml:space="preserve"> à sa date d’échéance ;</w:t>
      </w:r>
    </w:p>
    <w:p w:rsidR="00AA3896" w:rsidRPr="00652452" w:rsidRDefault="00652452" w:rsidP="004902CF">
      <w:pPr>
        <w:pStyle w:val="ListParagraph"/>
        <w:widowControl/>
        <w:numPr>
          <w:ilvl w:val="0"/>
          <w:numId w:val="17"/>
        </w:numPr>
        <w:spacing w:line="360" w:lineRule="auto"/>
        <w:jc w:val="both"/>
        <w:rPr>
          <w:rFonts w:ascii="Times New Roman" w:hAnsi="Times New Roman"/>
          <w:sz w:val="24"/>
          <w:szCs w:val="24"/>
        </w:rPr>
      </w:pPr>
      <w:r w:rsidRPr="00652452">
        <w:rPr>
          <w:rFonts w:ascii="Times New Roman" w:hAnsi="Times New Roman"/>
          <w:sz w:val="24"/>
          <w:szCs w:val="24"/>
        </w:rPr>
        <w:t>le remettre à l’</w:t>
      </w:r>
      <w:r w:rsidRPr="00652452">
        <w:rPr>
          <w:rFonts w:ascii="Times New Roman" w:hAnsi="Times New Roman"/>
          <w:b/>
          <w:sz w:val="24"/>
          <w:szCs w:val="24"/>
        </w:rPr>
        <w:t>escompte</w:t>
      </w:r>
      <w:r w:rsidRPr="00652452">
        <w:rPr>
          <w:rFonts w:ascii="Times New Roman" w:hAnsi="Times New Roman"/>
          <w:sz w:val="24"/>
          <w:szCs w:val="24"/>
        </w:rPr>
        <w:t xml:space="preserve"> antérieurement à la date d’échéance. L’escompte d’un effet de commerce permet d’obtenir</w:t>
      </w:r>
      <w:r>
        <w:rPr>
          <w:rFonts w:ascii="Times New Roman" w:hAnsi="Times New Roman"/>
          <w:sz w:val="24"/>
          <w:szCs w:val="24"/>
        </w:rPr>
        <w:t xml:space="preserve"> de la banque</w:t>
      </w:r>
      <w:r w:rsidRPr="00652452">
        <w:rPr>
          <w:rFonts w:ascii="Times New Roman" w:hAnsi="Times New Roman"/>
          <w:sz w:val="24"/>
          <w:szCs w:val="24"/>
        </w:rPr>
        <w:t xml:space="preserve"> une avance de trésorerie</w:t>
      </w:r>
      <w:r w:rsidR="003E7591">
        <w:rPr>
          <w:rFonts w:ascii="Times New Roman" w:hAnsi="Times New Roman"/>
          <w:sz w:val="24"/>
          <w:szCs w:val="24"/>
        </w:rPr>
        <w:t xml:space="preserve"> (montant de l’effet diminué des intérêts dus </w:t>
      </w:r>
      <w:r w:rsidR="000263AB">
        <w:rPr>
          <w:rFonts w:ascii="Times New Roman" w:hAnsi="Times New Roman"/>
          <w:sz w:val="24"/>
          <w:szCs w:val="24"/>
        </w:rPr>
        <w:t xml:space="preserve">à </w:t>
      </w:r>
      <w:r w:rsidR="003E7591">
        <w:rPr>
          <w:rFonts w:ascii="Times New Roman" w:hAnsi="Times New Roman"/>
          <w:sz w:val="24"/>
          <w:szCs w:val="24"/>
        </w:rPr>
        <w:t>la banque). A</w:t>
      </w:r>
      <w:r w:rsidR="0024415A">
        <w:rPr>
          <w:rFonts w:ascii="Times New Roman" w:hAnsi="Times New Roman"/>
          <w:sz w:val="24"/>
          <w:szCs w:val="24"/>
        </w:rPr>
        <w:t xml:space="preserve"> l’échéance, la banque présente</w:t>
      </w:r>
      <w:r w:rsidR="003E7591">
        <w:rPr>
          <w:rFonts w:ascii="Times New Roman" w:hAnsi="Times New Roman"/>
          <w:sz w:val="24"/>
          <w:szCs w:val="24"/>
        </w:rPr>
        <w:t xml:space="preserve"> l’effet à l’encaissement</w:t>
      </w:r>
      <w:r w:rsidR="0024415A">
        <w:rPr>
          <w:rFonts w:ascii="Times New Roman" w:hAnsi="Times New Roman"/>
          <w:sz w:val="24"/>
          <w:szCs w:val="24"/>
        </w:rPr>
        <w:t xml:space="preserve"> (</w:t>
      </w:r>
      <w:r>
        <w:rPr>
          <w:rFonts w:ascii="Times New Roman" w:hAnsi="Times New Roman"/>
          <w:sz w:val="24"/>
          <w:szCs w:val="24"/>
        </w:rPr>
        <w:t>l’entreprise rest</w:t>
      </w:r>
      <w:r w:rsidR="0024415A">
        <w:rPr>
          <w:rFonts w:ascii="Times New Roman" w:hAnsi="Times New Roman"/>
          <w:sz w:val="24"/>
          <w:szCs w:val="24"/>
        </w:rPr>
        <w:t>e</w:t>
      </w:r>
      <w:r w:rsidR="00AA3896" w:rsidRPr="00652452">
        <w:rPr>
          <w:rFonts w:ascii="Times New Roman" w:hAnsi="Times New Roman"/>
          <w:sz w:val="24"/>
          <w:szCs w:val="24"/>
        </w:rPr>
        <w:t xml:space="preserve"> toutefois responsable du bon paiement de son client</w:t>
      </w:r>
      <w:r w:rsidR="0024415A">
        <w:rPr>
          <w:rFonts w:ascii="Times New Roman" w:hAnsi="Times New Roman"/>
          <w:sz w:val="24"/>
          <w:szCs w:val="24"/>
        </w:rPr>
        <w:t>)</w:t>
      </w:r>
      <w:r w:rsidR="00AA3896" w:rsidRPr="00652452">
        <w:rPr>
          <w:rFonts w:ascii="Times New Roman" w:hAnsi="Times New Roman"/>
          <w:sz w:val="24"/>
          <w:szCs w:val="24"/>
        </w:rPr>
        <w:t>.</w:t>
      </w:r>
    </w:p>
    <w:p w:rsidR="0005139A" w:rsidRDefault="0005139A" w:rsidP="00AA3896">
      <w:pPr>
        <w:widowControl/>
        <w:spacing w:line="360" w:lineRule="auto"/>
        <w:jc w:val="both"/>
        <w:rPr>
          <w:rFonts w:ascii="Times New Roman" w:hAnsi="Times New Roman"/>
          <w:sz w:val="24"/>
          <w:szCs w:val="24"/>
        </w:rPr>
      </w:pPr>
    </w:p>
    <w:p w:rsidR="003E2376" w:rsidRPr="00BC218A" w:rsidRDefault="003E2376" w:rsidP="00BB5C5C">
      <w:pPr>
        <w:widowControl/>
        <w:spacing w:line="360" w:lineRule="auto"/>
        <w:jc w:val="both"/>
        <w:outlineLvl w:val="0"/>
        <w:rPr>
          <w:rFonts w:ascii="Times New Roman" w:hAnsi="Times New Roman"/>
          <w:sz w:val="24"/>
          <w:szCs w:val="24"/>
          <w:u w:val="single"/>
        </w:rPr>
      </w:pPr>
      <w:r w:rsidRPr="00BC218A">
        <w:rPr>
          <w:rFonts w:ascii="Times New Roman" w:hAnsi="Times New Roman"/>
          <w:sz w:val="24"/>
          <w:szCs w:val="24"/>
          <w:u w:val="single"/>
        </w:rPr>
        <w:t>Remarque :</w:t>
      </w:r>
    </w:p>
    <w:p w:rsidR="00652452" w:rsidRDefault="003E2376" w:rsidP="00652452">
      <w:pPr>
        <w:widowControl/>
        <w:spacing w:line="360" w:lineRule="auto"/>
        <w:jc w:val="both"/>
        <w:rPr>
          <w:rFonts w:ascii="Times New Roman" w:hAnsi="Times New Roman"/>
          <w:sz w:val="24"/>
          <w:szCs w:val="24"/>
        </w:rPr>
      </w:pPr>
      <w:r>
        <w:rPr>
          <w:rFonts w:ascii="Times New Roman" w:hAnsi="Times New Roman"/>
          <w:sz w:val="24"/>
          <w:szCs w:val="24"/>
        </w:rPr>
        <w:t xml:space="preserve">Il existe également des </w:t>
      </w:r>
      <w:r w:rsidR="00C15CCD">
        <w:rPr>
          <w:rFonts w:ascii="Times New Roman" w:hAnsi="Times New Roman"/>
          <w:sz w:val="24"/>
          <w:szCs w:val="24"/>
        </w:rPr>
        <w:t>effets de commerce dématérialisé</w:t>
      </w:r>
      <w:r>
        <w:rPr>
          <w:rFonts w:ascii="Times New Roman" w:hAnsi="Times New Roman"/>
          <w:sz w:val="24"/>
          <w:szCs w:val="24"/>
        </w:rPr>
        <w:t xml:space="preserve">s </w:t>
      </w:r>
      <w:r w:rsidR="00C15CCD">
        <w:rPr>
          <w:rFonts w:ascii="Times New Roman" w:hAnsi="Times New Roman"/>
          <w:sz w:val="24"/>
          <w:szCs w:val="24"/>
        </w:rPr>
        <w:t>(</w:t>
      </w:r>
      <w:r w:rsidR="00652452" w:rsidRPr="00983CBF">
        <w:rPr>
          <w:rFonts w:ascii="Times New Roman" w:hAnsi="Times New Roman"/>
          <w:b/>
          <w:sz w:val="24"/>
          <w:szCs w:val="24"/>
        </w:rPr>
        <w:t>LCR magnétique</w:t>
      </w:r>
      <w:r w:rsidRPr="00983CBF">
        <w:rPr>
          <w:rFonts w:ascii="Times New Roman" w:hAnsi="Times New Roman"/>
          <w:b/>
          <w:sz w:val="24"/>
          <w:szCs w:val="24"/>
        </w:rPr>
        <w:t>s</w:t>
      </w:r>
      <w:r w:rsidR="00C15CCD">
        <w:rPr>
          <w:rFonts w:ascii="Times New Roman" w:hAnsi="Times New Roman"/>
          <w:b/>
          <w:sz w:val="24"/>
          <w:szCs w:val="24"/>
        </w:rPr>
        <w:t xml:space="preserve"> </w:t>
      </w:r>
      <w:r w:rsidR="00C15CCD" w:rsidRPr="00C15CCD">
        <w:rPr>
          <w:rFonts w:ascii="Times New Roman" w:hAnsi="Times New Roman"/>
          <w:sz w:val="24"/>
          <w:szCs w:val="24"/>
        </w:rPr>
        <w:t>ou</w:t>
      </w:r>
      <w:r w:rsidR="00C15CCD">
        <w:rPr>
          <w:rFonts w:ascii="Times New Roman" w:hAnsi="Times New Roman"/>
          <w:b/>
          <w:sz w:val="24"/>
          <w:szCs w:val="24"/>
        </w:rPr>
        <w:t xml:space="preserve"> BOR magnétiques</w:t>
      </w:r>
      <w:r w:rsidR="00C15CCD">
        <w:rPr>
          <w:rStyle w:val="FootnoteReference"/>
          <w:rFonts w:ascii="Times New Roman" w:hAnsi="Times New Roman"/>
          <w:b/>
          <w:sz w:val="24"/>
          <w:szCs w:val="24"/>
        </w:rPr>
        <w:footnoteReference w:id="5"/>
      </w:r>
      <w:r w:rsidR="00C15CCD">
        <w:rPr>
          <w:rFonts w:ascii="Times New Roman" w:hAnsi="Times New Roman"/>
          <w:sz w:val="24"/>
          <w:szCs w:val="24"/>
        </w:rPr>
        <w:t>)</w:t>
      </w:r>
      <w:r w:rsidR="00335C5E">
        <w:rPr>
          <w:rFonts w:ascii="Times New Roman" w:hAnsi="Times New Roman"/>
          <w:sz w:val="24"/>
          <w:szCs w:val="24"/>
        </w:rPr>
        <w:t xml:space="preserve"> utilisés notamment lorsque les échanges entre le fournisseur et son client sont fréquents. Dans ce cas,</w:t>
      </w:r>
      <w:r>
        <w:rPr>
          <w:rFonts w:ascii="Times New Roman" w:hAnsi="Times New Roman"/>
          <w:sz w:val="24"/>
          <w:szCs w:val="24"/>
        </w:rPr>
        <w:t xml:space="preserve"> le fournisseur télétransmet à sa banque les LCR qu’il a créées (mentionnant le RIB de ses clients). La banque du tiré envoie ensuite un relevé des LCR avec un bon pour accord devant être signé par le tiré.</w:t>
      </w:r>
    </w:p>
    <w:p w:rsidR="003E2376" w:rsidRDefault="00BC218A" w:rsidP="00652452">
      <w:pPr>
        <w:widowControl/>
        <w:spacing w:line="360" w:lineRule="auto"/>
        <w:jc w:val="both"/>
        <w:rPr>
          <w:rFonts w:ascii="Times New Roman" w:hAnsi="Times New Roman"/>
          <w:sz w:val="24"/>
          <w:szCs w:val="24"/>
        </w:rPr>
      </w:pPr>
      <w:r>
        <w:rPr>
          <w:rFonts w:ascii="Times New Roman" w:hAnsi="Times New Roman"/>
          <w:sz w:val="24"/>
          <w:szCs w:val="24"/>
        </w:rPr>
        <w:t>Sur le plan juridique, les LCR magnétiques ne sont pas considérées comme de véritables lettres de change. De ce</w:t>
      </w:r>
      <w:r w:rsidR="003E2376">
        <w:rPr>
          <w:rFonts w:ascii="Times New Roman" w:hAnsi="Times New Roman"/>
          <w:sz w:val="24"/>
          <w:szCs w:val="24"/>
        </w:rPr>
        <w:t xml:space="preserve"> fait</w:t>
      </w:r>
      <w:r>
        <w:rPr>
          <w:rFonts w:ascii="Times New Roman" w:hAnsi="Times New Roman"/>
          <w:sz w:val="24"/>
          <w:szCs w:val="24"/>
        </w:rPr>
        <w:t>, aucun enregistrement comptable spécifique ne sera nécessaire.</w:t>
      </w:r>
      <w:r w:rsidR="003E2376">
        <w:rPr>
          <w:rFonts w:ascii="Times New Roman" w:hAnsi="Times New Roman"/>
          <w:sz w:val="24"/>
          <w:szCs w:val="24"/>
        </w:rPr>
        <w:t xml:space="preserve"> </w:t>
      </w:r>
    </w:p>
    <w:p w:rsidR="00045C16" w:rsidRDefault="00045C16" w:rsidP="00AA3896">
      <w:pPr>
        <w:widowControl/>
        <w:spacing w:line="360" w:lineRule="auto"/>
        <w:jc w:val="both"/>
        <w:rPr>
          <w:rFonts w:ascii="Times New Roman" w:hAnsi="Times New Roman"/>
          <w:b/>
          <w:sz w:val="26"/>
        </w:rPr>
      </w:pPr>
    </w:p>
    <w:p w:rsidR="008E7271" w:rsidRDefault="00F553DE" w:rsidP="00BB5C5C">
      <w:pPr>
        <w:pStyle w:val="ListParagraph"/>
        <w:widowControl/>
        <w:spacing w:line="360" w:lineRule="auto"/>
        <w:ind w:left="0"/>
        <w:outlineLvl w:val="0"/>
        <w:rPr>
          <w:rFonts w:ascii="Times New Roman" w:hAnsi="Times New Roman"/>
          <w:b/>
          <w:sz w:val="24"/>
          <w:szCs w:val="24"/>
          <w:u w:val="single"/>
        </w:rPr>
      </w:pPr>
      <w:r>
        <w:rPr>
          <w:rFonts w:ascii="Times New Roman" w:hAnsi="Times New Roman"/>
          <w:b/>
          <w:sz w:val="24"/>
          <w:szCs w:val="24"/>
          <w:u w:val="single"/>
        </w:rPr>
        <w:t xml:space="preserve">II  </w:t>
      </w:r>
      <w:r w:rsidR="008E7271">
        <w:rPr>
          <w:rFonts w:ascii="Times New Roman" w:hAnsi="Times New Roman"/>
          <w:b/>
          <w:sz w:val="24"/>
          <w:szCs w:val="24"/>
          <w:u w:val="single"/>
        </w:rPr>
        <w:t>Le traitement comptable des effets de commerce</w:t>
      </w:r>
      <w:r>
        <w:rPr>
          <w:rFonts w:ascii="Times New Roman" w:hAnsi="Times New Roman"/>
          <w:b/>
          <w:sz w:val="24"/>
          <w:szCs w:val="24"/>
          <w:u w:val="single"/>
        </w:rPr>
        <w:t xml:space="preserve"> </w:t>
      </w:r>
    </w:p>
    <w:p w:rsidR="008E7271" w:rsidRDefault="008E7271" w:rsidP="008E7271">
      <w:pPr>
        <w:widowControl/>
        <w:spacing w:line="360" w:lineRule="auto"/>
        <w:rPr>
          <w:rFonts w:ascii="Times New Roman" w:hAnsi="Times New Roman"/>
          <w:b/>
          <w:sz w:val="24"/>
          <w:szCs w:val="24"/>
          <w:u w:val="single"/>
        </w:rPr>
      </w:pPr>
    </w:p>
    <w:p w:rsidR="00F553DE" w:rsidRPr="00F553DE" w:rsidRDefault="00F553DE" w:rsidP="00F553DE">
      <w:pPr>
        <w:pStyle w:val="ListParagraph"/>
        <w:widowControl/>
        <w:numPr>
          <w:ilvl w:val="0"/>
          <w:numId w:val="28"/>
        </w:numPr>
        <w:spacing w:line="360" w:lineRule="auto"/>
        <w:rPr>
          <w:rFonts w:ascii="Times New Roman" w:hAnsi="Times New Roman"/>
          <w:b/>
          <w:sz w:val="24"/>
          <w:szCs w:val="24"/>
          <w:u w:val="single"/>
        </w:rPr>
      </w:pPr>
      <w:r>
        <w:rPr>
          <w:rFonts w:ascii="Times New Roman" w:hAnsi="Times New Roman"/>
          <w:b/>
          <w:sz w:val="24"/>
          <w:szCs w:val="24"/>
          <w:u w:val="single"/>
        </w:rPr>
        <w:t>Traitement comptable des effets de commerce papier</w:t>
      </w:r>
    </w:p>
    <w:p w:rsidR="00F553DE" w:rsidRDefault="00F553DE" w:rsidP="008E7271">
      <w:pPr>
        <w:widowControl/>
        <w:spacing w:line="360" w:lineRule="auto"/>
        <w:rPr>
          <w:rFonts w:ascii="Times New Roman" w:hAnsi="Times New Roman"/>
          <w:sz w:val="24"/>
          <w:szCs w:val="24"/>
        </w:rPr>
      </w:pPr>
    </w:p>
    <w:p w:rsidR="002A61D7" w:rsidRDefault="002A61D7" w:rsidP="008E7271">
      <w:pPr>
        <w:widowControl/>
        <w:spacing w:line="360" w:lineRule="auto"/>
        <w:rPr>
          <w:rFonts w:ascii="Times New Roman" w:hAnsi="Times New Roman"/>
          <w:sz w:val="24"/>
          <w:szCs w:val="24"/>
        </w:rPr>
      </w:pPr>
      <w:r>
        <w:rPr>
          <w:rFonts w:ascii="Times New Roman" w:hAnsi="Times New Roman"/>
          <w:sz w:val="24"/>
          <w:szCs w:val="24"/>
        </w:rPr>
        <w:t>Lorsque l’effet de commerce est accepté :</w:t>
      </w:r>
    </w:p>
    <w:p w:rsidR="002A61D7" w:rsidRPr="002A61D7" w:rsidRDefault="002A61D7" w:rsidP="004902CF">
      <w:pPr>
        <w:pStyle w:val="ListParagraph"/>
        <w:widowControl/>
        <w:numPr>
          <w:ilvl w:val="0"/>
          <w:numId w:val="17"/>
        </w:numPr>
        <w:spacing w:line="360" w:lineRule="auto"/>
        <w:jc w:val="both"/>
        <w:rPr>
          <w:rFonts w:ascii="Times New Roman" w:hAnsi="Times New Roman"/>
          <w:b/>
          <w:sz w:val="24"/>
          <w:szCs w:val="24"/>
        </w:rPr>
      </w:pPr>
      <w:r>
        <w:rPr>
          <w:rFonts w:ascii="Times New Roman" w:hAnsi="Times New Roman"/>
          <w:sz w:val="24"/>
          <w:szCs w:val="24"/>
        </w:rPr>
        <w:t>c</w:t>
      </w:r>
      <w:r w:rsidRPr="002A61D7">
        <w:rPr>
          <w:rFonts w:ascii="Times New Roman" w:hAnsi="Times New Roman"/>
          <w:sz w:val="24"/>
          <w:szCs w:val="24"/>
        </w:rPr>
        <w:t xml:space="preserve">ôté fournisseur, la créance doit être transférée du compte 411 – Clients au compte </w:t>
      </w:r>
      <w:r w:rsidR="008F16D6">
        <w:rPr>
          <w:rFonts w:ascii="Times New Roman" w:hAnsi="Times New Roman"/>
          <w:sz w:val="24"/>
          <w:szCs w:val="24"/>
        </w:rPr>
        <w:t xml:space="preserve">         </w:t>
      </w:r>
      <w:r w:rsidRPr="002A61D7">
        <w:rPr>
          <w:rFonts w:ascii="Times New Roman" w:hAnsi="Times New Roman"/>
          <w:b/>
          <w:sz w:val="24"/>
          <w:szCs w:val="24"/>
        </w:rPr>
        <w:t>413 – Clients - Effets à recevoir</w:t>
      </w:r>
      <w:r w:rsidR="00A20BB6">
        <w:rPr>
          <w:rFonts w:ascii="Times New Roman" w:hAnsi="Times New Roman"/>
          <w:sz w:val="24"/>
          <w:szCs w:val="24"/>
        </w:rPr>
        <w:t> ;</w:t>
      </w:r>
    </w:p>
    <w:p w:rsidR="002A61D7" w:rsidRDefault="002A61D7" w:rsidP="004902CF">
      <w:pPr>
        <w:pStyle w:val="ListParagraph"/>
        <w:widowControl/>
        <w:numPr>
          <w:ilvl w:val="0"/>
          <w:numId w:val="17"/>
        </w:numPr>
        <w:spacing w:line="360" w:lineRule="auto"/>
        <w:jc w:val="both"/>
        <w:rPr>
          <w:rFonts w:ascii="Times New Roman" w:hAnsi="Times New Roman"/>
          <w:b/>
          <w:sz w:val="24"/>
          <w:szCs w:val="24"/>
        </w:rPr>
      </w:pPr>
      <w:r>
        <w:rPr>
          <w:rFonts w:ascii="Times New Roman" w:hAnsi="Times New Roman"/>
          <w:sz w:val="24"/>
          <w:szCs w:val="24"/>
        </w:rPr>
        <w:t>c</w:t>
      </w:r>
      <w:r w:rsidRPr="002A61D7">
        <w:rPr>
          <w:rFonts w:ascii="Times New Roman" w:hAnsi="Times New Roman"/>
          <w:sz w:val="24"/>
          <w:szCs w:val="24"/>
        </w:rPr>
        <w:t xml:space="preserve">ôté client, la dette doit être transférée du compte 401 – Fournisseurs au compte </w:t>
      </w:r>
      <w:r w:rsidR="008F16D6">
        <w:rPr>
          <w:rFonts w:ascii="Times New Roman" w:hAnsi="Times New Roman"/>
          <w:sz w:val="24"/>
          <w:szCs w:val="24"/>
        </w:rPr>
        <w:t xml:space="preserve">             </w:t>
      </w:r>
      <w:r w:rsidRPr="002A61D7">
        <w:rPr>
          <w:rFonts w:ascii="Times New Roman" w:hAnsi="Times New Roman"/>
          <w:b/>
          <w:sz w:val="24"/>
          <w:szCs w:val="24"/>
        </w:rPr>
        <w:t>403 – Fournisseurs - Effets à payer.</w:t>
      </w:r>
    </w:p>
    <w:p w:rsidR="000263AB" w:rsidRDefault="000263AB" w:rsidP="000263AB">
      <w:pPr>
        <w:widowControl/>
        <w:spacing w:line="360" w:lineRule="auto"/>
        <w:jc w:val="both"/>
        <w:rPr>
          <w:rFonts w:ascii="Times New Roman" w:hAnsi="Times New Roman"/>
          <w:b/>
          <w:sz w:val="24"/>
          <w:szCs w:val="24"/>
        </w:rPr>
      </w:pPr>
    </w:p>
    <w:p w:rsidR="000263AB" w:rsidRDefault="00F553DE" w:rsidP="000263AB">
      <w:pPr>
        <w:widowControl/>
        <w:spacing w:line="360" w:lineRule="auto"/>
        <w:jc w:val="both"/>
        <w:rPr>
          <w:rFonts w:ascii="Times New Roman" w:hAnsi="Times New Roman"/>
          <w:sz w:val="24"/>
          <w:szCs w:val="24"/>
        </w:rPr>
      </w:pPr>
      <w:r>
        <w:rPr>
          <w:rFonts w:ascii="Times New Roman" w:hAnsi="Times New Roman"/>
          <w:sz w:val="24"/>
          <w:szCs w:val="24"/>
        </w:rPr>
        <w:t>En cas de remise à l’encaissement (à</w:t>
      </w:r>
      <w:r w:rsidR="000263AB">
        <w:rPr>
          <w:rFonts w:ascii="Times New Roman" w:hAnsi="Times New Roman"/>
          <w:sz w:val="24"/>
          <w:szCs w:val="24"/>
        </w:rPr>
        <w:t xml:space="preserve"> l’échéance de l’effet</w:t>
      </w:r>
      <w:r>
        <w:rPr>
          <w:rFonts w:ascii="Times New Roman" w:hAnsi="Times New Roman"/>
          <w:sz w:val="24"/>
          <w:szCs w:val="24"/>
        </w:rPr>
        <w:t>)</w:t>
      </w:r>
      <w:r w:rsidR="000263AB">
        <w:rPr>
          <w:rFonts w:ascii="Times New Roman" w:hAnsi="Times New Roman"/>
          <w:sz w:val="24"/>
          <w:szCs w:val="24"/>
        </w:rPr>
        <w:t> :</w:t>
      </w:r>
    </w:p>
    <w:p w:rsidR="000263AB" w:rsidRPr="000263AB" w:rsidRDefault="000263AB" w:rsidP="004902CF">
      <w:pPr>
        <w:pStyle w:val="ListParagraph"/>
        <w:widowControl/>
        <w:numPr>
          <w:ilvl w:val="0"/>
          <w:numId w:val="17"/>
        </w:numPr>
        <w:spacing w:line="360" w:lineRule="auto"/>
        <w:jc w:val="both"/>
        <w:rPr>
          <w:rFonts w:ascii="Times New Roman" w:hAnsi="Times New Roman"/>
          <w:sz w:val="24"/>
          <w:szCs w:val="24"/>
        </w:rPr>
      </w:pPr>
      <w:r w:rsidRPr="000263AB">
        <w:rPr>
          <w:rFonts w:ascii="Times New Roman" w:hAnsi="Times New Roman"/>
          <w:sz w:val="24"/>
          <w:szCs w:val="24"/>
        </w:rPr>
        <w:t xml:space="preserve">côté fournisseur, il peut se passer quelques jours entre la remise à l’encaissement et l’encaissement. Dans l’attente de l’encaissement, le compte </w:t>
      </w:r>
      <w:r w:rsidRPr="000263AB">
        <w:rPr>
          <w:rFonts w:ascii="Times New Roman" w:hAnsi="Times New Roman"/>
          <w:b/>
          <w:sz w:val="24"/>
          <w:szCs w:val="24"/>
        </w:rPr>
        <w:t>5113 – Effets à l’encaissement</w:t>
      </w:r>
      <w:r w:rsidRPr="000263AB">
        <w:rPr>
          <w:rFonts w:ascii="Times New Roman" w:hAnsi="Times New Roman"/>
          <w:sz w:val="24"/>
          <w:szCs w:val="24"/>
        </w:rPr>
        <w:t xml:space="preserve"> est utilisé. Au moment de l’encaissement, la banque prélève généralement des frais. </w:t>
      </w:r>
    </w:p>
    <w:p w:rsidR="000263AB" w:rsidRDefault="000263AB" w:rsidP="004902CF">
      <w:pPr>
        <w:pStyle w:val="ListParagraph"/>
        <w:widowControl/>
        <w:numPr>
          <w:ilvl w:val="0"/>
          <w:numId w:val="17"/>
        </w:numPr>
        <w:spacing w:line="360" w:lineRule="auto"/>
        <w:jc w:val="both"/>
        <w:rPr>
          <w:rFonts w:ascii="Times New Roman" w:hAnsi="Times New Roman"/>
          <w:sz w:val="24"/>
          <w:szCs w:val="24"/>
        </w:rPr>
      </w:pPr>
      <w:r w:rsidRPr="000263AB">
        <w:rPr>
          <w:rFonts w:ascii="Times New Roman" w:hAnsi="Times New Roman"/>
          <w:sz w:val="24"/>
          <w:szCs w:val="24"/>
        </w:rPr>
        <w:t>côté client, le règlement permet de solder le compte 403.</w:t>
      </w:r>
    </w:p>
    <w:p w:rsidR="00F553DE" w:rsidRDefault="00F553DE" w:rsidP="00F553DE">
      <w:pPr>
        <w:widowControl/>
        <w:spacing w:line="360" w:lineRule="auto"/>
        <w:jc w:val="both"/>
        <w:rPr>
          <w:rFonts w:ascii="Times New Roman" w:hAnsi="Times New Roman"/>
          <w:sz w:val="24"/>
          <w:szCs w:val="24"/>
        </w:rPr>
      </w:pPr>
      <w:r>
        <w:rPr>
          <w:rFonts w:ascii="Times New Roman" w:hAnsi="Times New Roman"/>
          <w:sz w:val="24"/>
          <w:szCs w:val="24"/>
        </w:rPr>
        <w:t>En cas de remise à l’escompte :</w:t>
      </w:r>
    </w:p>
    <w:p w:rsidR="00F553DE" w:rsidRDefault="00F553DE" w:rsidP="00F553DE">
      <w:pPr>
        <w:pStyle w:val="ListParagraph"/>
        <w:widowControl/>
        <w:numPr>
          <w:ilvl w:val="0"/>
          <w:numId w:val="17"/>
        </w:numPr>
        <w:spacing w:line="360" w:lineRule="auto"/>
        <w:jc w:val="both"/>
        <w:rPr>
          <w:rFonts w:ascii="Times New Roman" w:hAnsi="Times New Roman"/>
          <w:sz w:val="24"/>
          <w:szCs w:val="24"/>
        </w:rPr>
      </w:pPr>
      <w:r w:rsidRPr="000263AB">
        <w:rPr>
          <w:rFonts w:ascii="Times New Roman" w:hAnsi="Times New Roman"/>
          <w:sz w:val="24"/>
          <w:szCs w:val="24"/>
        </w:rPr>
        <w:t>côté fournisseur, </w:t>
      </w:r>
      <w:r>
        <w:rPr>
          <w:rFonts w:ascii="Times New Roman" w:hAnsi="Times New Roman"/>
          <w:sz w:val="24"/>
          <w:szCs w:val="24"/>
        </w:rPr>
        <w:t xml:space="preserve">on utilise le compte transitoire </w:t>
      </w:r>
      <w:r w:rsidRPr="00F553DE">
        <w:rPr>
          <w:rFonts w:ascii="Times New Roman" w:hAnsi="Times New Roman"/>
          <w:b/>
          <w:sz w:val="24"/>
          <w:szCs w:val="24"/>
        </w:rPr>
        <w:t>5114 – Effets à l’escompte</w:t>
      </w:r>
      <w:r>
        <w:rPr>
          <w:rFonts w:ascii="Times New Roman" w:hAnsi="Times New Roman"/>
          <w:sz w:val="24"/>
          <w:szCs w:val="24"/>
        </w:rPr>
        <w:t xml:space="preserve"> lorsqu’il existe un délai de quelques jours entre la remise à l’escompte et la réception du bordereau d’escompte de la banque. Le fournisseur encaisse un montant égal à la valeur nominale de l’effet diminuée des intérêts </w:t>
      </w:r>
      <w:r w:rsidR="001758C3">
        <w:rPr>
          <w:rFonts w:ascii="Times New Roman" w:hAnsi="Times New Roman"/>
          <w:sz w:val="24"/>
          <w:szCs w:val="24"/>
        </w:rPr>
        <w:t xml:space="preserve">(compte 661) </w:t>
      </w:r>
      <w:r>
        <w:rPr>
          <w:rFonts w:ascii="Times New Roman" w:hAnsi="Times New Roman"/>
          <w:sz w:val="24"/>
          <w:szCs w:val="24"/>
        </w:rPr>
        <w:t xml:space="preserve">et des commissions </w:t>
      </w:r>
      <w:r w:rsidR="001758C3">
        <w:rPr>
          <w:rFonts w:ascii="Times New Roman" w:hAnsi="Times New Roman"/>
          <w:sz w:val="24"/>
          <w:szCs w:val="24"/>
        </w:rPr>
        <w:t xml:space="preserve">(compte 627) </w:t>
      </w:r>
      <w:r>
        <w:rPr>
          <w:rFonts w:ascii="Times New Roman" w:hAnsi="Times New Roman"/>
          <w:sz w:val="24"/>
          <w:szCs w:val="24"/>
        </w:rPr>
        <w:t>prélevés par la banque</w:t>
      </w:r>
    </w:p>
    <w:p w:rsidR="00F553DE" w:rsidRDefault="00F553DE" w:rsidP="00F553DE">
      <w:pPr>
        <w:pStyle w:val="ListParagraph"/>
        <w:widowControl/>
        <w:numPr>
          <w:ilvl w:val="0"/>
          <w:numId w:val="17"/>
        </w:numPr>
        <w:spacing w:line="360" w:lineRule="auto"/>
        <w:jc w:val="both"/>
        <w:rPr>
          <w:rFonts w:ascii="Times New Roman" w:hAnsi="Times New Roman"/>
          <w:sz w:val="24"/>
          <w:szCs w:val="24"/>
        </w:rPr>
      </w:pPr>
      <w:r w:rsidRPr="000263AB">
        <w:rPr>
          <w:rFonts w:ascii="Times New Roman" w:hAnsi="Times New Roman"/>
          <w:sz w:val="24"/>
          <w:szCs w:val="24"/>
        </w:rPr>
        <w:t>côté client, l</w:t>
      </w:r>
      <w:r w:rsidR="001758C3">
        <w:rPr>
          <w:rFonts w:ascii="Times New Roman" w:hAnsi="Times New Roman"/>
          <w:sz w:val="24"/>
          <w:szCs w:val="24"/>
        </w:rPr>
        <w:t xml:space="preserve">’effet à payer demeure enregistré au crédit du compte 403 jusqu’à la date d’échéance. </w:t>
      </w:r>
    </w:p>
    <w:p w:rsidR="00352205" w:rsidRDefault="00352205" w:rsidP="00352205">
      <w:pPr>
        <w:pStyle w:val="ListParagraph"/>
        <w:widowControl/>
        <w:spacing w:line="360" w:lineRule="auto"/>
        <w:jc w:val="both"/>
        <w:rPr>
          <w:rFonts w:ascii="Times New Roman" w:hAnsi="Times New Roman"/>
          <w:sz w:val="24"/>
          <w:szCs w:val="24"/>
        </w:rPr>
      </w:pPr>
    </w:p>
    <w:p w:rsidR="00D95785" w:rsidRDefault="00D95785" w:rsidP="00352205">
      <w:pPr>
        <w:pStyle w:val="ListParagraph"/>
        <w:widowControl/>
        <w:spacing w:line="360" w:lineRule="auto"/>
        <w:jc w:val="both"/>
        <w:rPr>
          <w:rFonts w:ascii="Times New Roman" w:hAnsi="Times New Roman"/>
          <w:sz w:val="24"/>
          <w:szCs w:val="24"/>
        </w:rPr>
      </w:pPr>
    </w:p>
    <w:p w:rsidR="001758C3" w:rsidRPr="00F553DE" w:rsidRDefault="001758C3" w:rsidP="001758C3">
      <w:pPr>
        <w:pStyle w:val="ListParagraph"/>
        <w:widowControl/>
        <w:numPr>
          <w:ilvl w:val="0"/>
          <w:numId w:val="28"/>
        </w:numPr>
        <w:spacing w:line="360" w:lineRule="auto"/>
        <w:rPr>
          <w:rFonts w:ascii="Times New Roman" w:hAnsi="Times New Roman"/>
          <w:b/>
          <w:sz w:val="24"/>
          <w:szCs w:val="24"/>
          <w:u w:val="single"/>
        </w:rPr>
      </w:pPr>
      <w:r>
        <w:rPr>
          <w:rFonts w:ascii="Times New Roman" w:hAnsi="Times New Roman"/>
          <w:b/>
          <w:sz w:val="24"/>
          <w:szCs w:val="24"/>
          <w:u w:val="single"/>
        </w:rPr>
        <w:t>Traitement comptable des effets de commerce dématérialisés</w:t>
      </w:r>
    </w:p>
    <w:p w:rsidR="001758C3" w:rsidRDefault="001758C3" w:rsidP="001758C3">
      <w:pPr>
        <w:widowControl/>
        <w:spacing w:line="360" w:lineRule="auto"/>
        <w:jc w:val="both"/>
        <w:rPr>
          <w:rFonts w:ascii="Times New Roman" w:hAnsi="Times New Roman"/>
          <w:sz w:val="24"/>
          <w:szCs w:val="24"/>
        </w:rPr>
      </w:pPr>
    </w:p>
    <w:p w:rsidR="00D95785" w:rsidRDefault="00D95785" w:rsidP="001758C3">
      <w:pPr>
        <w:widowControl/>
        <w:spacing w:line="360" w:lineRule="auto"/>
        <w:jc w:val="both"/>
        <w:rPr>
          <w:rFonts w:ascii="Times New Roman" w:hAnsi="Times New Roman"/>
          <w:sz w:val="24"/>
          <w:szCs w:val="24"/>
        </w:rPr>
      </w:pPr>
    </w:p>
    <w:p w:rsidR="001758C3" w:rsidRDefault="001758C3" w:rsidP="001758C3">
      <w:pPr>
        <w:widowControl/>
        <w:spacing w:line="360" w:lineRule="auto"/>
        <w:jc w:val="both"/>
        <w:rPr>
          <w:rFonts w:ascii="Times New Roman" w:hAnsi="Times New Roman"/>
          <w:sz w:val="24"/>
          <w:szCs w:val="24"/>
        </w:rPr>
      </w:pPr>
      <w:r>
        <w:rPr>
          <w:rFonts w:ascii="Times New Roman" w:hAnsi="Times New Roman"/>
          <w:sz w:val="24"/>
          <w:szCs w:val="24"/>
        </w:rPr>
        <w:t>Les LCR magnétiques ne constituent pas de véritables lettres de change du fait de leur dématérialisation. De ce fait, elles font l’objet d’un traitement comptable différent :</w:t>
      </w:r>
    </w:p>
    <w:p w:rsidR="00DD371F" w:rsidRDefault="00DD371F" w:rsidP="001758C3">
      <w:pPr>
        <w:widowControl/>
        <w:spacing w:line="360" w:lineRule="auto"/>
        <w:jc w:val="both"/>
        <w:rPr>
          <w:rFonts w:ascii="Times New Roman" w:hAnsi="Times New Roman"/>
          <w:sz w:val="24"/>
          <w:szCs w:val="24"/>
        </w:rPr>
      </w:pPr>
    </w:p>
    <w:p w:rsidR="001758C3" w:rsidRDefault="00DD371F" w:rsidP="003B457B">
      <w:pPr>
        <w:pStyle w:val="ListParagraph"/>
        <w:widowControl/>
        <w:numPr>
          <w:ilvl w:val="0"/>
          <w:numId w:val="29"/>
        </w:numPr>
        <w:spacing w:line="360" w:lineRule="auto"/>
        <w:jc w:val="both"/>
        <w:rPr>
          <w:rFonts w:ascii="Times New Roman" w:hAnsi="Times New Roman"/>
          <w:sz w:val="24"/>
          <w:szCs w:val="24"/>
        </w:rPr>
      </w:pPr>
      <w:r w:rsidRPr="003B457B">
        <w:rPr>
          <w:rFonts w:ascii="Times New Roman" w:hAnsi="Times New Roman"/>
          <w:sz w:val="24"/>
          <w:szCs w:val="24"/>
        </w:rPr>
        <w:t xml:space="preserve">lors de la création de la LCR magnétique : </w:t>
      </w:r>
      <w:r w:rsidR="00ED27A2">
        <w:rPr>
          <w:rFonts w:ascii="Times New Roman" w:hAnsi="Times New Roman"/>
          <w:sz w:val="24"/>
          <w:szCs w:val="24"/>
        </w:rPr>
        <w:t>la</w:t>
      </w:r>
      <w:r w:rsidRPr="003B457B">
        <w:rPr>
          <w:rFonts w:ascii="Times New Roman" w:hAnsi="Times New Roman"/>
          <w:sz w:val="24"/>
          <w:szCs w:val="24"/>
        </w:rPr>
        <w:t xml:space="preserve"> créance</w:t>
      </w:r>
      <w:r w:rsidR="00ED27A2">
        <w:rPr>
          <w:rFonts w:ascii="Times New Roman" w:hAnsi="Times New Roman"/>
          <w:sz w:val="24"/>
          <w:szCs w:val="24"/>
        </w:rPr>
        <w:t xml:space="preserve"> est maintenue </w:t>
      </w:r>
      <w:r w:rsidRPr="003B457B">
        <w:rPr>
          <w:rFonts w:ascii="Times New Roman" w:hAnsi="Times New Roman"/>
          <w:sz w:val="24"/>
          <w:szCs w:val="24"/>
        </w:rPr>
        <w:t xml:space="preserve">dans le compte 411 et </w:t>
      </w:r>
      <w:r w:rsidR="00ED27A2">
        <w:rPr>
          <w:rFonts w:ascii="Times New Roman" w:hAnsi="Times New Roman"/>
          <w:sz w:val="24"/>
          <w:szCs w:val="24"/>
        </w:rPr>
        <w:t>la</w:t>
      </w:r>
      <w:r w:rsidRPr="003B457B">
        <w:rPr>
          <w:rFonts w:ascii="Times New Roman" w:hAnsi="Times New Roman"/>
          <w:sz w:val="24"/>
          <w:szCs w:val="24"/>
        </w:rPr>
        <w:t xml:space="preserve"> dette dans le compte 401 ;</w:t>
      </w:r>
    </w:p>
    <w:p w:rsidR="003B457B" w:rsidRDefault="003B457B" w:rsidP="00DD371F">
      <w:pPr>
        <w:pStyle w:val="ListParagraph"/>
        <w:widowControl/>
        <w:numPr>
          <w:ilvl w:val="0"/>
          <w:numId w:val="29"/>
        </w:numPr>
        <w:spacing w:line="360" w:lineRule="auto"/>
        <w:jc w:val="both"/>
        <w:rPr>
          <w:rFonts w:ascii="Times New Roman" w:hAnsi="Times New Roman"/>
          <w:sz w:val="24"/>
          <w:szCs w:val="24"/>
        </w:rPr>
      </w:pPr>
      <w:r w:rsidRPr="00ED27A2">
        <w:rPr>
          <w:rFonts w:ascii="Times New Roman" w:hAnsi="Times New Roman"/>
          <w:sz w:val="24"/>
          <w:szCs w:val="24"/>
        </w:rPr>
        <w:t>l’escompte d</w:t>
      </w:r>
      <w:r w:rsidR="00ED27A2" w:rsidRPr="00ED27A2">
        <w:rPr>
          <w:rFonts w:ascii="Times New Roman" w:hAnsi="Times New Roman"/>
          <w:sz w:val="24"/>
          <w:szCs w:val="24"/>
        </w:rPr>
        <w:t>’une</w:t>
      </w:r>
      <w:r w:rsidRPr="00ED27A2">
        <w:rPr>
          <w:rFonts w:ascii="Times New Roman" w:hAnsi="Times New Roman"/>
          <w:sz w:val="24"/>
          <w:szCs w:val="24"/>
        </w:rPr>
        <w:t xml:space="preserve"> LCR magnétique ne s’analyse pas comme un transfert de créance mais comme l’octroi d’un concours bancaire courant (adossé à une créance commerciale). Le montant du crédit obtenu par l’entreprise </w:t>
      </w:r>
      <w:r w:rsidR="00ED27A2" w:rsidRPr="00ED27A2">
        <w:rPr>
          <w:rFonts w:ascii="Times New Roman" w:hAnsi="Times New Roman"/>
          <w:sz w:val="24"/>
          <w:szCs w:val="24"/>
        </w:rPr>
        <w:t>(valeur nominale de l’effet - intérêts et commissions prélevés par la banque)</w:t>
      </w:r>
      <w:r w:rsidR="00ED27A2">
        <w:rPr>
          <w:rFonts w:ascii="Times New Roman" w:hAnsi="Times New Roman"/>
          <w:sz w:val="24"/>
          <w:szCs w:val="24"/>
        </w:rPr>
        <w:t xml:space="preserve"> </w:t>
      </w:r>
      <w:r w:rsidRPr="00ED27A2">
        <w:rPr>
          <w:rFonts w:ascii="Times New Roman" w:hAnsi="Times New Roman"/>
          <w:sz w:val="24"/>
          <w:szCs w:val="24"/>
        </w:rPr>
        <w:t xml:space="preserve">est porté au crédit du compte </w:t>
      </w:r>
      <w:r w:rsidRPr="00ED27A2">
        <w:rPr>
          <w:rFonts w:ascii="Times New Roman" w:hAnsi="Times New Roman"/>
          <w:b/>
          <w:sz w:val="24"/>
          <w:szCs w:val="24"/>
        </w:rPr>
        <w:t>519 – Concours bancaires courants</w:t>
      </w:r>
      <w:r w:rsidR="00D56011">
        <w:rPr>
          <w:rFonts w:ascii="Times New Roman" w:hAnsi="Times New Roman"/>
          <w:sz w:val="24"/>
          <w:szCs w:val="24"/>
        </w:rPr>
        <w:t> ;</w:t>
      </w:r>
    </w:p>
    <w:p w:rsidR="00ED27A2" w:rsidRPr="00ED27A2" w:rsidRDefault="00D56011" w:rsidP="00DD371F">
      <w:pPr>
        <w:pStyle w:val="ListParagraph"/>
        <w:widowControl/>
        <w:numPr>
          <w:ilvl w:val="0"/>
          <w:numId w:val="29"/>
        </w:numPr>
        <w:spacing w:line="360" w:lineRule="auto"/>
        <w:jc w:val="both"/>
        <w:rPr>
          <w:rFonts w:ascii="Times New Roman" w:hAnsi="Times New Roman"/>
          <w:sz w:val="24"/>
          <w:szCs w:val="24"/>
        </w:rPr>
      </w:pPr>
      <w:r>
        <w:rPr>
          <w:rFonts w:ascii="Times New Roman" w:hAnsi="Times New Roman"/>
          <w:sz w:val="24"/>
          <w:szCs w:val="24"/>
        </w:rPr>
        <w:t>à</w:t>
      </w:r>
      <w:r w:rsidR="00ED27A2">
        <w:rPr>
          <w:rFonts w:ascii="Times New Roman" w:hAnsi="Times New Roman"/>
          <w:sz w:val="24"/>
          <w:szCs w:val="24"/>
        </w:rPr>
        <w:t xml:space="preserve"> l’échéance, lors du règlement par le client, le compte 411 est crédité par le débit du compte 512. Le remboursement du concours bancaire courant entraîne le débit du compte 519 par le crédit du compte 512. </w:t>
      </w:r>
    </w:p>
    <w:p w:rsidR="00DD371F" w:rsidRDefault="00DD371F" w:rsidP="001758C3">
      <w:pPr>
        <w:widowControl/>
        <w:spacing w:line="360" w:lineRule="auto"/>
        <w:jc w:val="both"/>
        <w:rPr>
          <w:rFonts w:ascii="Times New Roman" w:hAnsi="Times New Roman"/>
          <w:sz w:val="24"/>
          <w:szCs w:val="24"/>
        </w:rPr>
      </w:pPr>
    </w:p>
    <w:p w:rsidR="001758C3" w:rsidRPr="001758C3" w:rsidRDefault="001758C3" w:rsidP="001758C3">
      <w:pPr>
        <w:widowControl/>
        <w:spacing w:line="360" w:lineRule="auto"/>
        <w:jc w:val="both"/>
        <w:rPr>
          <w:rFonts w:ascii="Times New Roman" w:hAnsi="Times New Roman"/>
          <w:sz w:val="24"/>
          <w:szCs w:val="24"/>
        </w:rPr>
      </w:pPr>
    </w:p>
    <w:p w:rsidR="00777A61" w:rsidRPr="00EC236B" w:rsidRDefault="00045C16" w:rsidP="00F7304D">
      <w:pPr>
        <w:widowControl/>
        <w:spacing w:line="360" w:lineRule="auto"/>
        <w:rPr>
          <w:rFonts w:ascii="Times New Roman" w:hAnsi="Times New Roman"/>
          <w:b/>
          <w:i/>
          <w:sz w:val="26"/>
        </w:rPr>
      </w:pPr>
      <w:r w:rsidRPr="00EC236B">
        <w:rPr>
          <w:rFonts w:ascii="Times New Roman" w:hAnsi="Times New Roman"/>
          <w:b/>
          <w:i/>
          <w:sz w:val="26"/>
        </w:rPr>
        <w:t xml:space="preserve">→ Applications </w:t>
      </w:r>
      <w:r w:rsidR="00193EC9" w:rsidRPr="00EC236B">
        <w:rPr>
          <w:rFonts w:ascii="Times New Roman" w:hAnsi="Times New Roman"/>
          <w:b/>
          <w:i/>
          <w:sz w:val="26"/>
        </w:rPr>
        <w:t>1</w:t>
      </w:r>
      <w:r w:rsidR="00D95785" w:rsidRPr="00EC236B">
        <w:rPr>
          <w:rFonts w:ascii="Times New Roman" w:hAnsi="Times New Roman"/>
          <w:b/>
          <w:i/>
          <w:sz w:val="26"/>
        </w:rPr>
        <w:t>4,</w:t>
      </w:r>
      <w:r w:rsidR="00EC236B">
        <w:rPr>
          <w:rFonts w:ascii="Times New Roman" w:hAnsi="Times New Roman"/>
          <w:b/>
          <w:i/>
          <w:sz w:val="26"/>
        </w:rPr>
        <w:t xml:space="preserve"> </w:t>
      </w:r>
      <w:r w:rsidR="00D95785" w:rsidRPr="00EC236B">
        <w:rPr>
          <w:rFonts w:ascii="Times New Roman" w:hAnsi="Times New Roman"/>
          <w:b/>
          <w:i/>
          <w:sz w:val="26"/>
        </w:rPr>
        <w:t>1</w:t>
      </w:r>
      <w:r w:rsidR="00193EC9" w:rsidRPr="00EC236B">
        <w:rPr>
          <w:rFonts w:ascii="Times New Roman" w:hAnsi="Times New Roman"/>
          <w:b/>
          <w:i/>
          <w:sz w:val="26"/>
        </w:rPr>
        <w:t xml:space="preserve">5 </w:t>
      </w:r>
      <w:r w:rsidRPr="00EC236B">
        <w:rPr>
          <w:rFonts w:ascii="Times New Roman" w:hAnsi="Times New Roman"/>
          <w:b/>
          <w:i/>
          <w:sz w:val="26"/>
        </w:rPr>
        <w:t>et 16 (Cas de synthèse)</w:t>
      </w:r>
    </w:p>
    <w:p w:rsidR="001758C3" w:rsidRDefault="001758C3" w:rsidP="00F7304D">
      <w:pPr>
        <w:widowControl/>
        <w:spacing w:line="360" w:lineRule="auto"/>
        <w:rPr>
          <w:rFonts w:ascii="Times New Roman" w:hAnsi="Times New Roman"/>
          <w:b/>
          <w:sz w:val="26"/>
        </w:rPr>
      </w:pPr>
    </w:p>
    <w:p w:rsidR="00D95785" w:rsidRDefault="00D95785" w:rsidP="00F7304D">
      <w:pPr>
        <w:widowControl/>
        <w:spacing w:line="360" w:lineRule="auto"/>
        <w:rPr>
          <w:rFonts w:ascii="Times New Roman" w:hAnsi="Times New Roman"/>
          <w:b/>
          <w:sz w:val="26"/>
        </w:rPr>
      </w:pPr>
    </w:p>
    <w:p w:rsidR="00D95785" w:rsidRDefault="00D95785" w:rsidP="00F7304D">
      <w:pPr>
        <w:widowControl/>
        <w:spacing w:line="360" w:lineRule="auto"/>
        <w:rPr>
          <w:rFonts w:ascii="Times New Roman" w:hAnsi="Times New Roman"/>
          <w:b/>
          <w:sz w:val="26"/>
        </w:rPr>
      </w:pPr>
    </w:p>
    <w:p w:rsidR="00D95785" w:rsidRDefault="00D95785" w:rsidP="00F7304D">
      <w:pPr>
        <w:widowControl/>
        <w:spacing w:line="360" w:lineRule="auto"/>
        <w:rPr>
          <w:rFonts w:ascii="Times New Roman" w:hAnsi="Times New Roman"/>
          <w:b/>
          <w:sz w:val="26"/>
        </w:rPr>
      </w:pPr>
    </w:p>
    <w:p w:rsidR="00777A61" w:rsidRDefault="00777A61" w:rsidP="00BB5C5C">
      <w:pPr>
        <w:widowControl/>
        <w:spacing w:line="360" w:lineRule="auto"/>
        <w:outlineLvl w:val="0"/>
        <w:rPr>
          <w:rFonts w:ascii="Times New Roman" w:hAnsi="Times New Roman"/>
          <w:b/>
          <w:sz w:val="26"/>
          <w:szCs w:val="26"/>
          <w:u w:val="single"/>
        </w:rPr>
      </w:pPr>
      <w:r w:rsidRPr="00043A48">
        <w:rPr>
          <w:rFonts w:ascii="Times New Roman" w:hAnsi="Times New Roman"/>
          <w:b/>
          <w:sz w:val="26"/>
          <w:szCs w:val="26"/>
          <w:u w:val="single"/>
        </w:rPr>
        <w:t>I</w:t>
      </w:r>
      <w:r w:rsidR="00F553DE">
        <w:rPr>
          <w:rFonts w:ascii="Times New Roman" w:hAnsi="Times New Roman"/>
          <w:b/>
          <w:sz w:val="26"/>
          <w:szCs w:val="26"/>
          <w:u w:val="single"/>
        </w:rPr>
        <w:t>I</w:t>
      </w:r>
      <w:r>
        <w:rPr>
          <w:rFonts w:ascii="Times New Roman" w:hAnsi="Times New Roman"/>
          <w:b/>
          <w:sz w:val="26"/>
          <w:szCs w:val="26"/>
          <w:u w:val="single"/>
        </w:rPr>
        <w:t xml:space="preserve">I </w:t>
      </w:r>
      <w:r w:rsidRPr="00043A48">
        <w:rPr>
          <w:rFonts w:ascii="Times New Roman" w:hAnsi="Times New Roman"/>
          <w:b/>
          <w:sz w:val="26"/>
          <w:szCs w:val="26"/>
          <w:u w:val="single"/>
        </w:rPr>
        <w:t>Le</w:t>
      </w:r>
      <w:r>
        <w:rPr>
          <w:rFonts w:ascii="Times New Roman" w:hAnsi="Times New Roman"/>
          <w:b/>
          <w:sz w:val="26"/>
          <w:szCs w:val="26"/>
          <w:u w:val="single"/>
        </w:rPr>
        <w:t xml:space="preserve"> contrôle du compte Banque</w:t>
      </w:r>
    </w:p>
    <w:p w:rsidR="006B511D" w:rsidRDefault="006B511D" w:rsidP="00777A61">
      <w:pPr>
        <w:widowControl/>
        <w:spacing w:line="360" w:lineRule="auto"/>
        <w:rPr>
          <w:rFonts w:ascii="Times New Roman" w:hAnsi="Times New Roman"/>
          <w:b/>
          <w:sz w:val="26"/>
          <w:szCs w:val="26"/>
          <w:u w:val="single"/>
        </w:rPr>
      </w:pPr>
    </w:p>
    <w:p w:rsidR="001532A4" w:rsidRDefault="001532A4" w:rsidP="00777A61">
      <w:pPr>
        <w:widowControl/>
        <w:spacing w:line="360" w:lineRule="auto"/>
        <w:rPr>
          <w:rFonts w:ascii="Times New Roman" w:hAnsi="Times New Roman"/>
          <w:b/>
          <w:sz w:val="26"/>
          <w:szCs w:val="26"/>
          <w:u w:val="single"/>
        </w:rPr>
      </w:pPr>
    </w:p>
    <w:p w:rsidR="006B511D" w:rsidRDefault="006B511D" w:rsidP="006B511D">
      <w:pPr>
        <w:pStyle w:val="ListParagraph"/>
        <w:widowControl/>
        <w:numPr>
          <w:ilvl w:val="0"/>
          <w:numId w:val="20"/>
        </w:numPr>
        <w:spacing w:line="360" w:lineRule="auto"/>
        <w:rPr>
          <w:rFonts w:ascii="Times New Roman" w:hAnsi="Times New Roman"/>
          <w:b/>
          <w:sz w:val="24"/>
          <w:szCs w:val="24"/>
          <w:u w:val="single"/>
        </w:rPr>
      </w:pPr>
      <w:r>
        <w:rPr>
          <w:rFonts w:ascii="Times New Roman" w:hAnsi="Times New Roman"/>
          <w:b/>
          <w:sz w:val="24"/>
          <w:szCs w:val="24"/>
          <w:u w:val="single"/>
        </w:rPr>
        <w:t>L’enregistrement des opérations bancaires par l’entreprise et par la banque</w:t>
      </w:r>
    </w:p>
    <w:p w:rsidR="00402EF6" w:rsidRDefault="00402EF6" w:rsidP="00777A61">
      <w:pPr>
        <w:widowControl/>
        <w:spacing w:line="360" w:lineRule="auto"/>
        <w:rPr>
          <w:rFonts w:ascii="Times New Roman" w:hAnsi="Times New Roman"/>
          <w:b/>
          <w:sz w:val="26"/>
          <w:szCs w:val="26"/>
          <w:u w:val="single"/>
        </w:rPr>
      </w:pPr>
    </w:p>
    <w:p w:rsidR="001532A4" w:rsidRDefault="001532A4" w:rsidP="00777A61">
      <w:pPr>
        <w:widowControl/>
        <w:spacing w:line="360" w:lineRule="auto"/>
        <w:rPr>
          <w:rFonts w:ascii="Times New Roman" w:hAnsi="Times New Roman"/>
          <w:b/>
          <w:sz w:val="26"/>
          <w:szCs w:val="26"/>
          <w:u w:val="single"/>
        </w:rPr>
      </w:pPr>
    </w:p>
    <w:p w:rsidR="0051660F" w:rsidRDefault="00601DBB" w:rsidP="00601DBB">
      <w:pPr>
        <w:widowControl/>
        <w:spacing w:line="360" w:lineRule="auto"/>
        <w:jc w:val="both"/>
        <w:rPr>
          <w:rFonts w:ascii="Times New Roman" w:hAnsi="Times New Roman"/>
          <w:sz w:val="24"/>
          <w:szCs w:val="24"/>
        </w:rPr>
      </w:pPr>
      <w:r>
        <w:rPr>
          <w:rFonts w:ascii="Times New Roman" w:hAnsi="Times New Roman"/>
          <w:sz w:val="24"/>
          <w:szCs w:val="24"/>
        </w:rPr>
        <w:t xml:space="preserve">Le compte 512 – Banque ouvert dans la comptabilité d’une entreprise X et le compte « Entreprise X » ouvert dans la comptabilité de la banque sont des comptés réciproques ; ils enregistrent les mêmes informations mais dans le sens opposé. </w:t>
      </w:r>
    </w:p>
    <w:p w:rsidR="0051660F" w:rsidRDefault="0051660F" w:rsidP="00601DBB">
      <w:pPr>
        <w:widowControl/>
        <w:spacing w:line="360" w:lineRule="auto"/>
        <w:jc w:val="both"/>
        <w:rPr>
          <w:rFonts w:ascii="Times New Roman" w:hAnsi="Times New Roman"/>
          <w:sz w:val="24"/>
          <w:szCs w:val="24"/>
        </w:rPr>
      </w:pPr>
    </w:p>
    <w:p w:rsidR="00601DBB" w:rsidRDefault="00601DBB" w:rsidP="00601DBB">
      <w:pPr>
        <w:widowControl/>
        <w:spacing w:line="360" w:lineRule="auto"/>
        <w:jc w:val="both"/>
        <w:rPr>
          <w:rFonts w:ascii="Times New Roman" w:hAnsi="Times New Roman"/>
          <w:sz w:val="24"/>
          <w:szCs w:val="24"/>
        </w:rPr>
      </w:pPr>
      <w:r>
        <w:rPr>
          <w:rFonts w:ascii="Times New Roman" w:hAnsi="Times New Roman"/>
          <w:sz w:val="24"/>
          <w:szCs w:val="24"/>
        </w:rPr>
        <w:t>Les relevés bancaires reçus par l’entreprise X correspondent à des extraits du compte « Entreprise X » tenu par sa banque.</w:t>
      </w:r>
    </w:p>
    <w:p w:rsidR="0051660F" w:rsidRDefault="0051660F" w:rsidP="00601DBB">
      <w:pPr>
        <w:widowControl/>
        <w:spacing w:line="360" w:lineRule="auto"/>
        <w:jc w:val="both"/>
        <w:rPr>
          <w:rFonts w:ascii="Times New Roman" w:hAnsi="Times New Roman"/>
          <w:sz w:val="24"/>
          <w:szCs w:val="24"/>
          <w:u w:val="single"/>
        </w:rPr>
      </w:pPr>
    </w:p>
    <w:p w:rsidR="001532A4" w:rsidRDefault="00601DBB" w:rsidP="00BB5C5C">
      <w:pPr>
        <w:widowControl/>
        <w:spacing w:line="360" w:lineRule="auto"/>
        <w:jc w:val="both"/>
        <w:outlineLvl w:val="0"/>
        <w:rPr>
          <w:rFonts w:ascii="Times New Roman" w:hAnsi="Times New Roman"/>
          <w:sz w:val="24"/>
          <w:szCs w:val="24"/>
        </w:rPr>
      </w:pPr>
      <w:r w:rsidRPr="00601DBB">
        <w:rPr>
          <w:rFonts w:ascii="Times New Roman" w:hAnsi="Times New Roman"/>
          <w:sz w:val="24"/>
          <w:szCs w:val="24"/>
          <w:u w:val="single"/>
        </w:rPr>
        <w:t>Exemple :</w:t>
      </w:r>
      <w:r w:rsidRPr="003969B5">
        <w:rPr>
          <w:rFonts w:ascii="Times New Roman" w:hAnsi="Times New Roman"/>
          <w:sz w:val="24"/>
          <w:szCs w:val="24"/>
        </w:rPr>
        <w:t xml:space="preserve"> </w:t>
      </w:r>
    </w:p>
    <w:p w:rsidR="00777A61" w:rsidRDefault="001532A4" w:rsidP="00601DBB">
      <w:pPr>
        <w:widowControl/>
        <w:spacing w:line="360" w:lineRule="auto"/>
        <w:jc w:val="both"/>
        <w:rPr>
          <w:rFonts w:ascii="Times New Roman" w:hAnsi="Times New Roman"/>
          <w:sz w:val="24"/>
          <w:szCs w:val="24"/>
        </w:rPr>
      </w:pPr>
      <w:r>
        <w:rPr>
          <w:rFonts w:ascii="Times New Roman" w:hAnsi="Times New Roman"/>
          <w:sz w:val="24"/>
          <w:szCs w:val="24"/>
        </w:rPr>
        <w:t>S</w:t>
      </w:r>
      <w:r w:rsidR="00601DBB" w:rsidRPr="003969B5">
        <w:rPr>
          <w:rFonts w:ascii="Times New Roman" w:hAnsi="Times New Roman"/>
          <w:sz w:val="24"/>
          <w:szCs w:val="24"/>
        </w:rPr>
        <w:t>ur</w:t>
      </w:r>
      <w:r w:rsidR="00601DBB">
        <w:rPr>
          <w:rFonts w:ascii="Times New Roman" w:hAnsi="Times New Roman"/>
          <w:sz w:val="24"/>
          <w:szCs w:val="24"/>
        </w:rPr>
        <w:t xml:space="preserve"> le relevé bancaire de l’entreprise X, un encaissement apparaîtra au crédit alors qu’il a été enregistré au débit dans le compte 512 - Banque.</w:t>
      </w:r>
      <w:r w:rsidR="00402EF6" w:rsidRPr="00402EF6">
        <w:rPr>
          <w:rFonts w:ascii="Times New Roman" w:hAnsi="Times New Roman"/>
          <w:sz w:val="24"/>
          <w:szCs w:val="24"/>
        </w:rPr>
        <w:t xml:space="preserve"> </w:t>
      </w:r>
    </w:p>
    <w:p w:rsidR="00601DBB" w:rsidRDefault="00601DBB" w:rsidP="00601DBB">
      <w:pPr>
        <w:widowControl/>
        <w:spacing w:line="360" w:lineRule="auto"/>
        <w:jc w:val="both"/>
        <w:rPr>
          <w:rFonts w:ascii="Times New Roman" w:hAnsi="Times New Roman"/>
          <w:sz w:val="24"/>
          <w:szCs w:val="24"/>
        </w:rPr>
      </w:pPr>
    </w:p>
    <w:p w:rsidR="001532A4" w:rsidRDefault="001532A4" w:rsidP="00601DBB">
      <w:pPr>
        <w:widowControl/>
        <w:spacing w:line="360" w:lineRule="auto"/>
        <w:jc w:val="both"/>
        <w:rPr>
          <w:rFonts w:ascii="Times New Roman" w:hAnsi="Times New Roman"/>
          <w:sz w:val="24"/>
          <w:szCs w:val="24"/>
        </w:rPr>
      </w:pPr>
    </w:p>
    <w:p w:rsidR="00601DBB" w:rsidRDefault="00601DBB" w:rsidP="00601DBB">
      <w:pPr>
        <w:widowControl/>
        <w:spacing w:line="360" w:lineRule="auto"/>
        <w:jc w:val="both"/>
        <w:rPr>
          <w:rFonts w:ascii="Times New Roman" w:hAnsi="Times New Roman"/>
          <w:sz w:val="24"/>
          <w:szCs w:val="24"/>
        </w:rPr>
      </w:pPr>
      <w:r>
        <w:rPr>
          <w:rFonts w:ascii="Times New Roman" w:hAnsi="Times New Roman"/>
          <w:sz w:val="24"/>
          <w:szCs w:val="24"/>
        </w:rPr>
        <w:t>Les deux comptes devraient en principe présenter un solde de même montant mais en sens opposé. En réalité, il en va souvent différemment du fait:</w:t>
      </w:r>
    </w:p>
    <w:p w:rsidR="0051660F" w:rsidRDefault="0051660F" w:rsidP="00601DBB">
      <w:pPr>
        <w:widowControl/>
        <w:spacing w:line="360" w:lineRule="auto"/>
        <w:jc w:val="both"/>
        <w:rPr>
          <w:rFonts w:ascii="Times New Roman" w:hAnsi="Times New Roman"/>
          <w:sz w:val="24"/>
          <w:szCs w:val="24"/>
        </w:rPr>
      </w:pPr>
    </w:p>
    <w:p w:rsidR="00601DBB" w:rsidRDefault="00601DBB" w:rsidP="00D1787B">
      <w:pPr>
        <w:pStyle w:val="ListParagraph"/>
        <w:widowControl/>
        <w:numPr>
          <w:ilvl w:val="0"/>
          <w:numId w:val="17"/>
        </w:numPr>
        <w:spacing w:line="360" w:lineRule="auto"/>
        <w:jc w:val="both"/>
        <w:rPr>
          <w:rFonts w:ascii="Times New Roman" w:hAnsi="Times New Roman"/>
          <w:sz w:val="24"/>
          <w:szCs w:val="24"/>
        </w:rPr>
      </w:pPr>
      <w:r w:rsidRPr="00D1787B">
        <w:rPr>
          <w:rFonts w:ascii="Times New Roman" w:hAnsi="Times New Roman"/>
          <w:sz w:val="24"/>
          <w:szCs w:val="24"/>
        </w:rPr>
        <w:t>de décalages temporaires (chèques émis non encore encaissés…) ;</w:t>
      </w:r>
    </w:p>
    <w:p w:rsidR="0051660F" w:rsidRPr="00D1787B" w:rsidRDefault="0051660F" w:rsidP="0051660F">
      <w:pPr>
        <w:pStyle w:val="ListParagraph"/>
        <w:widowControl/>
        <w:spacing w:line="360" w:lineRule="auto"/>
        <w:jc w:val="both"/>
        <w:rPr>
          <w:rFonts w:ascii="Times New Roman" w:hAnsi="Times New Roman"/>
          <w:sz w:val="24"/>
          <w:szCs w:val="24"/>
        </w:rPr>
      </w:pPr>
    </w:p>
    <w:p w:rsidR="00601DBB" w:rsidRDefault="00601DBB" w:rsidP="00D1787B">
      <w:pPr>
        <w:pStyle w:val="ListParagraph"/>
        <w:widowControl/>
        <w:numPr>
          <w:ilvl w:val="0"/>
          <w:numId w:val="17"/>
        </w:numPr>
        <w:spacing w:line="360" w:lineRule="auto"/>
        <w:jc w:val="both"/>
        <w:rPr>
          <w:rFonts w:ascii="Times New Roman" w:hAnsi="Times New Roman"/>
          <w:sz w:val="24"/>
          <w:szCs w:val="24"/>
        </w:rPr>
      </w:pPr>
      <w:r w:rsidRPr="00D1787B">
        <w:rPr>
          <w:rFonts w:ascii="Times New Roman" w:hAnsi="Times New Roman"/>
          <w:sz w:val="24"/>
          <w:szCs w:val="24"/>
        </w:rPr>
        <w:t>d’erreurs ou omissions (dans la comptabilité de l’entreprise) ;</w:t>
      </w:r>
    </w:p>
    <w:p w:rsidR="0051660F" w:rsidRPr="00D1787B" w:rsidRDefault="0051660F" w:rsidP="0051660F">
      <w:pPr>
        <w:pStyle w:val="ListParagraph"/>
        <w:widowControl/>
        <w:spacing w:line="360" w:lineRule="auto"/>
        <w:jc w:val="both"/>
        <w:rPr>
          <w:rFonts w:ascii="Times New Roman" w:hAnsi="Times New Roman"/>
          <w:sz w:val="24"/>
          <w:szCs w:val="24"/>
        </w:rPr>
      </w:pPr>
    </w:p>
    <w:p w:rsidR="00D1787B" w:rsidRPr="00D1787B" w:rsidRDefault="00601DBB" w:rsidP="00D1787B">
      <w:pPr>
        <w:pStyle w:val="ListParagraph"/>
        <w:widowControl/>
        <w:numPr>
          <w:ilvl w:val="0"/>
          <w:numId w:val="17"/>
        </w:numPr>
        <w:spacing w:line="360" w:lineRule="auto"/>
        <w:jc w:val="both"/>
        <w:rPr>
          <w:rFonts w:ascii="Times New Roman" w:hAnsi="Times New Roman"/>
          <w:sz w:val="24"/>
          <w:szCs w:val="24"/>
        </w:rPr>
      </w:pPr>
      <w:r w:rsidRPr="00D1787B">
        <w:rPr>
          <w:rFonts w:ascii="Times New Roman" w:hAnsi="Times New Roman"/>
          <w:sz w:val="24"/>
          <w:szCs w:val="24"/>
        </w:rPr>
        <w:t>d’opérations comptabilisées par la banque et non encore communiquées à l’entreprise (frais de tenue de compte</w:t>
      </w:r>
      <w:r w:rsidR="00D1787B" w:rsidRPr="00D1787B">
        <w:rPr>
          <w:rFonts w:ascii="Times New Roman" w:hAnsi="Times New Roman"/>
          <w:sz w:val="24"/>
          <w:szCs w:val="24"/>
        </w:rPr>
        <w:t xml:space="preserve">, commissions, </w:t>
      </w:r>
      <w:r w:rsidR="00D1787B">
        <w:rPr>
          <w:rFonts w:ascii="Times New Roman" w:hAnsi="Times New Roman"/>
          <w:sz w:val="24"/>
          <w:szCs w:val="24"/>
        </w:rPr>
        <w:t>virements reçus</w:t>
      </w:r>
      <w:r w:rsidR="00D1787B" w:rsidRPr="00D1787B">
        <w:rPr>
          <w:rFonts w:ascii="Times New Roman" w:hAnsi="Times New Roman"/>
          <w:sz w:val="24"/>
          <w:szCs w:val="24"/>
        </w:rPr>
        <w:t>…).</w:t>
      </w:r>
    </w:p>
    <w:p w:rsidR="00D1787B" w:rsidRDefault="00D1787B" w:rsidP="00601DBB">
      <w:pPr>
        <w:widowControl/>
        <w:spacing w:line="360" w:lineRule="auto"/>
        <w:jc w:val="both"/>
        <w:rPr>
          <w:rFonts w:ascii="Times New Roman" w:hAnsi="Times New Roman"/>
          <w:sz w:val="24"/>
          <w:szCs w:val="24"/>
        </w:rPr>
      </w:pPr>
    </w:p>
    <w:p w:rsidR="0051660F" w:rsidRDefault="0051660F" w:rsidP="00601DBB">
      <w:pPr>
        <w:widowControl/>
        <w:spacing w:line="360" w:lineRule="auto"/>
        <w:jc w:val="both"/>
        <w:rPr>
          <w:rFonts w:ascii="Times New Roman" w:hAnsi="Times New Roman"/>
          <w:sz w:val="24"/>
          <w:szCs w:val="24"/>
        </w:rPr>
      </w:pPr>
    </w:p>
    <w:p w:rsidR="00601DBB" w:rsidRPr="00402EF6" w:rsidRDefault="00D1787B" w:rsidP="00601DBB">
      <w:pPr>
        <w:widowControl/>
        <w:spacing w:line="360" w:lineRule="auto"/>
        <w:jc w:val="both"/>
        <w:rPr>
          <w:rFonts w:ascii="Times New Roman" w:hAnsi="Times New Roman"/>
          <w:sz w:val="24"/>
          <w:szCs w:val="24"/>
        </w:rPr>
      </w:pPr>
      <w:r>
        <w:rPr>
          <w:rFonts w:ascii="Times New Roman" w:hAnsi="Times New Roman"/>
          <w:sz w:val="24"/>
          <w:szCs w:val="24"/>
        </w:rPr>
        <w:t xml:space="preserve">A la réception d’un relevé bancaire, l’entreprise cherche à expliquer ces divergences en établissant un </w:t>
      </w:r>
      <w:r w:rsidRPr="008A5FE0">
        <w:rPr>
          <w:rFonts w:ascii="Times New Roman" w:hAnsi="Times New Roman"/>
          <w:b/>
          <w:sz w:val="24"/>
          <w:szCs w:val="24"/>
        </w:rPr>
        <w:t>état de rapprochement bancaire</w:t>
      </w:r>
      <w:r>
        <w:rPr>
          <w:rFonts w:ascii="Times New Roman" w:hAnsi="Times New Roman"/>
          <w:sz w:val="24"/>
          <w:szCs w:val="24"/>
        </w:rPr>
        <w:t>. Cet état lui permet d’enregistrer les opérations qui figurent sur le relevé bancaire et qu’elle n’a pas encore comptabilisées.</w:t>
      </w:r>
    </w:p>
    <w:p w:rsidR="00402EF6" w:rsidRDefault="00402EF6" w:rsidP="00777A61">
      <w:pPr>
        <w:widowControl/>
        <w:spacing w:line="360" w:lineRule="auto"/>
        <w:rPr>
          <w:rFonts w:ascii="Times New Roman" w:hAnsi="Times New Roman"/>
          <w:b/>
          <w:sz w:val="26"/>
          <w:szCs w:val="26"/>
          <w:u w:val="single"/>
        </w:rPr>
      </w:pPr>
    </w:p>
    <w:p w:rsidR="00777A61" w:rsidRDefault="006B511D" w:rsidP="004902CF">
      <w:pPr>
        <w:pStyle w:val="ListParagraph"/>
        <w:widowControl/>
        <w:numPr>
          <w:ilvl w:val="0"/>
          <w:numId w:val="20"/>
        </w:numPr>
        <w:spacing w:line="360" w:lineRule="auto"/>
        <w:rPr>
          <w:rFonts w:ascii="Times New Roman" w:hAnsi="Times New Roman"/>
          <w:b/>
          <w:sz w:val="24"/>
          <w:szCs w:val="24"/>
          <w:u w:val="single"/>
        </w:rPr>
      </w:pPr>
      <w:r>
        <w:rPr>
          <w:rFonts w:ascii="Times New Roman" w:hAnsi="Times New Roman"/>
          <w:b/>
          <w:sz w:val="24"/>
          <w:szCs w:val="24"/>
          <w:u w:val="single"/>
        </w:rPr>
        <w:t>L’état de</w:t>
      </w:r>
      <w:r w:rsidR="008A5FE0">
        <w:rPr>
          <w:rFonts w:ascii="Times New Roman" w:hAnsi="Times New Roman"/>
          <w:b/>
          <w:sz w:val="24"/>
          <w:szCs w:val="24"/>
          <w:u w:val="single"/>
        </w:rPr>
        <w:t xml:space="preserve"> rapprochement bancaire, outil</w:t>
      </w:r>
      <w:r w:rsidR="00402EF6">
        <w:rPr>
          <w:rFonts w:ascii="Times New Roman" w:hAnsi="Times New Roman"/>
          <w:b/>
          <w:sz w:val="24"/>
          <w:szCs w:val="24"/>
          <w:u w:val="single"/>
        </w:rPr>
        <w:t xml:space="preserve"> de contrôle</w:t>
      </w:r>
    </w:p>
    <w:p w:rsidR="008A5FE0" w:rsidRDefault="008A5FE0" w:rsidP="008A5FE0">
      <w:pPr>
        <w:widowControl/>
        <w:spacing w:line="360" w:lineRule="auto"/>
        <w:rPr>
          <w:rFonts w:ascii="Times New Roman" w:hAnsi="Times New Roman"/>
          <w:sz w:val="24"/>
          <w:szCs w:val="24"/>
        </w:rPr>
      </w:pPr>
    </w:p>
    <w:p w:rsidR="001532A4" w:rsidRDefault="001532A4" w:rsidP="008A5FE0">
      <w:pPr>
        <w:widowControl/>
        <w:spacing w:line="360" w:lineRule="auto"/>
        <w:rPr>
          <w:rFonts w:ascii="Times New Roman" w:hAnsi="Times New Roman"/>
          <w:sz w:val="24"/>
          <w:szCs w:val="24"/>
        </w:rPr>
      </w:pPr>
    </w:p>
    <w:p w:rsidR="001532A4" w:rsidRDefault="008A5FE0" w:rsidP="008A5FE0">
      <w:pPr>
        <w:widowControl/>
        <w:spacing w:line="360" w:lineRule="auto"/>
        <w:rPr>
          <w:rFonts w:ascii="Times New Roman" w:hAnsi="Times New Roman"/>
          <w:sz w:val="24"/>
          <w:szCs w:val="24"/>
        </w:rPr>
      </w:pPr>
      <w:r w:rsidRPr="008A5FE0">
        <w:rPr>
          <w:rFonts w:ascii="Times New Roman" w:hAnsi="Times New Roman"/>
          <w:sz w:val="24"/>
          <w:szCs w:val="24"/>
        </w:rPr>
        <w:t>Le rapprochement b</w:t>
      </w:r>
      <w:r w:rsidR="007E6C02">
        <w:rPr>
          <w:rFonts w:ascii="Times New Roman" w:hAnsi="Times New Roman"/>
          <w:sz w:val="24"/>
          <w:szCs w:val="24"/>
        </w:rPr>
        <w:t>ancaire se fait à partir de trois</w:t>
      </w:r>
      <w:r w:rsidRPr="008A5FE0">
        <w:rPr>
          <w:rFonts w:ascii="Times New Roman" w:hAnsi="Times New Roman"/>
          <w:sz w:val="24"/>
          <w:szCs w:val="24"/>
        </w:rPr>
        <w:t xml:space="preserve"> documents : le relevé bancaire, l’extrait du compte 512 et l’état de rapprochement du mois précédent. </w:t>
      </w:r>
    </w:p>
    <w:p w:rsidR="00777A61" w:rsidRDefault="008A5FE0" w:rsidP="008A5FE0">
      <w:pPr>
        <w:widowControl/>
        <w:spacing w:line="360" w:lineRule="auto"/>
        <w:rPr>
          <w:rFonts w:ascii="Times New Roman" w:hAnsi="Times New Roman"/>
          <w:sz w:val="24"/>
          <w:szCs w:val="24"/>
        </w:rPr>
      </w:pPr>
      <w:r w:rsidRPr="008A5FE0">
        <w:rPr>
          <w:rFonts w:ascii="Times New Roman" w:hAnsi="Times New Roman"/>
          <w:sz w:val="24"/>
          <w:szCs w:val="24"/>
        </w:rPr>
        <w:t>Il s’établit en plusieurs étapes</w:t>
      </w:r>
      <w:r w:rsidR="006B511D">
        <w:rPr>
          <w:rFonts w:ascii="Times New Roman" w:hAnsi="Times New Roman"/>
          <w:sz w:val="24"/>
          <w:szCs w:val="24"/>
        </w:rPr>
        <w:t> :</w:t>
      </w:r>
    </w:p>
    <w:p w:rsidR="001532A4" w:rsidRDefault="001532A4" w:rsidP="008A5FE0">
      <w:pPr>
        <w:widowControl/>
        <w:spacing w:line="360" w:lineRule="auto"/>
        <w:rPr>
          <w:rFonts w:ascii="Times New Roman" w:hAnsi="Times New Roman"/>
          <w:sz w:val="24"/>
          <w:szCs w:val="24"/>
        </w:rPr>
      </w:pPr>
    </w:p>
    <w:p w:rsidR="006B511D" w:rsidRDefault="006B511D" w:rsidP="003969B5">
      <w:pPr>
        <w:pStyle w:val="ListParagraph"/>
        <w:widowControl/>
        <w:numPr>
          <w:ilvl w:val="0"/>
          <w:numId w:val="17"/>
        </w:numPr>
        <w:spacing w:line="360" w:lineRule="auto"/>
        <w:rPr>
          <w:rFonts w:ascii="Times New Roman" w:hAnsi="Times New Roman"/>
          <w:sz w:val="24"/>
          <w:szCs w:val="24"/>
        </w:rPr>
      </w:pPr>
      <w:r w:rsidRPr="00006E06">
        <w:rPr>
          <w:rFonts w:ascii="Times New Roman" w:hAnsi="Times New Roman"/>
          <w:b/>
          <w:sz w:val="24"/>
          <w:szCs w:val="24"/>
        </w:rPr>
        <w:t>contrôle des soldes initiaux</w:t>
      </w:r>
      <w:r w:rsidRPr="003969B5">
        <w:rPr>
          <w:rFonts w:ascii="Times New Roman" w:hAnsi="Times New Roman"/>
          <w:sz w:val="24"/>
          <w:szCs w:val="24"/>
        </w:rPr>
        <w:t xml:space="preserve"> (toute différence doit être expliquée, notamment en se reportant à </w:t>
      </w:r>
      <w:r w:rsidR="003969B5" w:rsidRPr="003969B5">
        <w:rPr>
          <w:rFonts w:ascii="Times New Roman" w:hAnsi="Times New Roman"/>
          <w:sz w:val="24"/>
          <w:szCs w:val="24"/>
        </w:rPr>
        <w:t xml:space="preserve">l’état de rapprochement du mois précédent) </w:t>
      </w:r>
      <w:r w:rsidRPr="003969B5">
        <w:rPr>
          <w:rFonts w:ascii="Times New Roman" w:hAnsi="Times New Roman"/>
          <w:sz w:val="24"/>
          <w:szCs w:val="24"/>
        </w:rPr>
        <w:t>;</w:t>
      </w:r>
    </w:p>
    <w:p w:rsidR="001532A4" w:rsidRPr="003969B5" w:rsidRDefault="001532A4" w:rsidP="001532A4">
      <w:pPr>
        <w:pStyle w:val="ListParagraph"/>
        <w:widowControl/>
        <w:spacing w:line="360" w:lineRule="auto"/>
        <w:rPr>
          <w:rFonts w:ascii="Times New Roman" w:hAnsi="Times New Roman"/>
          <w:sz w:val="24"/>
          <w:szCs w:val="24"/>
        </w:rPr>
      </w:pPr>
    </w:p>
    <w:p w:rsidR="006B511D" w:rsidRDefault="006B511D" w:rsidP="003969B5">
      <w:pPr>
        <w:pStyle w:val="ListParagraph"/>
        <w:widowControl/>
        <w:numPr>
          <w:ilvl w:val="0"/>
          <w:numId w:val="17"/>
        </w:numPr>
        <w:spacing w:line="360" w:lineRule="auto"/>
        <w:rPr>
          <w:rFonts w:ascii="Times New Roman" w:hAnsi="Times New Roman"/>
          <w:sz w:val="24"/>
          <w:szCs w:val="24"/>
        </w:rPr>
      </w:pPr>
      <w:r w:rsidRPr="00006E06">
        <w:rPr>
          <w:rFonts w:ascii="Times New Roman" w:hAnsi="Times New Roman"/>
          <w:b/>
          <w:sz w:val="24"/>
          <w:szCs w:val="24"/>
        </w:rPr>
        <w:t>pointage</w:t>
      </w:r>
      <w:r w:rsidRPr="003969B5">
        <w:rPr>
          <w:rFonts w:ascii="Times New Roman" w:hAnsi="Times New Roman"/>
          <w:sz w:val="24"/>
          <w:szCs w:val="24"/>
        </w:rPr>
        <w:t xml:space="preserve"> d</w:t>
      </w:r>
      <w:r w:rsidR="003969B5" w:rsidRPr="003969B5">
        <w:rPr>
          <w:rFonts w:ascii="Times New Roman" w:hAnsi="Times New Roman"/>
          <w:sz w:val="24"/>
          <w:szCs w:val="24"/>
        </w:rPr>
        <w:t>u compte 512 et du relevé bancaire (pointage des opérations identiques) ;</w:t>
      </w:r>
    </w:p>
    <w:p w:rsidR="001532A4" w:rsidRPr="003969B5" w:rsidRDefault="001532A4" w:rsidP="001532A4">
      <w:pPr>
        <w:pStyle w:val="ListParagraph"/>
        <w:widowControl/>
        <w:spacing w:line="360" w:lineRule="auto"/>
        <w:rPr>
          <w:rFonts w:ascii="Times New Roman" w:hAnsi="Times New Roman"/>
          <w:sz w:val="24"/>
          <w:szCs w:val="24"/>
        </w:rPr>
      </w:pPr>
    </w:p>
    <w:p w:rsidR="003969B5" w:rsidRDefault="003969B5" w:rsidP="003969B5">
      <w:pPr>
        <w:pStyle w:val="ListParagraph"/>
        <w:widowControl/>
        <w:numPr>
          <w:ilvl w:val="0"/>
          <w:numId w:val="17"/>
        </w:numPr>
        <w:spacing w:line="360" w:lineRule="auto"/>
        <w:rPr>
          <w:rFonts w:ascii="Times New Roman" w:hAnsi="Times New Roman"/>
          <w:sz w:val="24"/>
          <w:szCs w:val="24"/>
        </w:rPr>
      </w:pPr>
      <w:r w:rsidRPr="003969B5">
        <w:rPr>
          <w:rFonts w:ascii="Times New Roman" w:hAnsi="Times New Roman"/>
          <w:sz w:val="24"/>
          <w:szCs w:val="24"/>
        </w:rPr>
        <w:t>établissement de l’</w:t>
      </w:r>
      <w:r w:rsidRPr="00006E06">
        <w:rPr>
          <w:rFonts w:ascii="Times New Roman" w:hAnsi="Times New Roman"/>
          <w:b/>
          <w:sz w:val="24"/>
          <w:szCs w:val="24"/>
        </w:rPr>
        <w:t>état de rapprochement bancaire </w:t>
      </w:r>
      <w:r w:rsidR="005B2D24">
        <w:rPr>
          <w:rFonts w:ascii="Times New Roman" w:hAnsi="Times New Roman"/>
          <w:sz w:val="24"/>
          <w:szCs w:val="24"/>
        </w:rPr>
        <w:t xml:space="preserve">(→ </w:t>
      </w:r>
      <w:r w:rsidR="005B2D24" w:rsidRPr="005B2D24">
        <w:rPr>
          <w:rFonts w:ascii="Times New Roman" w:hAnsi="Times New Roman"/>
          <w:sz w:val="24"/>
          <w:szCs w:val="24"/>
        </w:rPr>
        <w:t xml:space="preserve">solde </w:t>
      </w:r>
      <w:r w:rsidR="005B2D24">
        <w:rPr>
          <w:rFonts w:ascii="Times New Roman" w:hAnsi="Times New Roman"/>
          <w:sz w:val="24"/>
          <w:szCs w:val="24"/>
        </w:rPr>
        <w:t>exact</w:t>
      </w:r>
      <w:r w:rsidR="005B2D24" w:rsidRPr="005B2D24">
        <w:rPr>
          <w:rFonts w:ascii="Times New Roman" w:hAnsi="Times New Roman"/>
          <w:sz w:val="24"/>
          <w:szCs w:val="24"/>
        </w:rPr>
        <w:t xml:space="preserve"> du compte 512)</w:t>
      </w:r>
      <w:r w:rsidR="007E2B53">
        <w:rPr>
          <w:rFonts w:ascii="Times New Roman" w:hAnsi="Times New Roman"/>
          <w:sz w:val="24"/>
          <w:szCs w:val="24"/>
        </w:rPr>
        <w:t xml:space="preserve"> </w:t>
      </w:r>
      <w:r w:rsidRPr="005B2D24">
        <w:rPr>
          <w:rFonts w:ascii="Times New Roman" w:hAnsi="Times New Roman"/>
          <w:sz w:val="24"/>
          <w:szCs w:val="24"/>
        </w:rPr>
        <w:t>;</w:t>
      </w:r>
    </w:p>
    <w:p w:rsidR="0051660F" w:rsidRDefault="0051660F" w:rsidP="0051660F">
      <w:pPr>
        <w:pStyle w:val="ListParagraph"/>
        <w:widowControl/>
        <w:spacing w:line="360" w:lineRule="auto"/>
        <w:rPr>
          <w:rFonts w:ascii="Times New Roman" w:hAnsi="Times New Roman"/>
          <w:sz w:val="24"/>
          <w:szCs w:val="24"/>
        </w:rPr>
      </w:pPr>
    </w:p>
    <w:p w:rsidR="001532A4" w:rsidRDefault="00B44EF2" w:rsidP="001532A4">
      <w:pPr>
        <w:pStyle w:val="ListParagraph"/>
        <w:widowControl/>
        <w:spacing w:line="360" w:lineRule="auto"/>
        <w:rPr>
          <w:rFonts w:ascii="Times New Roman" w:hAnsi="Times New Roman"/>
          <w:sz w:val="24"/>
          <w:szCs w:val="24"/>
        </w:rPr>
      </w:pPr>
      <w:r w:rsidRPr="00B44EF2">
        <w:rPr>
          <w:rFonts w:ascii="Times New Roman" w:hAnsi="Times New Roman"/>
          <w:noProof/>
          <w:snapToGrid/>
          <w:sz w:val="24"/>
          <w:szCs w:val="24"/>
        </w:rPr>
        <w:pict>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442" type="#_x0000_t19" style="position:absolute;left:0;text-align:left;margin-left:-19.1pt;margin-top:89.05pt;width:63.75pt;height:182.05pt;flip:x;z-index:251884544" coordsize="33398,43100" adj="-8067939,5537161,11798" path="wr-9802,,33398,43200,,3507,13872,43100nfewr-9802,,33398,43200,,3507,13872,43100l11798,21600nsxe">
            <v:stroke endarrow="block"/>
            <v:path o:connectlocs="0,3507;13872,43100;11798,21600"/>
          </v:shape>
        </w:pict>
      </w:r>
      <w:r w:rsidRPr="00B44EF2">
        <w:rPr>
          <w:rFonts w:ascii="Times New Roman" w:hAnsi="Times New Roman"/>
          <w:noProof/>
          <w:snapToGrid/>
          <w:sz w:val="24"/>
          <w:szCs w:val="24"/>
        </w:rPr>
        <w:pict>
          <v:rect id="_x0000_s1439" style="position:absolute;left:0;text-align:left;margin-left:48.4pt;margin-top:61.3pt;width:104.25pt;height:82.5pt;z-index:-251454466"/>
        </w:pict>
      </w:r>
      <w:r w:rsidR="000640F5" w:rsidRPr="0064390A">
        <w:rPr>
          <w:rFonts w:ascii="Times New Roman" w:hAnsi="Times New Roman"/>
          <w:sz w:val="24"/>
          <w:szCs w:val="24"/>
        </w:rPr>
        <w:object w:dxaOrig="9282" w:dyaOrig="4764">
          <v:shape id="_x0000_i1045" type="#_x0000_t75" style="width:464pt;height:238.65pt" o:ole="">
            <v:imagedata r:id="rId50" o:title=""/>
          </v:shape>
          <o:OLEObject Type="Embed" ProgID="Excel.Sheet.12" ShapeID="_x0000_i1045" DrawAspect="Content" ObjectID="_1272397623" r:id="rId51"/>
        </w:object>
      </w:r>
    </w:p>
    <w:p w:rsidR="0051660F" w:rsidRPr="005B2D24" w:rsidRDefault="0051660F" w:rsidP="001532A4">
      <w:pPr>
        <w:pStyle w:val="ListParagraph"/>
        <w:widowControl/>
        <w:spacing w:line="360" w:lineRule="auto"/>
        <w:rPr>
          <w:rFonts w:ascii="Times New Roman" w:hAnsi="Times New Roman"/>
          <w:sz w:val="24"/>
          <w:szCs w:val="24"/>
        </w:rPr>
      </w:pPr>
    </w:p>
    <w:p w:rsidR="003969B5" w:rsidRDefault="003969B5" w:rsidP="003969B5">
      <w:pPr>
        <w:pStyle w:val="ListParagraph"/>
        <w:widowControl/>
        <w:numPr>
          <w:ilvl w:val="0"/>
          <w:numId w:val="17"/>
        </w:numPr>
        <w:spacing w:line="360" w:lineRule="auto"/>
        <w:rPr>
          <w:rFonts w:ascii="Times New Roman" w:hAnsi="Times New Roman"/>
          <w:sz w:val="24"/>
          <w:szCs w:val="24"/>
        </w:rPr>
      </w:pPr>
      <w:r w:rsidRPr="003969B5">
        <w:rPr>
          <w:rFonts w:ascii="Times New Roman" w:hAnsi="Times New Roman"/>
          <w:sz w:val="24"/>
          <w:szCs w:val="24"/>
        </w:rPr>
        <w:t xml:space="preserve">enregistrement des </w:t>
      </w:r>
      <w:r w:rsidRPr="00006E06">
        <w:rPr>
          <w:rFonts w:ascii="Times New Roman" w:hAnsi="Times New Roman"/>
          <w:b/>
          <w:sz w:val="24"/>
          <w:szCs w:val="24"/>
        </w:rPr>
        <w:t>écritures de régularisation</w:t>
      </w:r>
      <w:r w:rsidRPr="003969B5">
        <w:rPr>
          <w:rFonts w:ascii="Times New Roman" w:hAnsi="Times New Roman"/>
          <w:sz w:val="24"/>
          <w:szCs w:val="24"/>
        </w:rPr>
        <w:t xml:space="preserve"> dans la comptabilité de l’entreprise.</w:t>
      </w:r>
      <w:r w:rsidR="00B95BA4">
        <w:rPr>
          <w:rFonts w:ascii="Times New Roman" w:hAnsi="Times New Roman"/>
          <w:sz w:val="24"/>
          <w:szCs w:val="24"/>
        </w:rPr>
        <w:t xml:space="preserve"> </w:t>
      </w:r>
      <w:r w:rsidR="00C329E5">
        <w:rPr>
          <w:rFonts w:ascii="Times New Roman" w:hAnsi="Times New Roman"/>
          <w:sz w:val="24"/>
          <w:szCs w:val="24"/>
        </w:rPr>
        <w:t>C</w:t>
      </w:r>
      <w:r w:rsidR="00B95BA4">
        <w:rPr>
          <w:rFonts w:ascii="Times New Roman" w:hAnsi="Times New Roman"/>
          <w:sz w:val="24"/>
          <w:szCs w:val="24"/>
        </w:rPr>
        <w:t>es écritures sont datées de la fin du mois.</w:t>
      </w:r>
    </w:p>
    <w:p w:rsidR="003969B5" w:rsidRDefault="003969B5" w:rsidP="003969B5">
      <w:pPr>
        <w:pStyle w:val="ListParagraph"/>
        <w:widowControl/>
        <w:spacing w:line="360" w:lineRule="auto"/>
        <w:rPr>
          <w:rFonts w:ascii="Times New Roman" w:hAnsi="Times New Roman"/>
          <w:sz w:val="24"/>
          <w:szCs w:val="24"/>
        </w:rPr>
      </w:pPr>
    </w:p>
    <w:p w:rsidR="0051660F" w:rsidRDefault="0051660F" w:rsidP="003969B5">
      <w:pPr>
        <w:pStyle w:val="ListParagraph"/>
        <w:widowControl/>
        <w:spacing w:line="360" w:lineRule="auto"/>
        <w:rPr>
          <w:rFonts w:ascii="Times New Roman" w:hAnsi="Times New Roman"/>
          <w:sz w:val="24"/>
          <w:szCs w:val="24"/>
        </w:rPr>
      </w:pPr>
    </w:p>
    <w:p w:rsidR="00F7304D" w:rsidRPr="00EC236B" w:rsidRDefault="00F7304D" w:rsidP="00F7304D">
      <w:pPr>
        <w:widowControl/>
        <w:spacing w:line="360" w:lineRule="auto"/>
        <w:rPr>
          <w:rFonts w:ascii="Times New Roman" w:hAnsi="Times New Roman"/>
          <w:b/>
          <w:i/>
          <w:sz w:val="26"/>
        </w:rPr>
      </w:pPr>
      <w:r w:rsidRPr="00EC236B">
        <w:rPr>
          <w:rFonts w:ascii="Times New Roman" w:hAnsi="Times New Roman"/>
          <w:b/>
          <w:i/>
          <w:sz w:val="26"/>
          <w:szCs w:val="26"/>
        </w:rPr>
        <w:t xml:space="preserve">→ </w:t>
      </w:r>
      <w:r w:rsidRPr="00EC236B">
        <w:rPr>
          <w:rFonts w:ascii="Times New Roman" w:hAnsi="Times New Roman"/>
          <w:b/>
          <w:i/>
          <w:sz w:val="26"/>
        </w:rPr>
        <w:t xml:space="preserve">Applications </w:t>
      </w:r>
      <w:r w:rsidR="00D57305" w:rsidRPr="00EC236B">
        <w:rPr>
          <w:rFonts w:ascii="Times New Roman" w:hAnsi="Times New Roman"/>
          <w:b/>
          <w:i/>
          <w:sz w:val="26"/>
        </w:rPr>
        <w:t>17</w:t>
      </w:r>
      <w:r w:rsidRPr="00EC236B">
        <w:rPr>
          <w:rFonts w:ascii="Times New Roman" w:hAnsi="Times New Roman"/>
          <w:b/>
          <w:i/>
          <w:sz w:val="26"/>
        </w:rPr>
        <w:t xml:space="preserve"> et 1</w:t>
      </w:r>
      <w:r w:rsidR="00D57305" w:rsidRPr="00EC236B">
        <w:rPr>
          <w:rFonts w:ascii="Times New Roman" w:hAnsi="Times New Roman"/>
          <w:b/>
          <w:i/>
          <w:sz w:val="26"/>
        </w:rPr>
        <w:t>8</w:t>
      </w:r>
      <w:r w:rsidR="00045C16" w:rsidRPr="00EC236B">
        <w:rPr>
          <w:rFonts w:ascii="Times New Roman" w:hAnsi="Times New Roman"/>
          <w:b/>
          <w:i/>
          <w:sz w:val="26"/>
        </w:rPr>
        <w:t xml:space="preserve"> </w:t>
      </w:r>
    </w:p>
    <w:p w:rsidR="00EC236B" w:rsidRDefault="00EC236B" w:rsidP="001C01CA">
      <w:pPr>
        <w:widowControl/>
        <w:spacing w:line="360" w:lineRule="auto"/>
        <w:jc w:val="center"/>
        <w:rPr>
          <w:rFonts w:ascii="Times New Roman" w:hAnsi="Times New Roman"/>
          <w:b/>
          <w:sz w:val="28"/>
          <w:szCs w:val="28"/>
          <w:u w:val="single"/>
        </w:rPr>
      </w:pPr>
    </w:p>
    <w:p w:rsidR="00F7304D" w:rsidRPr="00A82DFA" w:rsidRDefault="006212DB" w:rsidP="00BB5C5C">
      <w:pPr>
        <w:widowControl/>
        <w:spacing w:line="360" w:lineRule="auto"/>
        <w:jc w:val="center"/>
        <w:outlineLvl w:val="0"/>
        <w:rPr>
          <w:rFonts w:ascii="Times New Roman" w:hAnsi="Times New Roman"/>
          <w:b/>
          <w:sz w:val="28"/>
          <w:szCs w:val="28"/>
          <w:u w:val="single"/>
        </w:rPr>
      </w:pPr>
      <w:r w:rsidRPr="00A82DFA">
        <w:rPr>
          <w:rFonts w:ascii="Times New Roman" w:hAnsi="Times New Roman"/>
          <w:b/>
          <w:sz w:val="28"/>
          <w:szCs w:val="28"/>
          <w:u w:val="single"/>
        </w:rPr>
        <w:t>Chapitre 6</w:t>
      </w:r>
      <w:r w:rsidR="00445214" w:rsidRPr="00A82DFA">
        <w:rPr>
          <w:rFonts w:ascii="Times New Roman" w:hAnsi="Times New Roman"/>
          <w:b/>
          <w:sz w:val="28"/>
          <w:szCs w:val="28"/>
          <w:u w:val="single"/>
        </w:rPr>
        <w:t xml:space="preserve"> : Les </w:t>
      </w:r>
      <w:r w:rsidR="00F7304D" w:rsidRPr="00A82DFA">
        <w:rPr>
          <w:rFonts w:ascii="Times New Roman" w:hAnsi="Times New Roman"/>
          <w:b/>
          <w:sz w:val="28"/>
          <w:szCs w:val="28"/>
          <w:u w:val="single"/>
        </w:rPr>
        <w:t>immobilisations incorporelles et corporelles</w:t>
      </w:r>
    </w:p>
    <w:p w:rsidR="00DC5FD5" w:rsidRDefault="00DC5FD5" w:rsidP="00114977">
      <w:pPr>
        <w:widowControl/>
        <w:spacing w:line="360" w:lineRule="auto"/>
        <w:rPr>
          <w:rFonts w:ascii="Times New Roman" w:hAnsi="Times New Roman"/>
          <w:b/>
          <w:sz w:val="28"/>
          <w:szCs w:val="28"/>
          <w:u w:val="single"/>
        </w:rPr>
      </w:pPr>
    </w:p>
    <w:p w:rsidR="00701167" w:rsidRDefault="00701167" w:rsidP="00114977">
      <w:pPr>
        <w:widowControl/>
        <w:spacing w:line="360" w:lineRule="auto"/>
        <w:rPr>
          <w:rFonts w:ascii="Times New Roman" w:hAnsi="Times New Roman"/>
          <w:b/>
          <w:sz w:val="28"/>
          <w:szCs w:val="28"/>
          <w:u w:val="single"/>
        </w:rPr>
      </w:pPr>
    </w:p>
    <w:p w:rsidR="0099614F" w:rsidRDefault="003A32DC" w:rsidP="003A32DC">
      <w:pPr>
        <w:widowControl/>
        <w:spacing w:line="360" w:lineRule="auto"/>
        <w:jc w:val="both"/>
        <w:rPr>
          <w:rFonts w:ascii="Times New Roman" w:hAnsi="Times New Roman"/>
          <w:sz w:val="24"/>
          <w:szCs w:val="24"/>
        </w:rPr>
      </w:pPr>
      <w:r w:rsidRPr="003A32DC">
        <w:rPr>
          <w:rFonts w:ascii="Times New Roman" w:hAnsi="Times New Roman"/>
          <w:sz w:val="24"/>
          <w:szCs w:val="24"/>
        </w:rPr>
        <w:t>Les immobilisations sont des éléments utilisés de manière durable par l’entreprise et qui concourent, directement ou indirectement, à la production</w:t>
      </w:r>
      <w:r w:rsidR="0099614F">
        <w:rPr>
          <w:rFonts w:ascii="Times New Roman" w:hAnsi="Times New Roman"/>
          <w:sz w:val="24"/>
          <w:szCs w:val="24"/>
        </w:rPr>
        <w:t xml:space="preserve"> de biens ou de services sur plusieurs exercices</w:t>
      </w:r>
      <w:r w:rsidRPr="003A32DC">
        <w:rPr>
          <w:rFonts w:ascii="Times New Roman" w:hAnsi="Times New Roman"/>
          <w:sz w:val="24"/>
          <w:szCs w:val="24"/>
        </w:rPr>
        <w:t xml:space="preserve">. </w:t>
      </w:r>
    </w:p>
    <w:p w:rsidR="00E46A20" w:rsidRDefault="00E46A20" w:rsidP="003A32DC">
      <w:pPr>
        <w:widowControl/>
        <w:spacing w:line="360" w:lineRule="auto"/>
        <w:jc w:val="both"/>
        <w:rPr>
          <w:rFonts w:ascii="Times New Roman" w:hAnsi="Times New Roman"/>
          <w:sz w:val="24"/>
          <w:szCs w:val="24"/>
        </w:rPr>
      </w:pPr>
    </w:p>
    <w:p w:rsidR="003A32DC" w:rsidRDefault="003A32DC" w:rsidP="003A32DC">
      <w:pPr>
        <w:widowControl/>
        <w:spacing w:line="360" w:lineRule="auto"/>
        <w:jc w:val="both"/>
        <w:rPr>
          <w:rFonts w:ascii="Times New Roman" w:hAnsi="Times New Roman"/>
          <w:sz w:val="24"/>
          <w:szCs w:val="24"/>
        </w:rPr>
      </w:pPr>
      <w:r w:rsidRPr="003A32DC">
        <w:rPr>
          <w:rFonts w:ascii="Times New Roman" w:hAnsi="Times New Roman"/>
          <w:sz w:val="24"/>
          <w:szCs w:val="24"/>
        </w:rPr>
        <w:t>Les immobilisations sont inscrites à l’actif du bilan et classées en immobilisations incorporelles</w:t>
      </w:r>
      <w:r w:rsidR="001B4B24">
        <w:rPr>
          <w:rFonts w:ascii="Times New Roman" w:hAnsi="Times New Roman"/>
          <w:sz w:val="24"/>
          <w:szCs w:val="24"/>
        </w:rPr>
        <w:t xml:space="preserve"> (comptes 20..)</w:t>
      </w:r>
      <w:r w:rsidRPr="003A32DC">
        <w:rPr>
          <w:rFonts w:ascii="Times New Roman" w:hAnsi="Times New Roman"/>
          <w:sz w:val="24"/>
          <w:szCs w:val="24"/>
        </w:rPr>
        <w:t>, corporelles</w:t>
      </w:r>
      <w:r w:rsidR="001B4B24">
        <w:rPr>
          <w:rFonts w:ascii="Times New Roman" w:hAnsi="Times New Roman"/>
          <w:sz w:val="24"/>
          <w:szCs w:val="24"/>
        </w:rPr>
        <w:t xml:space="preserve"> (comptes 21..)</w:t>
      </w:r>
      <w:r w:rsidRPr="003A32DC">
        <w:rPr>
          <w:rFonts w:ascii="Times New Roman" w:hAnsi="Times New Roman"/>
          <w:sz w:val="24"/>
          <w:szCs w:val="24"/>
        </w:rPr>
        <w:t xml:space="preserve"> ou financières</w:t>
      </w:r>
      <w:r w:rsidR="001B4B24">
        <w:rPr>
          <w:rFonts w:ascii="Times New Roman" w:hAnsi="Times New Roman"/>
          <w:sz w:val="24"/>
          <w:szCs w:val="24"/>
        </w:rPr>
        <w:t xml:space="preserve"> (comptes 26.. et 27..)</w:t>
      </w:r>
      <w:r w:rsidRPr="003A32DC">
        <w:rPr>
          <w:rFonts w:ascii="Times New Roman" w:hAnsi="Times New Roman"/>
          <w:sz w:val="24"/>
          <w:szCs w:val="24"/>
        </w:rPr>
        <w:t xml:space="preserve">. Cette dernière catégorie sera étudiée dans le chapitre 7, qui traitera des opérations sur titres. </w:t>
      </w:r>
    </w:p>
    <w:p w:rsidR="003A32DC" w:rsidRDefault="003A32DC" w:rsidP="003A32DC">
      <w:pPr>
        <w:widowControl/>
        <w:spacing w:line="360" w:lineRule="auto"/>
        <w:jc w:val="both"/>
        <w:rPr>
          <w:rFonts w:ascii="Times New Roman" w:hAnsi="Times New Roman"/>
          <w:sz w:val="24"/>
          <w:szCs w:val="24"/>
        </w:rPr>
      </w:pPr>
    </w:p>
    <w:p w:rsidR="00701167" w:rsidRDefault="00701167" w:rsidP="003A32DC">
      <w:pPr>
        <w:widowControl/>
        <w:spacing w:line="360" w:lineRule="auto"/>
        <w:jc w:val="both"/>
        <w:rPr>
          <w:rFonts w:ascii="Times New Roman" w:hAnsi="Times New Roman"/>
          <w:sz w:val="24"/>
          <w:szCs w:val="24"/>
        </w:rPr>
      </w:pPr>
    </w:p>
    <w:p w:rsidR="000B5561" w:rsidRDefault="000B5561" w:rsidP="00BB5C5C">
      <w:pPr>
        <w:widowControl/>
        <w:spacing w:line="360" w:lineRule="auto"/>
        <w:outlineLvl w:val="0"/>
        <w:rPr>
          <w:rFonts w:ascii="Times New Roman" w:hAnsi="Times New Roman"/>
          <w:b/>
          <w:sz w:val="26"/>
          <w:szCs w:val="26"/>
          <w:u w:val="single"/>
        </w:rPr>
      </w:pPr>
      <w:r w:rsidRPr="00043A48">
        <w:rPr>
          <w:rFonts w:ascii="Times New Roman" w:hAnsi="Times New Roman"/>
          <w:b/>
          <w:sz w:val="26"/>
          <w:szCs w:val="26"/>
          <w:u w:val="single"/>
        </w:rPr>
        <w:t>I</w:t>
      </w:r>
      <w:r>
        <w:rPr>
          <w:rFonts w:ascii="Times New Roman" w:hAnsi="Times New Roman"/>
          <w:b/>
          <w:sz w:val="26"/>
          <w:szCs w:val="26"/>
          <w:u w:val="single"/>
        </w:rPr>
        <w:t xml:space="preserve"> Distinction entre immobilisations et charges</w:t>
      </w:r>
    </w:p>
    <w:p w:rsidR="000B5561" w:rsidRDefault="000B5561" w:rsidP="000B5561">
      <w:pPr>
        <w:widowControl/>
        <w:spacing w:line="360" w:lineRule="auto"/>
        <w:rPr>
          <w:rFonts w:ascii="Times New Roman" w:hAnsi="Times New Roman"/>
          <w:b/>
          <w:sz w:val="26"/>
          <w:szCs w:val="26"/>
          <w:u w:val="single"/>
        </w:rPr>
      </w:pPr>
    </w:p>
    <w:p w:rsidR="00701167" w:rsidRDefault="00701167" w:rsidP="000B5561">
      <w:pPr>
        <w:widowControl/>
        <w:spacing w:line="360" w:lineRule="auto"/>
        <w:rPr>
          <w:rFonts w:ascii="Times New Roman" w:hAnsi="Times New Roman"/>
          <w:b/>
          <w:sz w:val="26"/>
          <w:szCs w:val="26"/>
          <w:u w:val="single"/>
        </w:rPr>
      </w:pPr>
    </w:p>
    <w:p w:rsidR="000B5561" w:rsidRPr="00BE4ECB" w:rsidRDefault="00BE4ECB" w:rsidP="00BE4ECB">
      <w:pPr>
        <w:widowControl/>
        <w:spacing w:line="360" w:lineRule="auto"/>
        <w:jc w:val="both"/>
        <w:rPr>
          <w:rFonts w:ascii="Times New Roman" w:hAnsi="Times New Roman"/>
          <w:sz w:val="24"/>
          <w:szCs w:val="24"/>
        </w:rPr>
      </w:pPr>
      <w:r w:rsidRPr="00BE4ECB">
        <w:rPr>
          <w:rFonts w:ascii="Times New Roman" w:hAnsi="Times New Roman"/>
          <w:sz w:val="24"/>
          <w:szCs w:val="24"/>
        </w:rPr>
        <w:t>Une immobilisation est un élément que l’entreprise entend conserver pendant une durée supérieure à celle de l’exercice comptable. A l’inverse, une charge est un élément consommé au cours de l’exercice comptable.</w:t>
      </w:r>
    </w:p>
    <w:p w:rsidR="00E46A20" w:rsidRDefault="00E46A20" w:rsidP="00BE4ECB">
      <w:pPr>
        <w:widowControl/>
        <w:spacing w:line="360" w:lineRule="auto"/>
        <w:jc w:val="both"/>
        <w:rPr>
          <w:rFonts w:ascii="Times New Roman" w:hAnsi="Times New Roman"/>
          <w:sz w:val="24"/>
          <w:szCs w:val="24"/>
        </w:rPr>
      </w:pPr>
    </w:p>
    <w:p w:rsidR="00BE4ECB" w:rsidRDefault="00BE4ECB" w:rsidP="00BE4ECB">
      <w:pPr>
        <w:widowControl/>
        <w:spacing w:line="360" w:lineRule="auto"/>
        <w:jc w:val="both"/>
        <w:rPr>
          <w:rFonts w:ascii="Times New Roman" w:hAnsi="Times New Roman"/>
          <w:sz w:val="24"/>
          <w:szCs w:val="24"/>
        </w:rPr>
      </w:pPr>
      <w:r w:rsidRPr="00BE4ECB">
        <w:rPr>
          <w:rFonts w:ascii="Times New Roman" w:hAnsi="Times New Roman"/>
          <w:sz w:val="24"/>
          <w:szCs w:val="24"/>
        </w:rPr>
        <w:t>Par exception, un élément acquis pour une valeur inférieure à 500 € HT et répondant à la définition d’une immobilisation peut être inscrit en charges.</w:t>
      </w:r>
    </w:p>
    <w:p w:rsidR="00701167" w:rsidRDefault="00701167" w:rsidP="00BE4ECB">
      <w:pPr>
        <w:widowControl/>
        <w:spacing w:line="360" w:lineRule="auto"/>
        <w:jc w:val="both"/>
        <w:rPr>
          <w:rFonts w:ascii="Times New Roman" w:hAnsi="Times New Roman"/>
          <w:sz w:val="24"/>
          <w:szCs w:val="24"/>
        </w:rPr>
      </w:pPr>
    </w:p>
    <w:p w:rsidR="00701167" w:rsidRDefault="00B44EF2" w:rsidP="00BE4ECB">
      <w:pPr>
        <w:widowControl/>
        <w:spacing w:line="360" w:lineRule="auto"/>
        <w:jc w:val="both"/>
        <w:rPr>
          <w:rFonts w:ascii="Times New Roman" w:hAnsi="Times New Roman"/>
          <w:sz w:val="24"/>
          <w:szCs w:val="24"/>
        </w:rPr>
      </w:pPr>
      <w:r w:rsidRPr="00B44EF2">
        <w:rPr>
          <w:rFonts w:ascii="Times New Roman" w:hAnsi="Times New Roman"/>
          <w:b/>
          <w:noProof/>
          <w:snapToGrid/>
          <w:sz w:val="28"/>
          <w:szCs w:val="28"/>
          <w:u w:val="single"/>
        </w:rPr>
        <w:pict>
          <v:rect id="_x0000_s1443" style="position:absolute;left:0;text-align:left;margin-left:92.65pt;margin-top:14.4pt;width:274.5pt;height:21.75pt;z-index:251885568">
            <v:textbox>
              <w:txbxContent>
                <w:p w:rsidR="000B481F" w:rsidRPr="00701167" w:rsidRDefault="000B481F" w:rsidP="00701167">
                  <w:pPr>
                    <w:jc w:val="center"/>
                    <w:rPr>
                      <w:rFonts w:ascii="Times New Roman" w:hAnsi="Times New Roman"/>
                      <w:sz w:val="24"/>
                      <w:szCs w:val="24"/>
                    </w:rPr>
                  </w:pPr>
                  <w:r w:rsidRPr="00701167">
                    <w:rPr>
                      <w:rFonts w:ascii="Times New Roman" w:hAnsi="Times New Roman"/>
                      <w:sz w:val="24"/>
                      <w:szCs w:val="24"/>
                    </w:rPr>
                    <w:t>Biens ou services acquis ou produits par l’entreprise</w:t>
                  </w:r>
                </w:p>
              </w:txbxContent>
            </v:textbox>
          </v:rect>
        </w:pict>
      </w:r>
    </w:p>
    <w:p w:rsidR="00701167" w:rsidRPr="00BE4ECB" w:rsidRDefault="00B44EF2" w:rsidP="00BE4ECB">
      <w:pPr>
        <w:widowControl/>
        <w:spacing w:line="360" w:lineRule="auto"/>
        <w:jc w:val="both"/>
        <w:rPr>
          <w:rFonts w:ascii="Times New Roman" w:hAnsi="Times New Roman"/>
          <w:sz w:val="24"/>
          <w:szCs w:val="24"/>
        </w:rPr>
      </w:pPr>
      <w:r w:rsidRPr="00B44EF2">
        <w:rPr>
          <w:rFonts w:ascii="Times New Roman" w:hAnsi="Times New Roman"/>
          <w:noProof/>
          <w:snapToGrid/>
          <w:sz w:val="24"/>
          <w:szCs w:val="24"/>
        </w:rPr>
        <w:pict>
          <v:shape id="_x0000_s1450" type="#_x0000_t32" style="position:absolute;left:0;text-align:left;margin-left:316.9pt;margin-top:17.7pt;width:0;height:41.7pt;z-index:251892736" o:connectortype="straight">
            <v:stroke endarrow="block"/>
          </v:shape>
        </w:pict>
      </w:r>
      <w:r w:rsidRPr="00B44EF2">
        <w:rPr>
          <w:rFonts w:ascii="Times New Roman" w:hAnsi="Times New Roman"/>
          <w:noProof/>
          <w:snapToGrid/>
          <w:sz w:val="24"/>
          <w:szCs w:val="24"/>
        </w:rPr>
        <w:pict>
          <v:shape id="_x0000_s1449" type="#_x0000_t32" style="position:absolute;left:0;text-align:left;margin-left:148.15pt;margin-top:17.7pt;width:0;height:41.7pt;z-index:251891712" o:connectortype="straight">
            <v:stroke endarrow="block"/>
          </v:shape>
        </w:pict>
      </w:r>
    </w:p>
    <w:p w:rsidR="00E46A20" w:rsidRDefault="00E46A20" w:rsidP="000B5561">
      <w:pPr>
        <w:widowControl/>
        <w:spacing w:line="360" w:lineRule="auto"/>
        <w:rPr>
          <w:rFonts w:ascii="Times New Roman" w:hAnsi="Times New Roman"/>
          <w:sz w:val="24"/>
          <w:szCs w:val="24"/>
        </w:rPr>
      </w:pPr>
    </w:p>
    <w:p w:rsidR="00BE4ECB" w:rsidRPr="00BE4ECB" w:rsidRDefault="00B44EF2" w:rsidP="000B5561">
      <w:pPr>
        <w:widowControl/>
        <w:spacing w:line="360" w:lineRule="auto"/>
        <w:rPr>
          <w:rFonts w:ascii="Times New Roman" w:hAnsi="Times New Roman"/>
          <w:sz w:val="24"/>
          <w:szCs w:val="24"/>
        </w:rPr>
      </w:pPr>
      <w:r w:rsidRPr="00B44EF2">
        <w:rPr>
          <w:rFonts w:ascii="Times New Roman" w:hAnsi="Times New Roman"/>
          <w:b/>
          <w:noProof/>
          <w:snapToGrid/>
          <w:sz w:val="28"/>
          <w:szCs w:val="28"/>
          <w:u w:val="single"/>
        </w:rPr>
        <w:pict>
          <v:rect id="_x0000_s1445" style="position:absolute;margin-left:265.15pt;margin-top:18pt;width:167.25pt;height:21.75pt;z-index:251887616">
            <v:textbox>
              <w:txbxContent>
                <w:p w:rsidR="000B481F" w:rsidRPr="00701167" w:rsidRDefault="000B481F">
                  <w:pPr>
                    <w:rPr>
                      <w:rFonts w:ascii="Times New Roman" w:hAnsi="Times New Roman"/>
                      <w:sz w:val="24"/>
                      <w:szCs w:val="24"/>
                    </w:rPr>
                  </w:pPr>
                  <w:r>
                    <w:rPr>
                      <w:rFonts w:ascii="Times New Roman" w:hAnsi="Times New Roman"/>
                      <w:sz w:val="24"/>
                      <w:szCs w:val="24"/>
                    </w:rPr>
                    <w:t>Utilisés sur plusieurs exercices</w:t>
                  </w:r>
                </w:p>
              </w:txbxContent>
            </v:textbox>
          </v:rect>
        </w:pict>
      </w:r>
      <w:r w:rsidRPr="00B44EF2">
        <w:rPr>
          <w:rFonts w:ascii="Times New Roman" w:hAnsi="Times New Roman"/>
          <w:b/>
          <w:noProof/>
          <w:snapToGrid/>
          <w:sz w:val="28"/>
          <w:szCs w:val="28"/>
          <w:u w:val="single"/>
        </w:rPr>
        <w:pict>
          <v:rect id="_x0000_s1444" style="position:absolute;margin-left:38.65pt;margin-top:18pt;width:151.5pt;height:21.75pt;z-index:251886592">
            <v:textbox>
              <w:txbxContent>
                <w:p w:rsidR="000B481F" w:rsidRPr="00701167" w:rsidRDefault="000B481F">
                  <w:pPr>
                    <w:rPr>
                      <w:rFonts w:ascii="Times New Roman" w:hAnsi="Times New Roman"/>
                      <w:sz w:val="24"/>
                      <w:szCs w:val="24"/>
                    </w:rPr>
                  </w:pPr>
                  <w:r w:rsidRPr="00701167">
                    <w:rPr>
                      <w:rFonts w:ascii="Times New Roman" w:hAnsi="Times New Roman"/>
                      <w:sz w:val="24"/>
                      <w:szCs w:val="24"/>
                    </w:rPr>
                    <w:t>Consommés dans l’exercice</w:t>
                  </w:r>
                </w:p>
              </w:txbxContent>
            </v:textbox>
          </v:rect>
        </w:pict>
      </w:r>
    </w:p>
    <w:p w:rsidR="000B5561" w:rsidRDefault="00B44EF2" w:rsidP="003A32DC">
      <w:pPr>
        <w:widowControl/>
        <w:spacing w:line="360" w:lineRule="auto"/>
        <w:jc w:val="both"/>
        <w:rPr>
          <w:rFonts w:ascii="Times New Roman" w:hAnsi="Times New Roman"/>
          <w:sz w:val="24"/>
          <w:szCs w:val="24"/>
        </w:rPr>
      </w:pPr>
      <w:r w:rsidRPr="00B44EF2">
        <w:rPr>
          <w:rFonts w:ascii="Times New Roman" w:hAnsi="Times New Roman"/>
          <w:b/>
          <w:noProof/>
          <w:snapToGrid/>
          <w:sz w:val="28"/>
          <w:szCs w:val="28"/>
          <w:u w:val="single"/>
        </w:rPr>
        <w:pict>
          <v:shape id="_x0000_s1453" type="#_x0000_t32" style="position:absolute;left:0;text-align:left;margin-left:224.65pt;margin-top:19.05pt;width:39pt;height:16.25pt;flip:x;z-index:251895808" o:connectortype="straight">
            <v:stroke dashstyle="1 1" endarrow="block"/>
          </v:shape>
        </w:pict>
      </w:r>
      <w:r w:rsidRPr="00B44EF2">
        <w:rPr>
          <w:rFonts w:ascii="Times New Roman" w:hAnsi="Times New Roman"/>
          <w:b/>
          <w:noProof/>
          <w:snapToGrid/>
          <w:sz w:val="28"/>
          <w:szCs w:val="28"/>
          <w:u w:val="single"/>
        </w:rPr>
        <w:pict>
          <v:shape id="_x0000_s1452" type="#_x0000_t32" style="position:absolute;left:0;text-align:left;margin-left:316.9pt;margin-top:19.8pt;width:0;height:41pt;z-index:251894784" o:connectortype="straight">
            <v:stroke endarrow="block"/>
          </v:shape>
        </w:pict>
      </w:r>
      <w:r w:rsidRPr="00B44EF2">
        <w:rPr>
          <w:rFonts w:ascii="Times New Roman" w:hAnsi="Times New Roman"/>
          <w:b/>
          <w:noProof/>
          <w:snapToGrid/>
          <w:sz w:val="28"/>
          <w:szCs w:val="28"/>
          <w:u w:val="single"/>
        </w:rPr>
        <w:pict>
          <v:shape id="_x0000_s1451" type="#_x0000_t32" style="position:absolute;left:0;text-align:left;margin-left:148.15pt;margin-top:19.05pt;width:0;height:41pt;z-index:251893760" o:connectortype="straight">
            <v:stroke endarrow="block"/>
          </v:shape>
        </w:pict>
      </w:r>
    </w:p>
    <w:p w:rsidR="00701167" w:rsidRDefault="00B44EF2" w:rsidP="003A32DC">
      <w:pPr>
        <w:widowControl/>
        <w:spacing w:line="360" w:lineRule="auto"/>
        <w:jc w:val="both"/>
        <w:rPr>
          <w:rFonts w:ascii="Times New Roman" w:hAnsi="Times New Roman"/>
          <w:sz w:val="24"/>
          <w:szCs w:val="24"/>
        </w:rPr>
      </w:pPr>
      <w:r w:rsidRPr="00B44EF2">
        <w:rPr>
          <w:rFonts w:ascii="Times New Roman" w:hAnsi="Times New Roman"/>
          <w:b/>
          <w:noProof/>
          <w:snapToGrid/>
          <w:sz w:val="28"/>
          <w:szCs w:val="28"/>
          <w:u w:val="single"/>
        </w:rPr>
        <w:pict>
          <v:rect id="_x0000_s1446" style="position:absolute;left:0;text-align:left;margin-left:190.9pt;margin-top:17.6pt;width:74.25pt;height:21.75pt;z-index:251888640">
            <v:textbox>
              <w:txbxContent>
                <w:p w:rsidR="000B481F" w:rsidRPr="00701167" w:rsidRDefault="000B481F">
                  <w:pPr>
                    <w:rPr>
                      <w:rFonts w:ascii="Times New Roman" w:hAnsi="Times New Roman"/>
                      <w:sz w:val="24"/>
                      <w:szCs w:val="24"/>
                    </w:rPr>
                  </w:pPr>
                  <w:r>
                    <w:rPr>
                      <w:rFonts w:ascii="Times New Roman" w:hAnsi="Times New Roman"/>
                      <w:sz w:val="24"/>
                      <w:szCs w:val="24"/>
                    </w:rPr>
                    <w:t>&lt; 500 € HT</w:t>
                  </w:r>
                </w:p>
              </w:txbxContent>
            </v:textbox>
          </v:rect>
        </w:pict>
      </w:r>
    </w:p>
    <w:p w:rsidR="00701167" w:rsidRDefault="00B44EF2" w:rsidP="003A32DC">
      <w:pPr>
        <w:widowControl/>
        <w:spacing w:line="360" w:lineRule="auto"/>
        <w:jc w:val="both"/>
        <w:rPr>
          <w:rFonts w:ascii="Times New Roman" w:hAnsi="Times New Roman"/>
          <w:sz w:val="24"/>
          <w:szCs w:val="24"/>
        </w:rPr>
      </w:pPr>
      <w:r w:rsidRPr="00B44EF2">
        <w:rPr>
          <w:rFonts w:ascii="Times New Roman" w:hAnsi="Times New Roman"/>
          <w:b/>
          <w:noProof/>
          <w:snapToGrid/>
          <w:sz w:val="28"/>
          <w:szCs w:val="28"/>
          <w:u w:val="single"/>
        </w:rPr>
        <w:pict>
          <v:shape id="_x0000_s1454" type="#_x0000_t32" style="position:absolute;left:0;text-align:left;margin-left:159.4pt;margin-top:8.9pt;width:30.75pt;height:14.25pt;flip:x;z-index:251896832" o:connectortype="straight">
            <v:stroke dashstyle="1 1" endarrow="block"/>
          </v:shape>
        </w:pict>
      </w:r>
      <w:r w:rsidRPr="00B44EF2">
        <w:rPr>
          <w:rFonts w:ascii="Times New Roman" w:hAnsi="Times New Roman"/>
          <w:b/>
          <w:noProof/>
          <w:snapToGrid/>
          <w:sz w:val="28"/>
          <w:szCs w:val="28"/>
          <w:u w:val="single"/>
        </w:rPr>
        <w:pict>
          <v:oval id="_x0000_s1447" style="position:absolute;left:0;text-align:left;margin-left:60.4pt;margin-top:19.4pt;width:115.5pt;height:37.5pt;z-index:251889664">
            <v:textbox>
              <w:txbxContent>
                <w:p w:rsidR="000B481F" w:rsidRPr="00701167" w:rsidRDefault="000B481F" w:rsidP="00701167">
                  <w:pPr>
                    <w:jc w:val="center"/>
                    <w:rPr>
                      <w:rFonts w:ascii="Times New Roman" w:hAnsi="Times New Roman"/>
                      <w:sz w:val="24"/>
                      <w:szCs w:val="24"/>
                    </w:rPr>
                  </w:pPr>
                  <w:r>
                    <w:rPr>
                      <w:rFonts w:ascii="Times New Roman" w:hAnsi="Times New Roman"/>
                      <w:sz w:val="24"/>
                      <w:szCs w:val="24"/>
                    </w:rPr>
                    <w:t>CHARGES</w:t>
                  </w:r>
                </w:p>
              </w:txbxContent>
            </v:textbox>
          </v:oval>
        </w:pict>
      </w:r>
    </w:p>
    <w:p w:rsidR="00701167" w:rsidRDefault="00B44EF2" w:rsidP="003A32DC">
      <w:pPr>
        <w:widowControl/>
        <w:spacing w:line="360" w:lineRule="auto"/>
        <w:jc w:val="both"/>
        <w:rPr>
          <w:rFonts w:ascii="Times New Roman" w:hAnsi="Times New Roman"/>
          <w:sz w:val="24"/>
          <w:szCs w:val="24"/>
        </w:rPr>
      </w:pPr>
      <w:r w:rsidRPr="00B44EF2">
        <w:rPr>
          <w:rFonts w:ascii="Times New Roman" w:hAnsi="Times New Roman"/>
          <w:b/>
          <w:noProof/>
          <w:snapToGrid/>
          <w:sz w:val="28"/>
          <w:szCs w:val="28"/>
          <w:u w:val="single"/>
        </w:rPr>
        <w:pict>
          <v:oval id="_x0000_s1448" style="position:absolute;left:0;text-align:left;margin-left:245.65pt;margin-top:2.45pt;width:170.25pt;height:37.5pt;z-index:251890688">
            <v:textbox>
              <w:txbxContent>
                <w:p w:rsidR="000B481F" w:rsidRDefault="000B481F" w:rsidP="00701167">
                  <w:pPr>
                    <w:jc w:val="center"/>
                    <w:rPr>
                      <w:rFonts w:ascii="Times New Roman" w:hAnsi="Times New Roman"/>
                      <w:sz w:val="24"/>
                      <w:szCs w:val="24"/>
                    </w:rPr>
                  </w:pPr>
                  <w:r>
                    <w:rPr>
                      <w:rFonts w:ascii="Times New Roman" w:hAnsi="Times New Roman"/>
                      <w:sz w:val="24"/>
                      <w:szCs w:val="24"/>
                    </w:rPr>
                    <w:t>IMMOBILISATIONS</w:t>
                  </w:r>
                </w:p>
                <w:p w:rsidR="000B481F" w:rsidRPr="00701167" w:rsidRDefault="000B481F">
                  <w:pPr>
                    <w:rPr>
                      <w:rFonts w:ascii="Times New Roman" w:hAnsi="Times New Roman"/>
                      <w:sz w:val="24"/>
                      <w:szCs w:val="24"/>
                    </w:rPr>
                  </w:pPr>
                </w:p>
              </w:txbxContent>
            </v:textbox>
          </v:oval>
        </w:pict>
      </w:r>
    </w:p>
    <w:p w:rsidR="003A32DC" w:rsidRDefault="003A32DC" w:rsidP="003A32DC">
      <w:pPr>
        <w:widowControl/>
        <w:spacing w:line="360" w:lineRule="auto"/>
        <w:jc w:val="both"/>
        <w:rPr>
          <w:rFonts w:ascii="Times New Roman" w:hAnsi="Times New Roman"/>
          <w:sz w:val="24"/>
          <w:szCs w:val="24"/>
        </w:rPr>
      </w:pPr>
    </w:p>
    <w:p w:rsidR="00785A23" w:rsidRDefault="00785A23" w:rsidP="003A32DC">
      <w:pPr>
        <w:widowControl/>
        <w:spacing w:line="360" w:lineRule="auto"/>
        <w:jc w:val="both"/>
        <w:rPr>
          <w:rFonts w:ascii="Times New Roman" w:hAnsi="Times New Roman"/>
          <w:sz w:val="24"/>
          <w:szCs w:val="24"/>
        </w:rPr>
      </w:pPr>
    </w:p>
    <w:p w:rsidR="009B61F9" w:rsidRDefault="009B61F9" w:rsidP="003A32DC">
      <w:pPr>
        <w:widowControl/>
        <w:spacing w:line="360" w:lineRule="auto"/>
        <w:jc w:val="both"/>
        <w:rPr>
          <w:rFonts w:ascii="Times New Roman" w:hAnsi="Times New Roman"/>
          <w:sz w:val="24"/>
          <w:szCs w:val="24"/>
        </w:rPr>
      </w:pPr>
    </w:p>
    <w:p w:rsidR="009B61F9" w:rsidRDefault="009B61F9" w:rsidP="00BB5C5C">
      <w:pPr>
        <w:widowControl/>
        <w:spacing w:line="360" w:lineRule="auto"/>
        <w:outlineLvl w:val="0"/>
        <w:rPr>
          <w:rFonts w:ascii="Times New Roman" w:hAnsi="Times New Roman"/>
          <w:b/>
          <w:sz w:val="26"/>
          <w:szCs w:val="26"/>
          <w:u w:val="single"/>
        </w:rPr>
      </w:pPr>
      <w:r w:rsidRPr="00043A48">
        <w:rPr>
          <w:rFonts w:ascii="Times New Roman" w:hAnsi="Times New Roman"/>
          <w:b/>
          <w:sz w:val="26"/>
          <w:szCs w:val="26"/>
          <w:u w:val="single"/>
        </w:rPr>
        <w:t>I</w:t>
      </w:r>
      <w:r>
        <w:rPr>
          <w:rFonts w:ascii="Times New Roman" w:hAnsi="Times New Roman"/>
          <w:b/>
          <w:sz w:val="26"/>
          <w:szCs w:val="26"/>
          <w:u w:val="single"/>
        </w:rPr>
        <w:t>I L’acquisition</w:t>
      </w:r>
      <w:r w:rsidR="009E3299">
        <w:rPr>
          <w:rFonts w:ascii="Times New Roman" w:hAnsi="Times New Roman"/>
          <w:b/>
          <w:sz w:val="26"/>
          <w:szCs w:val="26"/>
          <w:u w:val="single"/>
        </w:rPr>
        <w:t xml:space="preserve"> des immobilisations</w:t>
      </w:r>
      <w:r w:rsidR="00C21D49">
        <w:rPr>
          <w:rFonts w:ascii="Times New Roman" w:hAnsi="Times New Roman"/>
          <w:b/>
          <w:sz w:val="26"/>
          <w:szCs w:val="26"/>
          <w:u w:val="single"/>
        </w:rPr>
        <w:t xml:space="preserve"> </w:t>
      </w:r>
      <w:r w:rsidR="003E1E97">
        <w:rPr>
          <w:rFonts w:ascii="Times New Roman" w:hAnsi="Times New Roman"/>
          <w:b/>
          <w:sz w:val="26"/>
          <w:szCs w:val="26"/>
          <w:u w:val="single"/>
        </w:rPr>
        <w:t>in</w:t>
      </w:r>
      <w:r w:rsidR="00C21D49">
        <w:rPr>
          <w:rFonts w:ascii="Times New Roman" w:hAnsi="Times New Roman"/>
          <w:b/>
          <w:sz w:val="26"/>
          <w:szCs w:val="26"/>
          <w:u w:val="single"/>
        </w:rPr>
        <w:t>corporelles</w:t>
      </w:r>
      <w:r w:rsidR="009E3299">
        <w:rPr>
          <w:rFonts w:ascii="Times New Roman" w:hAnsi="Times New Roman"/>
          <w:b/>
          <w:sz w:val="26"/>
          <w:szCs w:val="26"/>
          <w:u w:val="single"/>
        </w:rPr>
        <w:t xml:space="preserve"> </w:t>
      </w:r>
    </w:p>
    <w:p w:rsidR="003E1E97" w:rsidRDefault="003E1E97" w:rsidP="009B61F9">
      <w:pPr>
        <w:widowControl/>
        <w:spacing w:line="360" w:lineRule="auto"/>
        <w:rPr>
          <w:rFonts w:ascii="Times New Roman" w:hAnsi="Times New Roman"/>
          <w:b/>
          <w:sz w:val="26"/>
          <w:szCs w:val="26"/>
          <w:u w:val="single"/>
        </w:rPr>
      </w:pPr>
    </w:p>
    <w:p w:rsidR="003E1E97" w:rsidRDefault="00D33F57" w:rsidP="00EC236B">
      <w:pPr>
        <w:widowControl/>
        <w:spacing w:line="360" w:lineRule="auto"/>
        <w:jc w:val="both"/>
        <w:rPr>
          <w:rFonts w:ascii="Times New Roman" w:hAnsi="Times New Roman"/>
          <w:sz w:val="24"/>
          <w:szCs w:val="24"/>
        </w:rPr>
      </w:pPr>
      <w:r>
        <w:rPr>
          <w:rFonts w:ascii="Times New Roman" w:hAnsi="Times New Roman"/>
          <w:sz w:val="24"/>
          <w:szCs w:val="24"/>
        </w:rPr>
        <w:t xml:space="preserve">D’après le PCG, une immobilisation incorporelle est un actif non monétaire sans substance physique. </w:t>
      </w:r>
    </w:p>
    <w:p w:rsidR="00D33F57" w:rsidRDefault="00D33F57" w:rsidP="009B61F9">
      <w:pPr>
        <w:widowControl/>
        <w:spacing w:line="360" w:lineRule="auto"/>
        <w:rPr>
          <w:rFonts w:ascii="Times New Roman" w:hAnsi="Times New Roman"/>
          <w:sz w:val="24"/>
          <w:szCs w:val="24"/>
        </w:rPr>
      </w:pPr>
    </w:p>
    <w:p w:rsidR="00D33F57" w:rsidRPr="00D33F57" w:rsidRDefault="00D33F57" w:rsidP="00BB5C5C">
      <w:pPr>
        <w:widowControl/>
        <w:spacing w:line="360" w:lineRule="auto"/>
        <w:outlineLvl w:val="0"/>
        <w:rPr>
          <w:rFonts w:ascii="Times New Roman" w:hAnsi="Times New Roman"/>
          <w:sz w:val="24"/>
          <w:szCs w:val="24"/>
          <w:u w:val="single"/>
        </w:rPr>
      </w:pPr>
      <w:r w:rsidRPr="00D33F57">
        <w:rPr>
          <w:rFonts w:ascii="Times New Roman" w:hAnsi="Times New Roman"/>
          <w:sz w:val="24"/>
          <w:szCs w:val="24"/>
          <w:u w:val="single"/>
        </w:rPr>
        <w:t xml:space="preserve">Exemples : </w:t>
      </w:r>
    </w:p>
    <w:p w:rsidR="00D33F57" w:rsidRPr="00B336E9" w:rsidRDefault="00B336E9" w:rsidP="00B336E9">
      <w:pPr>
        <w:widowControl/>
        <w:spacing w:line="360" w:lineRule="auto"/>
        <w:rPr>
          <w:rFonts w:ascii="Times New Roman" w:hAnsi="Times New Roman"/>
          <w:sz w:val="24"/>
          <w:szCs w:val="24"/>
        </w:rPr>
      </w:pPr>
      <w:r>
        <w:rPr>
          <w:rFonts w:ascii="Times New Roman" w:hAnsi="Times New Roman"/>
          <w:sz w:val="24"/>
          <w:szCs w:val="24"/>
        </w:rPr>
        <w:t xml:space="preserve">- </w:t>
      </w:r>
      <w:r w:rsidR="00D33F57" w:rsidRPr="00B336E9">
        <w:rPr>
          <w:rFonts w:ascii="Times New Roman" w:hAnsi="Times New Roman"/>
          <w:sz w:val="24"/>
          <w:szCs w:val="24"/>
        </w:rPr>
        <w:t>Acquisition de brevets, marques, logiciels… → compte 205 ;</w:t>
      </w:r>
    </w:p>
    <w:p w:rsidR="00D33F57" w:rsidRPr="00B336E9" w:rsidRDefault="00B336E9" w:rsidP="00B336E9">
      <w:pPr>
        <w:widowControl/>
        <w:spacing w:line="360" w:lineRule="auto"/>
        <w:ind w:right="-597"/>
        <w:rPr>
          <w:rFonts w:ascii="Times New Roman" w:hAnsi="Times New Roman"/>
          <w:sz w:val="24"/>
          <w:szCs w:val="24"/>
        </w:rPr>
      </w:pPr>
      <w:r>
        <w:rPr>
          <w:rFonts w:ascii="Times New Roman" w:hAnsi="Times New Roman"/>
          <w:sz w:val="24"/>
          <w:szCs w:val="24"/>
        </w:rPr>
        <w:t xml:space="preserve">- </w:t>
      </w:r>
      <w:r w:rsidR="00D33F57" w:rsidRPr="00B336E9">
        <w:rPr>
          <w:rFonts w:ascii="Times New Roman" w:hAnsi="Times New Roman"/>
          <w:sz w:val="24"/>
          <w:szCs w:val="24"/>
        </w:rPr>
        <w:t>Sommes versées au précédent locataire d’un local commercial pour la reprise du bail → compte 206 ; </w:t>
      </w:r>
    </w:p>
    <w:p w:rsidR="00D33F57" w:rsidRPr="00B336E9" w:rsidRDefault="00B336E9" w:rsidP="00B336E9">
      <w:pPr>
        <w:widowControl/>
        <w:spacing w:line="360" w:lineRule="auto"/>
        <w:ind w:right="-597"/>
        <w:rPr>
          <w:rFonts w:ascii="Times New Roman" w:hAnsi="Times New Roman"/>
          <w:sz w:val="24"/>
          <w:szCs w:val="24"/>
        </w:rPr>
      </w:pPr>
      <w:r>
        <w:rPr>
          <w:rFonts w:ascii="Times New Roman" w:hAnsi="Times New Roman"/>
          <w:sz w:val="24"/>
          <w:szCs w:val="24"/>
        </w:rPr>
        <w:t xml:space="preserve">- </w:t>
      </w:r>
      <w:r w:rsidR="00D33F57" w:rsidRPr="00B336E9">
        <w:rPr>
          <w:rFonts w:ascii="Times New Roman" w:hAnsi="Times New Roman"/>
          <w:sz w:val="24"/>
          <w:szCs w:val="24"/>
        </w:rPr>
        <w:t>Achat de clientèle, nom commercial… → compte 20</w:t>
      </w:r>
      <w:r w:rsidRPr="00B336E9">
        <w:rPr>
          <w:rFonts w:ascii="Times New Roman" w:hAnsi="Times New Roman"/>
          <w:sz w:val="24"/>
          <w:szCs w:val="24"/>
        </w:rPr>
        <w:t>7</w:t>
      </w:r>
      <w:r w:rsidR="00D33F57" w:rsidRPr="00B336E9">
        <w:rPr>
          <w:rFonts w:ascii="Times New Roman" w:hAnsi="Times New Roman"/>
          <w:sz w:val="24"/>
          <w:szCs w:val="24"/>
        </w:rPr>
        <w:t xml:space="preserve"> (éléments incorporels d’un fonds de commerce) </w:t>
      </w:r>
    </w:p>
    <w:p w:rsidR="00D33F57" w:rsidRDefault="00D33F57" w:rsidP="009B61F9">
      <w:pPr>
        <w:widowControl/>
        <w:spacing w:line="360" w:lineRule="auto"/>
        <w:rPr>
          <w:rFonts w:ascii="Times New Roman" w:hAnsi="Times New Roman"/>
          <w:sz w:val="24"/>
          <w:szCs w:val="24"/>
        </w:rPr>
      </w:pPr>
    </w:p>
    <w:p w:rsidR="00D33F57" w:rsidRPr="003E1E97" w:rsidRDefault="00D33F57" w:rsidP="009B61F9">
      <w:pPr>
        <w:widowControl/>
        <w:spacing w:line="360" w:lineRule="auto"/>
        <w:rPr>
          <w:rFonts w:ascii="Times New Roman" w:hAnsi="Times New Roman"/>
          <w:sz w:val="24"/>
          <w:szCs w:val="24"/>
        </w:rPr>
      </w:pPr>
    </w:p>
    <w:p w:rsidR="003E1E97" w:rsidRDefault="003E1E97" w:rsidP="00BB5C5C">
      <w:pPr>
        <w:widowControl/>
        <w:spacing w:line="360" w:lineRule="auto"/>
        <w:outlineLvl w:val="0"/>
        <w:rPr>
          <w:rFonts w:ascii="Times New Roman" w:hAnsi="Times New Roman"/>
          <w:b/>
          <w:sz w:val="26"/>
          <w:szCs w:val="26"/>
          <w:u w:val="single"/>
        </w:rPr>
      </w:pPr>
      <w:r w:rsidRPr="003E1E97">
        <w:rPr>
          <w:rFonts w:ascii="Times New Roman" w:hAnsi="Times New Roman"/>
          <w:b/>
          <w:sz w:val="26"/>
          <w:szCs w:val="26"/>
          <w:u w:val="single"/>
        </w:rPr>
        <w:t>II</w:t>
      </w:r>
      <w:r>
        <w:rPr>
          <w:rFonts w:ascii="Times New Roman" w:hAnsi="Times New Roman"/>
          <w:b/>
          <w:sz w:val="26"/>
          <w:szCs w:val="26"/>
          <w:u w:val="single"/>
        </w:rPr>
        <w:t xml:space="preserve">I L’acquisition des immobilisations corporelles </w:t>
      </w:r>
    </w:p>
    <w:p w:rsidR="00294373" w:rsidRDefault="00294373" w:rsidP="009B61F9">
      <w:pPr>
        <w:widowControl/>
        <w:spacing w:line="360" w:lineRule="auto"/>
        <w:rPr>
          <w:rFonts w:ascii="Times New Roman" w:hAnsi="Times New Roman"/>
          <w:b/>
          <w:sz w:val="26"/>
          <w:szCs w:val="26"/>
          <w:u w:val="single"/>
        </w:rPr>
      </w:pPr>
    </w:p>
    <w:p w:rsidR="009B61F9" w:rsidRPr="009B61F9" w:rsidRDefault="00C21D49" w:rsidP="009B61F9">
      <w:pPr>
        <w:pStyle w:val="ListParagraph"/>
        <w:widowControl/>
        <w:numPr>
          <w:ilvl w:val="0"/>
          <w:numId w:val="23"/>
        </w:numPr>
        <w:spacing w:line="360" w:lineRule="auto"/>
        <w:rPr>
          <w:rFonts w:ascii="Times New Roman" w:hAnsi="Times New Roman"/>
          <w:b/>
          <w:sz w:val="24"/>
          <w:szCs w:val="24"/>
          <w:u w:val="single"/>
        </w:rPr>
      </w:pPr>
      <w:r>
        <w:rPr>
          <w:rFonts w:ascii="Times New Roman" w:hAnsi="Times New Roman"/>
          <w:b/>
          <w:sz w:val="24"/>
          <w:szCs w:val="24"/>
          <w:u w:val="single"/>
        </w:rPr>
        <w:t>Eléments du</w:t>
      </w:r>
      <w:r w:rsidR="009E3299">
        <w:rPr>
          <w:rFonts w:ascii="Times New Roman" w:hAnsi="Times New Roman"/>
          <w:b/>
          <w:sz w:val="24"/>
          <w:szCs w:val="24"/>
          <w:u w:val="single"/>
        </w:rPr>
        <w:t xml:space="preserve"> </w:t>
      </w:r>
      <w:r w:rsidR="009B61F9" w:rsidRPr="009B61F9">
        <w:rPr>
          <w:rFonts w:ascii="Times New Roman" w:hAnsi="Times New Roman"/>
          <w:b/>
          <w:sz w:val="24"/>
          <w:szCs w:val="24"/>
          <w:u w:val="single"/>
        </w:rPr>
        <w:t>coût d’acquisition</w:t>
      </w:r>
    </w:p>
    <w:p w:rsidR="00E46A20" w:rsidRDefault="00E46A20" w:rsidP="00DC2186">
      <w:pPr>
        <w:widowControl/>
        <w:spacing w:line="360" w:lineRule="auto"/>
        <w:jc w:val="both"/>
        <w:rPr>
          <w:rFonts w:ascii="Times New Roman" w:hAnsi="Times New Roman"/>
          <w:sz w:val="24"/>
          <w:szCs w:val="24"/>
        </w:rPr>
      </w:pPr>
    </w:p>
    <w:p w:rsidR="009E3299" w:rsidRDefault="009E3299" w:rsidP="00DC2186">
      <w:pPr>
        <w:widowControl/>
        <w:spacing w:line="360" w:lineRule="auto"/>
        <w:jc w:val="both"/>
        <w:rPr>
          <w:rFonts w:ascii="Times New Roman" w:hAnsi="Times New Roman"/>
          <w:sz w:val="24"/>
          <w:szCs w:val="24"/>
        </w:rPr>
      </w:pPr>
      <w:r>
        <w:rPr>
          <w:rFonts w:ascii="Times New Roman" w:hAnsi="Times New Roman"/>
          <w:sz w:val="24"/>
          <w:szCs w:val="24"/>
        </w:rPr>
        <w:t xml:space="preserve">D’après le PCG, les immobilisations acquises à titre onéreux doivent être comptabilisées à leur </w:t>
      </w:r>
      <w:r w:rsidRPr="00654628">
        <w:rPr>
          <w:rFonts w:ascii="Times New Roman" w:hAnsi="Times New Roman"/>
          <w:b/>
          <w:sz w:val="24"/>
          <w:szCs w:val="24"/>
        </w:rPr>
        <w:t>coût d’acquisition</w:t>
      </w:r>
      <w:r>
        <w:rPr>
          <w:rFonts w:ascii="Times New Roman" w:hAnsi="Times New Roman"/>
          <w:sz w:val="24"/>
          <w:szCs w:val="24"/>
        </w:rPr>
        <w:t>, lequel est constitué :</w:t>
      </w:r>
    </w:p>
    <w:p w:rsidR="00E46A20" w:rsidRDefault="00E46A20" w:rsidP="00DC2186">
      <w:pPr>
        <w:widowControl/>
        <w:spacing w:line="360" w:lineRule="auto"/>
        <w:jc w:val="both"/>
        <w:rPr>
          <w:rFonts w:ascii="Times New Roman" w:hAnsi="Times New Roman"/>
          <w:sz w:val="24"/>
          <w:szCs w:val="24"/>
        </w:rPr>
      </w:pPr>
    </w:p>
    <w:p w:rsidR="009B61F9" w:rsidRDefault="009E3299" w:rsidP="00DC2186">
      <w:pPr>
        <w:pStyle w:val="ListParagraph"/>
        <w:widowControl/>
        <w:numPr>
          <w:ilvl w:val="0"/>
          <w:numId w:val="17"/>
        </w:numPr>
        <w:spacing w:line="360" w:lineRule="auto"/>
        <w:jc w:val="both"/>
        <w:rPr>
          <w:rFonts w:ascii="Times New Roman" w:hAnsi="Times New Roman"/>
          <w:sz w:val="24"/>
          <w:szCs w:val="24"/>
        </w:rPr>
      </w:pPr>
      <w:r w:rsidRPr="00654628">
        <w:rPr>
          <w:rFonts w:ascii="Times New Roman" w:hAnsi="Times New Roman"/>
          <w:sz w:val="24"/>
          <w:szCs w:val="24"/>
        </w:rPr>
        <w:t xml:space="preserve">de leur </w:t>
      </w:r>
      <w:r w:rsidRPr="00654628">
        <w:rPr>
          <w:rFonts w:ascii="Times New Roman" w:hAnsi="Times New Roman"/>
          <w:b/>
          <w:sz w:val="24"/>
          <w:szCs w:val="24"/>
        </w:rPr>
        <w:t>prix d’achat </w:t>
      </w:r>
      <w:r w:rsidRPr="00654628">
        <w:rPr>
          <w:rFonts w:ascii="Times New Roman" w:hAnsi="Times New Roman"/>
          <w:sz w:val="24"/>
          <w:szCs w:val="24"/>
        </w:rPr>
        <w:t>: ce prix inclut les droits de douane et les taxes non récupérables ; il est retenu pour son montant net après déduction des remises commerciales et escomptes de règlement ;</w:t>
      </w:r>
    </w:p>
    <w:p w:rsidR="00E46A20" w:rsidRPr="00654628" w:rsidRDefault="00E46A20" w:rsidP="00E46A20">
      <w:pPr>
        <w:pStyle w:val="ListParagraph"/>
        <w:widowControl/>
        <w:spacing w:line="360" w:lineRule="auto"/>
        <w:jc w:val="both"/>
        <w:rPr>
          <w:rFonts w:ascii="Times New Roman" w:hAnsi="Times New Roman"/>
          <w:sz w:val="24"/>
          <w:szCs w:val="24"/>
        </w:rPr>
      </w:pPr>
    </w:p>
    <w:p w:rsidR="009E3299" w:rsidRPr="00654628" w:rsidRDefault="009E3299" w:rsidP="00DC2186">
      <w:pPr>
        <w:pStyle w:val="ListParagraph"/>
        <w:widowControl/>
        <w:numPr>
          <w:ilvl w:val="0"/>
          <w:numId w:val="17"/>
        </w:numPr>
        <w:spacing w:line="360" w:lineRule="auto"/>
        <w:jc w:val="both"/>
        <w:rPr>
          <w:rFonts w:ascii="Times New Roman" w:hAnsi="Times New Roman"/>
          <w:sz w:val="24"/>
          <w:szCs w:val="24"/>
        </w:rPr>
      </w:pPr>
      <w:r w:rsidRPr="00654628">
        <w:rPr>
          <w:rFonts w:ascii="Times New Roman" w:hAnsi="Times New Roman"/>
          <w:sz w:val="24"/>
          <w:szCs w:val="24"/>
        </w:rPr>
        <w:t xml:space="preserve">augmenté de tous les </w:t>
      </w:r>
      <w:r w:rsidRPr="00654628">
        <w:rPr>
          <w:rFonts w:ascii="Times New Roman" w:hAnsi="Times New Roman"/>
          <w:b/>
          <w:sz w:val="24"/>
          <w:szCs w:val="24"/>
        </w:rPr>
        <w:t>coûts directement attribuables</w:t>
      </w:r>
      <w:r w:rsidRPr="00654628">
        <w:rPr>
          <w:rFonts w:ascii="Times New Roman" w:hAnsi="Times New Roman"/>
          <w:sz w:val="24"/>
          <w:szCs w:val="24"/>
        </w:rPr>
        <w:t xml:space="preserve"> à l’immobilisation</w:t>
      </w:r>
      <w:r w:rsidR="00654628" w:rsidRPr="00654628">
        <w:rPr>
          <w:rFonts w:ascii="Times New Roman" w:hAnsi="Times New Roman"/>
          <w:sz w:val="24"/>
          <w:szCs w:val="24"/>
        </w:rPr>
        <w:t xml:space="preserve"> (coûts nécessaires pour mettre l’immobilisation en place et en état de fonctionner) : frais de transport, d’installation, de montage, honoraires de professionnels tels qu’architectes, géomètres, experts… </w:t>
      </w:r>
    </w:p>
    <w:p w:rsidR="00654628" w:rsidRDefault="00654628" w:rsidP="00DC2186">
      <w:pPr>
        <w:widowControl/>
        <w:spacing w:line="360" w:lineRule="auto"/>
        <w:jc w:val="both"/>
        <w:rPr>
          <w:rFonts w:ascii="Times New Roman" w:hAnsi="Times New Roman"/>
          <w:sz w:val="24"/>
          <w:szCs w:val="24"/>
        </w:rPr>
      </w:pPr>
    </w:p>
    <w:p w:rsidR="00654628" w:rsidRPr="00DC2186" w:rsidRDefault="00654628" w:rsidP="00BB5C5C">
      <w:pPr>
        <w:widowControl/>
        <w:spacing w:line="360" w:lineRule="auto"/>
        <w:jc w:val="both"/>
        <w:outlineLvl w:val="0"/>
        <w:rPr>
          <w:rFonts w:ascii="Times New Roman" w:hAnsi="Times New Roman"/>
          <w:sz w:val="24"/>
          <w:szCs w:val="24"/>
          <w:u w:val="single"/>
        </w:rPr>
      </w:pPr>
      <w:r w:rsidRPr="00DC2186">
        <w:rPr>
          <w:rFonts w:ascii="Times New Roman" w:hAnsi="Times New Roman"/>
          <w:sz w:val="24"/>
          <w:szCs w:val="24"/>
          <w:u w:val="single"/>
        </w:rPr>
        <w:t>Remarque :</w:t>
      </w:r>
    </w:p>
    <w:p w:rsidR="00654628" w:rsidRDefault="00654628" w:rsidP="00DC2186">
      <w:pPr>
        <w:widowControl/>
        <w:spacing w:line="360" w:lineRule="auto"/>
        <w:jc w:val="both"/>
        <w:rPr>
          <w:rFonts w:ascii="Times New Roman" w:hAnsi="Times New Roman"/>
          <w:sz w:val="24"/>
          <w:szCs w:val="24"/>
        </w:rPr>
      </w:pPr>
      <w:r>
        <w:rPr>
          <w:rFonts w:ascii="Times New Roman" w:hAnsi="Times New Roman"/>
          <w:sz w:val="24"/>
          <w:szCs w:val="24"/>
        </w:rPr>
        <w:t>Certaines dépenses généralement dénommées « frais d’acquisition » (honoraires et commissions d’intermédiaires, droits de mutation, frais d’</w:t>
      </w:r>
      <w:r w:rsidR="00DC2186">
        <w:rPr>
          <w:rFonts w:ascii="Times New Roman" w:hAnsi="Times New Roman"/>
          <w:sz w:val="24"/>
          <w:szCs w:val="24"/>
        </w:rPr>
        <w:t>actes</w:t>
      </w:r>
      <w:r>
        <w:rPr>
          <w:rFonts w:ascii="Times New Roman" w:hAnsi="Times New Roman"/>
          <w:sz w:val="24"/>
          <w:szCs w:val="24"/>
        </w:rPr>
        <w:t>) suivent un traitement comptable particulier. Elles peuvent être rattachées au coût d’acquisition ou être enregistrées en charges</w:t>
      </w:r>
      <w:r w:rsidR="002E252E">
        <w:rPr>
          <w:rFonts w:ascii="Times New Roman" w:hAnsi="Times New Roman"/>
          <w:sz w:val="24"/>
          <w:szCs w:val="24"/>
        </w:rPr>
        <w:t xml:space="preserve"> sur option</w:t>
      </w:r>
      <w:r>
        <w:rPr>
          <w:rFonts w:ascii="Times New Roman" w:hAnsi="Times New Roman"/>
          <w:sz w:val="24"/>
          <w:szCs w:val="24"/>
        </w:rPr>
        <w:t xml:space="preserve"> (solution la plus répandue).</w:t>
      </w:r>
      <w:r w:rsidR="008F16D6">
        <w:rPr>
          <w:rFonts w:ascii="Times New Roman" w:hAnsi="Times New Roman"/>
          <w:sz w:val="24"/>
          <w:szCs w:val="24"/>
        </w:rPr>
        <w:t xml:space="preserve"> L’option s’applique à toutes les immobilisations incorporelles et corporelles acquises.</w:t>
      </w:r>
    </w:p>
    <w:p w:rsidR="009B61F9" w:rsidRPr="009B61F9" w:rsidRDefault="009B61F9" w:rsidP="009B61F9">
      <w:pPr>
        <w:pStyle w:val="ListParagraph"/>
        <w:widowControl/>
        <w:numPr>
          <w:ilvl w:val="0"/>
          <w:numId w:val="23"/>
        </w:numPr>
        <w:spacing w:line="360" w:lineRule="auto"/>
        <w:rPr>
          <w:rFonts w:ascii="Times New Roman" w:hAnsi="Times New Roman"/>
          <w:b/>
          <w:sz w:val="24"/>
          <w:szCs w:val="24"/>
        </w:rPr>
      </w:pPr>
      <w:r w:rsidRPr="009B61F9">
        <w:rPr>
          <w:rFonts w:ascii="Times New Roman" w:hAnsi="Times New Roman"/>
          <w:b/>
          <w:sz w:val="24"/>
          <w:szCs w:val="24"/>
          <w:u w:val="single"/>
        </w:rPr>
        <w:t xml:space="preserve">Les avances et acomptes versés sur commandes d’immobilisations </w:t>
      </w:r>
    </w:p>
    <w:p w:rsidR="00E46A20" w:rsidRDefault="00E46A20" w:rsidP="009B61F9">
      <w:pPr>
        <w:widowControl/>
        <w:spacing w:line="360" w:lineRule="auto"/>
        <w:ind w:left="360"/>
        <w:rPr>
          <w:rFonts w:ascii="Times New Roman" w:hAnsi="Times New Roman"/>
          <w:b/>
          <w:i/>
          <w:sz w:val="26"/>
          <w:szCs w:val="26"/>
        </w:rPr>
      </w:pPr>
    </w:p>
    <w:p w:rsidR="00E46A20" w:rsidRDefault="00C21D49" w:rsidP="00E46A20">
      <w:pPr>
        <w:widowControl/>
        <w:spacing w:line="360" w:lineRule="auto"/>
        <w:jc w:val="both"/>
        <w:rPr>
          <w:rFonts w:ascii="Times New Roman" w:hAnsi="Times New Roman"/>
          <w:sz w:val="24"/>
          <w:szCs w:val="24"/>
        </w:rPr>
      </w:pPr>
      <w:r>
        <w:rPr>
          <w:rFonts w:ascii="Times New Roman" w:hAnsi="Times New Roman"/>
          <w:sz w:val="24"/>
          <w:szCs w:val="24"/>
        </w:rPr>
        <w:t xml:space="preserve">Les acomptes versés à un fournisseur d’immobilisations sont inscrites au débit du compte </w:t>
      </w:r>
      <w:r w:rsidR="00E46A20">
        <w:rPr>
          <w:rFonts w:ascii="Times New Roman" w:hAnsi="Times New Roman"/>
          <w:sz w:val="24"/>
          <w:szCs w:val="24"/>
        </w:rPr>
        <w:t xml:space="preserve">         </w:t>
      </w:r>
      <w:r w:rsidRPr="00E46A20">
        <w:rPr>
          <w:rFonts w:ascii="Times New Roman" w:hAnsi="Times New Roman"/>
          <w:b/>
          <w:sz w:val="24"/>
          <w:szCs w:val="24"/>
        </w:rPr>
        <w:t>238 – Avances et acomptes versés sur commandes d’immobilisations corporelles</w:t>
      </w:r>
      <w:r w:rsidR="00A0068C" w:rsidRPr="00E46A20">
        <w:rPr>
          <w:rFonts w:ascii="Times New Roman" w:hAnsi="Times New Roman"/>
          <w:b/>
          <w:sz w:val="24"/>
          <w:szCs w:val="24"/>
        </w:rPr>
        <w:t>.</w:t>
      </w:r>
      <w:r w:rsidR="00A0068C">
        <w:rPr>
          <w:rFonts w:ascii="Times New Roman" w:hAnsi="Times New Roman"/>
          <w:sz w:val="24"/>
          <w:szCs w:val="24"/>
        </w:rPr>
        <w:t xml:space="preserve"> Comme il s’agit d’acomptes portant sur des biens, ils ne comportent pas de TVA. </w:t>
      </w:r>
    </w:p>
    <w:p w:rsidR="00C21D49" w:rsidRDefault="00A0068C" w:rsidP="00E46A20">
      <w:pPr>
        <w:widowControl/>
        <w:spacing w:line="360" w:lineRule="auto"/>
        <w:jc w:val="both"/>
        <w:rPr>
          <w:rFonts w:ascii="Times New Roman" w:hAnsi="Times New Roman"/>
          <w:sz w:val="24"/>
          <w:szCs w:val="24"/>
        </w:rPr>
      </w:pPr>
      <w:r>
        <w:rPr>
          <w:rFonts w:ascii="Times New Roman" w:hAnsi="Times New Roman"/>
          <w:sz w:val="24"/>
          <w:szCs w:val="24"/>
        </w:rPr>
        <w:t>Le compte 238 sera soldé lors de la réception de la facture concernant l’immobilisation.</w:t>
      </w:r>
    </w:p>
    <w:p w:rsidR="00294373" w:rsidRDefault="00294373" w:rsidP="00C21D49">
      <w:pPr>
        <w:widowControl/>
        <w:spacing w:line="360" w:lineRule="auto"/>
        <w:rPr>
          <w:rFonts w:ascii="Times New Roman" w:hAnsi="Times New Roman"/>
          <w:sz w:val="24"/>
          <w:szCs w:val="24"/>
          <w:u w:val="single"/>
        </w:rPr>
      </w:pPr>
    </w:p>
    <w:p w:rsidR="00C21D49" w:rsidRPr="00B9109E" w:rsidRDefault="00B9109E" w:rsidP="00BB5C5C">
      <w:pPr>
        <w:widowControl/>
        <w:spacing w:line="360" w:lineRule="auto"/>
        <w:outlineLvl w:val="0"/>
        <w:rPr>
          <w:rFonts w:ascii="Times New Roman" w:hAnsi="Times New Roman"/>
          <w:sz w:val="24"/>
          <w:szCs w:val="24"/>
          <w:u w:val="single"/>
        </w:rPr>
      </w:pPr>
      <w:r w:rsidRPr="00B9109E">
        <w:rPr>
          <w:rFonts w:ascii="Times New Roman" w:hAnsi="Times New Roman"/>
          <w:sz w:val="24"/>
          <w:szCs w:val="24"/>
          <w:u w:val="single"/>
        </w:rPr>
        <w:t xml:space="preserve">Exemple : </w:t>
      </w:r>
    </w:p>
    <w:p w:rsidR="00B9109E" w:rsidRDefault="00B9109E" w:rsidP="00B9109E">
      <w:pPr>
        <w:widowControl/>
        <w:spacing w:line="360" w:lineRule="auto"/>
        <w:jc w:val="both"/>
        <w:rPr>
          <w:rFonts w:ascii="Times New Roman" w:hAnsi="Times New Roman"/>
          <w:sz w:val="24"/>
          <w:szCs w:val="24"/>
        </w:rPr>
      </w:pPr>
      <w:r>
        <w:rPr>
          <w:rFonts w:ascii="Times New Roman" w:hAnsi="Times New Roman"/>
          <w:sz w:val="24"/>
          <w:szCs w:val="24"/>
        </w:rPr>
        <w:t>Un acompte de 500 € est versé le 25/09 pour une commande de mobilier. Celui-ci est livré accompagné de la facture le 15/10 (montant brut : 3 000 € HT ; frais de port :</w:t>
      </w:r>
      <w:r w:rsidR="00294373">
        <w:rPr>
          <w:rFonts w:ascii="Times New Roman" w:hAnsi="Times New Roman"/>
          <w:sz w:val="24"/>
          <w:szCs w:val="24"/>
        </w:rPr>
        <w:t xml:space="preserve"> 75</w:t>
      </w:r>
      <w:r>
        <w:rPr>
          <w:rFonts w:ascii="Times New Roman" w:hAnsi="Times New Roman"/>
          <w:sz w:val="24"/>
          <w:szCs w:val="24"/>
        </w:rPr>
        <w:t xml:space="preserve"> € HT).</w:t>
      </w:r>
    </w:p>
    <w:p w:rsidR="00B336E9" w:rsidRDefault="00B336E9" w:rsidP="00B9109E">
      <w:pPr>
        <w:widowControl/>
        <w:spacing w:line="360" w:lineRule="auto"/>
        <w:jc w:val="both"/>
        <w:rPr>
          <w:rFonts w:ascii="Times New Roman" w:hAnsi="Times New Roman"/>
          <w:sz w:val="24"/>
          <w:szCs w:val="24"/>
        </w:rPr>
      </w:pPr>
    </w:p>
    <w:p w:rsidR="00B9109E" w:rsidRDefault="009D6CF4" w:rsidP="00C21D49">
      <w:pPr>
        <w:widowControl/>
        <w:spacing w:line="360" w:lineRule="auto"/>
        <w:rPr>
          <w:rFonts w:ascii="Times New Roman" w:hAnsi="Times New Roman"/>
          <w:sz w:val="24"/>
          <w:szCs w:val="24"/>
        </w:rPr>
      </w:pPr>
      <w:r w:rsidRPr="004B632A">
        <w:object w:dxaOrig="9554" w:dyaOrig="3024">
          <v:shape id="_x0000_i1046" type="#_x0000_t75" style="width:477.35pt;height:151.35pt" o:ole="">
            <v:imagedata r:id="rId52" o:title=""/>
          </v:shape>
          <o:OLEObject Type="Embed" ProgID="Excel.Sheet.12" ShapeID="_x0000_i1046" DrawAspect="Content" ObjectID="_1272397624" r:id="rId53"/>
        </w:object>
      </w:r>
    </w:p>
    <w:p w:rsidR="00E46A20" w:rsidRDefault="00E46A20" w:rsidP="00C21D49">
      <w:pPr>
        <w:widowControl/>
        <w:spacing w:line="360" w:lineRule="auto"/>
        <w:rPr>
          <w:rFonts w:ascii="Times New Roman" w:hAnsi="Times New Roman"/>
          <w:sz w:val="24"/>
          <w:szCs w:val="24"/>
        </w:rPr>
      </w:pPr>
    </w:p>
    <w:p w:rsidR="00B336E9" w:rsidRDefault="00B336E9" w:rsidP="00C21D49">
      <w:pPr>
        <w:widowControl/>
        <w:spacing w:line="360" w:lineRule="auto"/>
        <w:rPr>
          <w:rFonts w:ascii="Times New Roman" w:hAnsi="Times New Roman"/>
          <w:sz w:val="24"/>
          <w:szCs w:val="24"/>
        </w:rPr>
      </w:pPr>
    </w:p>
    <w:p w:rsidR="009B61F9" w:rsidRDefault="009B61F9" w:rsidP="00BB5C5C">
      <w:pPr>
        <w:widowControl/>
        <w:spacing w:line="360" w:lineRule="auto"/>
        <w:outlineLvl w:val="0"/>
        <w:rPr>
          <w:rFonts w:ascii="Times New Roman" w:hAnsi="Times New Roman"/>
          <w:b/>
          <w:sz w:val="26"/>
          <w:szCs w:val="26"/>
          <w:u w:val="single"/>
        </w:rPr>
      </w:pPr>
      <w:r w:rsidRPr="00043A48">
        <w:rPr>
          <w:rFonts w:ascii="Times New Roman" w:hAnsi="Times New Roman"/>
          <w:b/>
          <w:sz w:val="26"/>
          <w:szCs w:val="26"/>
          <w:u w:val="single"/>
        </w:rPr>
        <w:t>I</w:t>
      </w:r>
      <w:r w:rsidR="003E1E97">
        <w:rPr>
          <w:rFonts w:ascii="Times New Roman" w:hAnsi="Times New Roman"/>
          <w:b/>
          <w:sz w:val="26"/>
          <w:szCs w:val="26"/>
          <w:u w:val="single"/>
        </w:rPr>
        <w:t>V</w:t>
      </w:r>
      <w:r>
        <w:rPr>
          <w:rFonts w:ascii="Times New Roman" w:hAnsi="Times New Roman"/>
          <w:b/>
          <w:sz w:val="26"/>
          <w:szCs w:val="26"/>
          <w:u w:val="single"/>
        </w:rPr>
        <w:t xml:space="preserve"> La production des immobilisations corporelles</w:t>
      </w:r>
    </w:p>
    <w:p w:rsidR="009B61F9" w:rsidRDefault="009B61F9" w:rsidP="009B61F9">
      <w:pPr>
        <w:widowControl/>
        <w:spacing w:line="360" w:lineRule="auto"/>
        <w:rPr>
          <w:rFonts w:ascii="Times New Roman" w:hAnsi="Times New Roman"/>
          <w:b/>
          <w:sz w:val="26"/>
          <w:szCs w:val="26"/>
          <w:u w:val="single"/>
        </w:rPr>
      </w:pPr>
    </w:p>
    <w:p w:rsidR="009D6CF4" w:rsidRDefault="009D6CF4" w:rsidP="00050A62">
      <w:pPr>
        <w:widowControl/>
        <w:spacing w:line="360" w:lineRule="auto"/>
        <w:jc w:val="both"/>
        <w:rPr>
          <w:rFonts w:ascii="Times New Roman" w:hAnsi="Times New Roman"/>
          <w:sz w:val="24"/>
          <w:szCs w:val="24"/>
        </w:rPr>
      </w:pPr>
      <w:r w:rsidRPr="00050A62">
        <w:rPr>
          <w:rFonts w:ascii="Times New Roman" w:hAnsi="Times New Roman"/>
          <w:sz w:val="24"/>
          <w:szCs w:val="24"/>
        </w:rPr>
        <w:t xml:space="preserve">Lorsqu’une entreprise produit une immobilisation corporelle pour elle-même, </w:t>
      </w:r>
      <w:r w:rsidR="00050A62" w:rsidRPr="00050A62">
        <w:rPr>
          <w:rFonts w:ascii="Times New Roman" w:hAnsi="Times New Roman"/>
          <w:sz w:val="24"/>
          <w:szCs w:val="24"/>
        </w:rPr>
        <w:t>celle-ci doit être évaluée à son coût de production.</w:t>
      </w:r>
    </w:p>
    <w:p w:rsidR="00572D8B" w:rsidRDefault="00392DBE" w:rsidP="00050A62">
      <w:pPr>
        <w:widowControl/>
        <w:spacing w:line="360" w:lineRule="auto"/>
        <w:jc w:val="both"/>
        <w:rPr>
          <w:rFonts w:ascii="Times New Roman" w:hAnsi="Times New Roman"/>
          <w:sz w:val="24"/>
          <w:szCs w:val="24"/>
        </w:rPr>
      </w:pPr>
      <w:r>
        <w:rPr>
          <w:rFonts w:ascii="Times New Roman" w:hAnsi="Times New Roman"/>
          <w:sz w:val="24"/>
          <w:szCs w:val="24"/>
        </w:rPr>
        <w:t xml:space="preserve">Les dépenses engagées pour produire l’immobilisation ont été enregistrées dans les comptes de la classe 6. Lors de la mise en service de l’immobilisation, le compte d’immobilisation est débité et le compte </w:t>
      </w:r>
      <w:r w:rsidRPr="00392DBE">
        <w:rPr>
          <w:rFonts w:ascii="Times New Roman" w:hAnsi="Times New Roman"/>
          <w:b/>
          <w:sz w:val="24"/>
          <w:szCs w:val="24"/>
        </w:rPr>
        <w:t xml:space="preserve">72 – Production immobilisée </w:t>
      </w:r>
      <w:r w:rsidRPr="00572D8B">
        <w:rPr>
          <w:rFonts w:ascii="Times New Roman" w:hAnsi="Times New Roman"/>
          <w:sz w:val="24"/>
          <w:szCs w:val="24"/>
        </w:rPr>
        <w:t>est crédité.</w:t>
      </w:r>
      <w:r>
        <w:rPr>
          <w:rFonts w:ascii="Times New Roman" w:hAnsi="Times New Roman"/>
          <w:sz w:val="24"/>
          <w:szCs w:val="24"/>
        </w:rPr>
        <w:t xml:space="preserve"> De cette manière, les charges sont transformées en immobilisation (et l’impact sur le résultat est nul).</w:t>
      </w:r>
    </w:p>
    <w:p w:rsidR="00B336E9" w:rsidRDefault="00B336E9" w:rsidP="00050A62">
      <w:pPr>
        <w:widowControl/>
        <w:spacing w:line="360" w:lineRule="auto"/>
        <w:jc w:val="both"/>
        <w:rPr>
          <w:rFonts w:ascii="Times New Roman" w:hAnsi="Times New Roman"/>
          <w:sz w:val="24"/>
          <w:szCs w:val="24"/>
        </w:rPr>
      </w:pPr>
    </w:p>
    <w:p w:rsidR="00392DBE" w:rsidRPr="00050A62" w:rsidRDefault="00572D8B" w:rsidP="00050A62">
      <w:pPr>
        <w:widowControl/>
        <w:spacing w:line="360" w:lineRule="auto"/>
        <w:jc w:val="both"/>
        <w:rPr>
          <w:rFonts w:ascii="Times New Roman" w:hAnsi="Times New Roman"/>
          <w:sz w:val="24"/>
          <w:szCs w:val="24"/>
        </w:rPr>
      </w:pPr>
      <w:r>
        <w:rPr>
          <w:rFonts w:ascii="Times New Roman" w:hAnsi="Times New Roman"/>
          <w:sz w:val="24"/>
          <w:szCs w:val="24"/>
        </w:rPr>
        <w:t xml:space="preserve">Sur le plan fiscal, il s’agit d’une </w:t>
      </w:r>
      <w:r w:rsidRPr="00FF44D5">
        <w:rPr>
          <w:rFonts w:ascii="Times New Roman" w:hAnsi="Times New Roman"/>
          <w:b/>
          <w:sz w:val="24"/>
          <w:szCs w:val="24"/>
        </w:rPr>
        <w:t>livraison à soi-même de bien</w:t>
      </w:r>
      <w:r>
        <w:rPr>
          <w:rFonts w:ascii="Times New Roman" w:hAnsi="Times New Roman"/>
          <w:sz w:val="24"/>
          <w:szCs w:val="24"/>
        </w:rPr>
        <w:t>. L’opération est donc soumise à la TVA, l’entreprise collectant et déduisant cette dernière.</w:t>
      </w:r>
      <w:r w:rsidR="00392DBE">
        <w:rPr>
          <w:rFonts w:ascii="Times New Roman" w:hAnsi="Times New Roman"/>
          <w:sz w:val="24"/>
          <w:szCs w:val="24"/>
        </w:rPr>
        <w:t xml:space="preserve"> </w:t>
      </w:r>
    </w:p>
    <w:p w:rsidR="00572D8B" w:rsidRDefault="00572D8B" w:rsidP="00572D8B">
      <w:pPr>
        <w:widowControl/>
        <w:spacing w:line="360" w:lineRule="auto"/>
        <w:rPr>
          <w:rFonts w:ascii="Times New Roman" w:hAnsi="Times New Roman"/>
          <w:sz w:val="24"/>
          <w:szCs w:val="24"/>
          <w:u w:val="single"/>
        </w:rPr>
      </w:pPr>
    </w:p>
    <w:p w:rsidR="00572D8B" w:rsidRPr="00B9109E" w:rsidRDefault="00572D8B" w:rsidP="00BB5C5C">
      <w:pPr>
        <w:widowControl/>
        <w:spacing w:line="360" w:lineRule="auto"/>
        <w:outlineLvl w:val="0"/>
        <w:rPr>
          <w:rFonts w:ascii="Times New Roman" w:hAnsi="Times New Roman"/>
          <w:sz w:val="24"/>
          <w:szCs w:val="24"/>
          <w:u w:val="single"/>
        </w:rPr>
      </w:pPr>
      <w:r w:rsidRPr="00B9109E">
        <w:rPr>
          <w:rFonts w:ascii="Times New Roman" w:hAnsi="Times New Roman"/>
          <w:sz w:val="24"/>
          <w:szCs w:val="24"/>
          <w:u w:val="single"/>
        </w:rPr>
        <w:t xml:space="preserve">Exemple : </w:t>
      </w:r>
    </w:p>
    <w:p w:rsidR="00572D8B" w:rsidRDefault="00572D8B" w:rsidP="00572D8B">
      <w:pPr>
        <w:widowControl/>
        <w:spacing w:line="360" w:lineRule="auto"/>
        <w:jc w:val="both"/>
        <w:rPr>
          <w:rFonts w:ascii="Times New Roman" w:hAnsi="Times New Roman"/>
          <w:sz w:val="24"/>
          <w:szCs w:val="24"/>
        </w:rPr>
      </w:pPr>
      <w:r>
        <w:rPr>
          <w:rFonts w:ascii="Times New Roman" w:hAnsi="Times New Roman"/>
          <w:sz w:val="24"/>
          <w:szCs w:val="24"/>
        </w:rPr>
        <w:t>Un entrepôt construit par une entreprise pour elle-même pour un coût de 86 000 €</w:t>
      </w:r>
      <w:r w:rsidR="00CF76B6">
        <w:rPr>
          <w:rFonts w:ascii="Times New Roman" w:hAnsi="Times New Roman"/>
          <w:sz w:val="24"/>
          <w:szCs w:val="24"/>
        </w:rPr>
        <w:t xml:space="preserve"> HT</w:t>
      </w:r>
      <w:r>
        <w:rPr>
          <w:rFonts w:ascii="Times New Roman" w:hAnsi="Times New Roman"/>
          <w:sz w:val="24"/>
          <w:szCs w:val="24"/>
        </w:rPr>
        <w:t xml:space="preserve"> est terminé et mis en service le 25/06.</w:t>
      </w:r>
    </w:p>
    <w:p w:rsidR="009B61F9" w:rsidRDefault="00572D8B" w:rsidP="009B61F9">
      <w:pPr>
        <w:widowControl/>
        <w:spacing w:line="360" w:lineRule="auto"/>
        <w:ind w:left="360"/>
      </w:pPr>
      <w:r w:rsidRPr="004B632A">
        <w:object w:dxaOrig="9554" w:dyaOrig="1924">
          <v:shape id="_x0000_i1047" type="#_x0000_t75" style="width:477.35pt;height:96.65pt" o:ole="">
            <v:imagedata r:id="rId54" o:title=""/>
          </v:shape>
          <o:OLEObject Type="Embed" ProgID="Excel.Sheet.12" ShapeID="_x0000_i1047" DrawAspect="Content" ObjectID="_1272397625" r:id="rId55"/>
        </w:object>
      </w:r>
    </w:p>
    <w:p w:rsidR="00EC236B" w:rsidRDefault="00EC236B" w:rsidP="009B61F9">
      <w:pPr>
        <w:widowControl/>
        <w:spacing w:line="360" w:lineRule="auto"/>
        <w:ind w:left="360"/>
      </w:pPr>
    </w:p>
    <w:p w:rsidR="00EC236B" w:rsidRDefault="00EC236B" w:rsidP="009B61F9">
      <w:pPr>
        <w:widowControl/>
        <w:spacing w:line="360" w:lineRule="auto"/>
        <w:ind w:left="360"/>
        <w:rPr>
          <w:rFonts w:ascii="Times New Roman" w:hAnsi="Times New Roman"/>
          <w:b/>
          <w:i/>
          <w:sz w:val="26"/>
          <w:szCs w:val="26"/>
        </w:rPr>
      </w:pPr>
    </w:p>
    <w:p w:rsidR="00F7304D" w:rsidRPr="00EC236B" w:rsidRDefault="00F7304D" w:rsidP="009B61F9">
      <w:pPr>
        <w:widowControl/>
        <w:spacing w:line="360" w:lineRule="auto"/>
        <w:ind w:left="360"/>
        <w:rPr>
          <w:rFonts w:ascii="Times New Roman" w:hAnsi="Times New Roman"/>
          <w:b/>
          <w:i/>
          <w:sz w:val="26"/>
        </w:rPr>
      </w:pPr>
      <w:r w:rsidRPr="00EC236B">
        <w:rPr>
          <w:rFonts w:ascii="Times New Roman" w:hAnsi="Times New Roman"/>
          <w:b/>
          <w:i/>
          <w:sz w:val="26"/>
          <w:szCs w:val="26"/>
        </w:rPr>
        <w:t xml:space="preserve">→ </w:t>
      </w:r>
      <w:r w:rsidR="00572D8B" w:rsidRPr="00EC236B">
        <w:rPr>
          <w:rFonts w:ascii="Times New Roman" w:hAnsi="Times New Roman"/>
          <w:b/>
          <w:i/>
          <w:sz w:val="26"/>
        </w:rPr>
        <w:t>Application</w:t>
      </w:r>
      <w:r w:rsidRPr="00EC236B">
        <w:rPr>
          <w:rFonts w:ascii="Times New Roman" w:hAnsi="Times New Roman"/>
          <w:b/>
          <w:i/>
          <w:sz w:val="26"/>
        </w:rPr>
        <w:t xml:space="preserve"> </w:t>
      </w:r>
      <w:r w:rsidR="00572D8B" w:rsidRPr="00EC236B">
        <w:rPr>
          <w:rFonts w:ascii="Times New Roman" w:hAnsi="Times New Roman"/>
          <w:b/>
          <w:i/>
          <w:sz w:val="26"/>
        </w:rPr>
        <w:t>19</w:t>
      </w:r>
    </w:p>
    <w:p w:rsidR="00B336E9" w:rsidRDefault="00B336E9">
      <w:pPr>
        <w:widowControl/>
        <w:rPr>
          <w:rFonts w:ascii="Times New Roman" w:hAnsi="Times New Roman"/>
          <w:b/>
          <w:sz w:val="28"/>
          <w:szCs w:val="28"/>
          <w:u w:val="single"/>
        </w:rPr>
      </w:pPr>
      <w:r>
        <w:rPr>
          <w:rFonts w:ascii="Times New Roman" w:hAnsi="Times New Roman"/>
          <w:b/>
          <w:sz w:val="28"/>
          <w:szCs w:val="28"/>
          <w:u w:val="single"/>
        </w:rPr>
        <w:br w:type="page"/>
      </w:r>
    </w:p>
    <w:p w:rsidR="00445214" w:rsidRPr="008F7E87" w:rsidRDefault="006212DB" w:rsidP="00BB5C5C">
      <w:pPr>
        <w:widowControl/>
        <w:spacing w:line="360" w:lineRule="auto"/>
        <w:jc w:val="center"/>
        <w:outlineLvl w:val="0"/>
        <w:rPr>
          <w:rFonts w:ascii="Times New Roman" w:hAnsi="Times New Roman"/>
          <w:b/>
          <w:sz w:val="28"/>
          <w:szCs w:val="28"/>
          <w:u w:val="single"/>
        </w:rPr>
      </w:pPr>
      <w:r w:rsidRPr="008F7E87">
        <w:rPr>
          <w:rFonts w:ascii="Times New Roman" w:hAnsi="Times New Roman"/>
          <w:b/>
          <w:sz w:val="28"/>
          <w:szCs w:val="28"/>
          <w:u w:val="single"/>
        </w:rPr>
        <w:t>Chapitre 7</w:t>
      </w:r>
      <w:r w:rsidR="00445214" w:rsidRPr="008F7E87">
        <w:rPr>
          <w:rFonts w:ascii="Times New Roman" w:hAnsi="Times New Roman"/>
          <w:b/>
          <w:sz w:val="28"/>
          <w:szCs w:val="28"/>
          <w:u w:val="single"/>
        </w:rPr>
        <w:t> : Les opérations sur titres</w:t>
      </w:r>
    </w:p>
    <w:p w:rsidR="00665363" w:rsidRPr="003050A6" w:rsidRDefault="00665363" w:rsidP="003050A6">
      <w:pPr>
        <w:widowControl/>
        <w:spacing w:line="360" w:lineRule="auto"/>
        <w:jc w:val="both"/>
        <w:rPr>
          <w:rFonts w:ascii="Times New Roman" w:hAnsi="Times New Roman"/>
          <w:b/>
          <w:i/>
          <w:sz w:val="24"/>
          <w:szCs w:val="24"/>
        </w:rPr>
      </w:pPr>
    </w:p>
    <w:p w:rsidR="00221E79" w:rsidRDefault="00F93545" w:rsidP="003050A6">
      <w:pPr>
        <w:widowControl/>
        <w:spacing w:line="360" w:lineRule="auto"/>
        <w:jc w:val="both"/>
        <w:rPr>
          <w:rFonts w:ascii="Times New Roman" w:hAnsi="Times New Roman"/>
          <w:sz w:val="24"/>
          <w:szCs w:val="24"/>
        </w:rPr>
      </w:pPr>
      <w:r w:rsidRPr="003050A6">
        <w:rPr>
          <w:rFonts w:ascii="Times New Roman" w:hAnsi="Times New Roman"/>
          <w:sz w:val="24"/>
          <w:szCs w:val="24"/>
        </w:rPr>
        <w:t xml:space="preserve">Une entreprise peut acheter des titres pour des raisons variées (investissement à long terme, opération spéculative…). En fonction de leur destination, certains titres constituent des immobilisations financières et d’autres </w:t>
      </w:r>
      <w:r w:rsidR="003050A6" w:rsidRPr="003050A6">
        <w:rPr>
          <w:rFonts w:ascii="Times New Roman" w:hAnsi="Times New Roman"/>
          <w:sz w:val="24"/>
          <w:szCs w:val="24"/>
        </w:rPr>
        <w:t>des valeurs mobilières de placement (VMP) inscrites dans l’actif circulant (entre les créances et les disponibilités).</w:t>
      </w:r>
    </w:p>
    <w:p w:rsidR="00D65A78" w:rsidRPr="003050A6" w:rsidRDefault="00D65A78" w:rsidP="003050A6">
      <w:pPr>
        <w:widowControl/>
        <w:spacing w:line="360" w:lineRule="auto"/>
        <w:jc w:val="both"/>
        <w:rPr>
          <w:rFonts w:ascii="Times New Roman" w:hAnsi="Times New Roman"/>
          <w:sz w:val="24"/>
          <w:szCs w:val="24"/>
        </w:rPr>
      </w:pPr>
    </w:p>
    <w:p w:rsidR="00221E79" w:rsidRDefault="00221E79" w:rsidP="00BB5C5C">
      <w:pPr>
        <w:widowControl/>
        <w:spacing w:line="360" w:lineRule="auto"/>
        <w:outlineLvl w:val="0"/>
        <w:rPr>
          <w:rFonts w:ascii="Times New Roman" w:hAnsi="Times New Roman"/>
          <w:b/>
          <w:sz w:val="26"/>
          <w:szCs w:val="26"/>
          <w:u w:val="single"/>
        </w:rPr>
      </w:pPr>
      <w:r w:rsidRPr="00221E79">
        <w:rPr>
          <w:rFonts w:ascii="Times New Roman" w:hAnsi="Times New Roman"/>
          <w:b/>
          <w:sz w:val="26"/>
          <w:szCs w:val="26"/>
          <w:u w:val="single"/>
        </w:rPr>
        <w:t xml:space="preserve">I </w:t>
      </w:r>
      <w:r w:rsidR="003050A6">
        <w:rPr>
          <w:rFonts w:ascii="Times New Roman" w:hAnsi="Times New Roman"/>
          <w:b/>
          <w:sz w:val="26"/>
          <w:szCs w:val="26"/>
          <w:u w:val="single"/>
        </w:rPr>
        <w:t xml:space="preserve"> </w:t>
      </w:r>
      <w:r w:rsidRPr="00221E79">
        <w:rPr>
          <w:rFonts w:ascii="Times New Roman" w:hAnsi="Times New Roman"/>
          <w:b/>
          <w:sz w:val="26"/>
          <w:szCs w:val="26"/>
          <w:u w:val="single"/>
        </w:rPr>
        <w:t>Immobilisation financière o</w:t>
      </w:r>
      <w:r w:rsidR="003050A6">
        <w:rPr>
          <w:rFonts w:ascii="Times New Roman" w:hAnsi="Times New Roman"/>
          <w:b/>
          <w:sz w:val="26"/>
          <w:szCs w:val="26"/>
          <w:u w:val="single"/>
        </w:rPr>
        <w:t>u VMP</w:t>
      </w:r>
      <w:r>
        <w:rPr>
          <w:rFonts w:ascii="Times New Roman" w:hAnsi="Times New Roman"/>
          <w:b/>
          <w:sz w:val="26"/>
          <w:szCs w:val="26"/>
          <w:u w:val="single"/>
        </w:rPr>
        <w:t xml:space="preserve"> </w:t>
      </w:r>
      <w:r w:rsidRPr="00221E79">
        <w:rPr>
          <w:rFonts w:ascii="Times New Roman" w:hAnsi="Times New Roman"/>
          <w:b/>
          <w:sz w:val="26"/>
          <w:szCs w:val="26"/>
          <w:u w:val="single"/>
        </w:rPr>
        <w:t>?</w:t>
      </w:r>
    </w:p>
    <w:p w:rsidR="00EE6A8A" w:rsidRDefault="00EE6A8A" w:rsidP="00F7304D">
      <w:pPr>
        <w:widowControl/>
        <w:spacing w:line="360" w:lineRule="auto"/>
        <w:rPr>
          <w:rFonts w:ascii="Times New Roman" w:hAnsi="Times New Roman"/>
          <w:b/>
          <w:sz w:val="26"/>
          <w:szCs w:val="26"/>
          <w:u w:val="single"/>
        </w:rPr>
      </w:pPr>
    </w:p>
    <w:p w:rsidR="00221E79" w:rsidRDefault="001B4B24" w:rsidP="00D65A78">
      <w:pPr>
        <w:widowControl/>
        <w:spacing w:line="360" w:lineRule="auto"/>
        <w:jc w:val="both"/>
        <w:rPr>
          <w:rFonts w:ascii="Times New Roman" w:hAnsi="Times New Roman"/>
          <w:sz w:val="24"/>
          <w:szCs w:val="24"/>
        </w:rPr>
      </w:pPr>
      <w:r w:rsidRPr="00D65A78">
        <w:rPr>
          <w:rFonts w:ascii="Times New Roman" w:hAnsi="Times New Roman"/>
          <w:sz w:val="24"/>
          <w:szCs w:val="24"/>
        </w:rPr>
        <w:t>Lorsque des titres sont acquis dans le but d’être conservés pendant un délai assez important, ils constituent des immobilisations financières</w:t>
      </w:r>
      <w:r w:rsidR="00143FD1">
        <w:rPr>
          <w:rFonts w:ascii="Times New Roman" w:hAnsi="Times New Roman"/>
          <w:sz w:val="24"/>
          <w:szCs w:val="24"/>
        </w:rPr>
        <w:t xml:space="preserve"> (comptes 26 et 27)</w:t>
      </w:r>
      <w:r w:rsidR="006C0199">
        <w:rPr>
          <w:rFonts w:ascii="Times New Roman" w:hAnsi="Times New Roman"/>
          <w:sz w:val="24"/>
          <w:szCs w:val="24"/>
        </w:rPr>
        <w:t>.</w:t>
      </w:r>
      <w:r w:rsidR="00A76513">
        <w:rPr>
          <w:rFonts w:ascii="Times New Roman" w:hAnsi="Times New Roman"/>
          <w:sz w:val="24"/>
          <w:szCs w:val="24"/>
        </w:rPr>
        <w:t xml:space="preserve"> On utilisera notamment :</w:t>
      </w:r>
    </w:p>
    <w:p w:rsidR="00665363" w:rsidRDefault="00665363" w:rsidP="00D65A78">
      <w:pPr>
        <w:widowControl/>
        <w:spacing w:line="360" w:lineRule="auto"/>
        <w:jc w:val="both"/>
        <w:rPr>
          <w:rFonts w:ascii="Times New Roman" w:hAnsi="Times New Roman"/>
          <w:sz w:val="24"/>
          <w:szCs w:val="24"/>
        </w:rPr>
      </w:pPr>
    </w:p>
    <w:p w:rsidR="00A76513" w:rsidRDefault="00A76513" w:rsidP="00A76513">
      <w:pPr>
        <w:pStyle w:val="ListParagraph"/>
        <w:widowControl/>
        <w:numPr>
          <w:ilvl w:val="0"/>
          <w:numId w:val="17"/>
        </w:numPr>
        <w:spacing w:line="360" w:lineRule="auto"/>
        <w:jc w:val="both"/>
        <w:rPr>
          <w:rFonts w:ascii="Times New Roman" w:hAnsi="Times New Roman"/>
          <w:sz w:val="24"/>
          <w:szCs w:val="24"/>
        </w:rPr>
      </w:pPr>
      <w:r w:rsidRPr="00A76513">
        <w:rPr>
          <w:rFonts w:ascii="Times New Roman" w:hAnsi="Times New Roman"/>
          <w:sz w:val="24"/>
          <w:szCs w:val="24"/>
        </w:rPr>
        <w:t xml:space="preserve">le compte </w:t>
      </w:r>
      <w:r w:rsidRPr="00A76513">
        <w:rPr>
          <w:rFonts w:ascii="Times New Roman" w:hAnsi="Times New Roman"/>
          <w:b/>
          <w:sz w:val="24"/>
          <w:szCs w:val="24"/>
        </w:rPr>
        <w:t>261 – Titres de participations</w:t>
      </w:r>
      <w:r w:rsidRPr="00A76513">
        <w:rPr>
          <w:rFonts w:ascii="Times New Roman" w:hAnsi="Times New Roman"/>
          <w:sz w:val="24"/>
          <w:szCs w:val="24"/>
        </w:rPr>
        <w:t xml:space="preserve"> pour les acquisitions d’actions ou de parts sociales permettant d’exercer une influence sur </w:t>
      </w:r>
      <w:r w:rsidR="008802C9">
        <w:rPr>
          <w:rFonts w:ascii="Times New Roman" w:hAnsi="Times New Roman"/>
          <w:sz w:val="24"/>
          <w:szCs w:val="24"/>
        </w:rPr>
        <w:t xml:space="preserve">la société émettrice </w:t>
      </w:r>
      <w:r w:rsidR="00814729">
        <w:rPr>
          <w:rFonts w:ascii="Times New Roman" w:hAnsi="Times New Roman"/>
          <w:sz w:val="24"/>
          <w:szCs w:val="24"/>
        </w:rPr>
        <w:t xml:space="preserve">des titres </w:t>
      </w:r>
      <w:r w:rsidR="008802C9">
        <w:rPr>
          <w:rFonts w:ascii="Times New Roman" w:hAnsi="Times New Roman"/>
          <w:sz w:val="24"/>
          <w:szCs w:val="24"/>
        </w:rPr>
        <w:t xml:space="preserve">ou d’en assurer le contrôle </w:t>
      </w:r>
      <w:r w:rsidRPr="00A76513">
        <w:rPr>
          <w:rFonts w:ascii="Times New Roman" w:hAnsi="Times New Roman"/>
          <w:sz w:val="24"/>
          <w:szCs w:val="24"/>
        </w:rPr>
        <w:t>;</w:t>
      </w:r>
    </w:p>
    <w:p w:rsidR="00665363" w:rsidRPr="00A76513" w:rsidRDefault="00665363" w:rsidP="00665363">
      <w:pPr>
        <w:pStyle w:val="ListParagraph"/>
        <w:widowControl/>
        <w:spacing w:line="360" w:lineRule="auto"/>
        <w:jc w:val="both"/>
        <w:rPr>
          <w:rFonts w:ascii="Times New Roman" w:hAnsi="Times New Roman"/>
          <w:sz w:val="24"/>
          <w:szCs w:val="24"/>
        </w:rPr>
      </w:pPr>
    </w:p>
    <w:p w:rsidR="00A76513" w:rsidRDefault="00A76513" w:rsidP="00A76513">
      <w:pPr>
        <w:pStyle w:val="ListParagraph"/>
        <w:widowControl/>
        <w:numPr>
          <w:ilvl w:val="0"/>
          <w:numId w:val="17"/>
        </w:numPr>
        <w:spacing w:line="360" w:lineRule="auto"/>
        <w:jc w:val="both"/>
        <w:rPr>
          <w:rFonts w:ascii="Times New Roman" w:hAnsi="Times New Roman"/>
          <w:sz w:val="24"/>
          <w:szCs w:val="24"/>
        </w:rPr>
      </w:pPr>
      <w:r w:rsidRPr="00A76513">
        <w:rPr>
          <w:rFonts w:ascii="Times New Roman" w:hAnsi="Times New Roman"/>
          <w:sz w:val="24"/>
          <w:szCs w:val="24"/>
        </w:rPr>
        <w:t xml:space="preserve">le compte </w:t>
      </w:r>
      <w:r w:rsidRPr="00A76513">
        <w:rPr>
          <w:rFonts w:ascii="Times New Roman" w:hAnsi="Times New Roman"/>
          <w:b/>
          <w:sz w:val="24"/>
          <w:szCs w:val="24"/>
        </w:rPr>
        <w:t>27</w:t>
      </w:r>
      <w:r w:rsidR="00F233A5">
        <w:rPr>
          <w:rFonts w:ascii="Times New Roman" w:hAnsi="Times New Roman"/>
          <w:b/>
          <w:sz w:val="24"/>
          <w:szCs w:val="24"/>
        </w:rPr>
        <w:t>1</w:t>
      </w:r>
      <w:r w:rsidRPr="00A76513">
        <w:rPr>
          <w:rFonts w:ascii="Times New Roman" w:hAnsi="Times New Roman"/>
          <w:b/>
          <w:sz w:val="24"/>
          <w:szCs w:val="24"/>
        </w:rPr>
        <w:t xml:space="preserve"> – Titres immobilisés</w:t>
      </w:r>
      <w:r w:rsidR="00F233A5">
        <w:rPr>
          <w:rFonts w:ascii="Times New Roman" w:hAnsi="Times New Roman"/>
          <w:b/>
          <w:sz w:val="24"/>
          <w:szCs w:val="24"/>
        </w:rPr>
        <w:t>…</w:t>
      </w:r>
      <w:r w:rsidRPr="00A76513">
        <w:rPr>
          <w:rFonts w:ascii="Times New Roman" w:hAnsi="Times New Roman"/>
          <w:sz w:val="24"/>
          <w:szCs w:val="24"/>
        </w:rPr>
        <w:t xml:space="preserve"> pour les titres détenus </w:t>
      </w:r>
      <w:r w:rsidR="00F233A5">
        <w:rPr>
          <w:rFonts w:ascii="Times New Roman" w:hAnsi="Times New Roman"/>
          <w:sz w:val="24"/>
          <w:szCs w:val="24"/>
        </w:rPr>
        <w:t>durablement</w:t>
      </w:r>
      <w:r w:rsidRPr="00A76513">
        <w:rPr>
          <w:rFonts w:ascii="Times New Roman" w:hAnsi="Times New Roman"/>
          <w:sz w:val="24"/>
          <w:szCs w:val="24"/>
        </w:rPr>
        <w:t xml:space="preserve"> sans que l’entreprise n’intervienne dans la gestion de la so</w:t>
      </w:r>
      <w:r w:rsidR="00F233A5">
        <w:rPr>
          <w:rFonts w:ascii="Times New Roman" w:hAnsi="Times New Roman"/>
          <w:sz w:val="24"/>
          <w:szCs w:val="24"/>
        </w:rPr>
        <w:t>ciété émettrice</w:t>
      </w:r>
      <w:r w:rsidRPr="00A76513">
        <w:rPr>
          <w:rFonts w:ascii="Times New Roman" w:hAnsi="Times New Roman"/>
          <w:sz w:val="24"/>
          <w:szCs w:val="24"/>
        </w:rPr>
        <w:t>.</w:t>
      </w:r>
    </w:p>
    <w:p w:rsidR="00A76513" w:rsidRPr="00A76513" w:rsidRDefault="00A76513" w:rsidP="00A76513">
      <w:pPr>
        <w:pStyle w:val="ListParagraph"/>
        <w:widowControl/>
        <w:spacing w:line="360" w:lineRule="auto"/>
        <w:jc w:val="both"/>
        <w:rPr>
          <w:rFonts w:ascii="Times New Roman" w:hAnsi="Times New Roman"/>
          <w:sz w:val="24"/>
          <w:szCs w:val="24"/>
        </w:rPr>
      </w:pPr>
      <w:r w:rsidRPr="00A76513">
        <w:rPr>
          <w:rFonts w:ascii="Times New Roman" w:hAnsi="Times New Roman"/>
          <w:sz w:val="24"/>
          <w:szCs w:val="24"/>
        </w:rPr>
        <w:t xml:space="preserve"> </w:t>
      </w:r>
    </w:p>
    <w:p w:rsidR="006C0199" w:rsidRDefault="006C0199" w:rsidP="00D65A78">
      <w:pPr>
        <w:widowControl/>
        <w:spacing w:line="360" w:lineRule="auto"/>
        <w:jc w:val="both"/>
        <w:rPr>
          <w:rFonts w:ascii="Times New Roman" w:hAnsi="Times New Roman"/>
          <w:sz w:val="24"/>
          <w:szCs w:val="24"/>
        </w:rPr>
      </w:pPr>
      <w:r>
        <w:rPr>
          <w:rFonts w:ascii="Times New Roman" w:hAnsi="Times New Roman"/>
          <w:sz w:val="24"/>
          <w:szCs w:val="24"/>
        </w:rPr>
        <w:t>En revanche, les titres acquis pour être revendus à brève échéance constituent des valeurs mobilières de placement</w:t>
      </w:r>
      <w:r w:rsidR="00CF3364">
        <w:rPr>
          <w:rFonts w:ascii="Times New Roman" w:hAnsi="Times New Roman"/>
          <w:sz w:val="24"/>
          <w:szCs w:val="24"/>
        </w:rPr>
        <w:t xml:space="preserve"> (compte</w:t>
      </w:r>
      <w:r w:rsidR="00143FD1">
        <w:rPr>
          <w:rFonts w:ascii="Times New Roman" w:hAnsi="Times New Roman"/>
          <w:sz w:val="24"/>
          <w:szCs w:val="24"/>
        </w:rPr>
        <w:t xml:space="preserve"> </w:t>
      </w:r>
      <w:r w:rsidR="00143FD1" w:rsidRPr="00A76513">
        <w:rPr>
          <w:rFonts w:ascii="Times New Roman" w:hAnsi="Times New Roman"/>
          <w:b/>
          <w:sz w:val="24"/>
          <w:szCs w:val="24"/>
        </w:rPr>
        <w:t>50</w:t>
      </w:r>
      <w:r w:rsidR="00143FD1">
        <w:rPr>
          <w:rFonts w:ascii="Times New Roman" w:hAnsi="Times New Roman"/>
          <w:sz w:val="24"/>
          <w:szCs w:val="24"/>
        </w:rPr>
        <w:t>)</w:t>
      </w:r>
      <w:r>
        <w:rPr>
          <w:rFonts w:ascii="Times New Roman" w:hAnsi="Times New Roman"/>
          <w:sz w:val="24"/>
          <w:szCs w:val="24"/>
        </w:rPr>
        <w:t>.</w:t>
      </w:r>
    </w:p>
    <w:p w:rsidR="00665363" w:rsidRDefault="00665363" w:rsidP="00D65A78">
      <w:pPr>
        <w:widowControl/>
        <w:spacing w:line="360" w:lineRule="auto"/>
        <w:jc w:val="both"/>
        <w:rPr>
          <w:rFonts w:ascii="Times New Roman" w:hAnsi="Times New Roman"/>
          <w:sz w:val="24"/>
          <w:szCs w:val="24"/>
        </w:rPr>
      </w:pPr>
    </w:p>
    <w:p w:rsidR="00665363" w:rsidRDefault="00665363" w:rsidP="00D65A78">
      <w:pPr>
        <w:widowControl/>
        <w:spacing w:line="360" w:lineRule="auto"/>
        <w:jc w:val="both"/>
        <w:rPr>
          <w:rFonts w:ascii="Times New Roman" w:hAnsi="Times New Roman"/>
          <w:sz w:val="24"/>
          <w:szCs w:val="24"/>
        </w:rPr>
      </w:pPr>
      <w:r>
        <w:rPr>
          <w:rFonts w:ascii="Times New Roman" w:hAnsi="Times New Roman"/>
          <w:sz w:val="24"/>
          <w:szCs w:val="24"/>
        </w:rPr>
        <w:t xml:space="preserve">Par ailleurs, les revenus générés par les titres acquis sont enregistrés en </w:t>
      </w:r>
      <w:r w:rsidRPr="00665363">
        <w:rPr>
          <w:rFonts w:ascii="Times New Roman" w:hAnsi="Times New Roman"/>
          <w:b/>
          <w:sz w:val="24"/>
          <w:szCs w:val="24"/>
        </w:rPr>
        <w:t>produits financiers</w:t>
      </w:r>
      <w:r>
        <w:rPr>
          <w:rFonts w:ascii="Times New Roman" w:hAnsi="Times New Roman"/>
          <w:sz w:val="24"/>
          <w:szCs w:val="24"/>
        </w:rPr>
        <w:t xml:space="preserve"> dans les comptes </w:t>
      </w:r>
      <w:r w:rsidRPr="00665363">
        <w:rPr>
          <w:rFonts w:ascii="Times New Roman" w:hAnsi="Times New Roman"/>
          <w:b/>
          <w:sz w:val="24"/>
          <w:szCs w:val="24"/>
        </w:rPr>
        <w:t>761, 762</w:t>
      </w:r>
      <w:r>
        <w:rPr>
          <w:rFonts w:ascii="Times New Roman" w:hAnsi="Times New Roman"/>
          <w:sz w:val="24"/>
          <w:szCs w:val="24"/>
        </w:rPr>
        <w:t xml:space="preserve"> ou </w:t>
      </w:r>
      <w:r w:rsidRPr="00665363">
        <w:rPr>
          <w:rFonts w:ascii="Times New Roman" w:hAnsi="Times New Roman"/>
          <w:b/>
          <w:sz w:val="24"/>
          <w:szCs w:val="24"/>
        </w:rPr>
        <w:t>764</w:t>
      </w:r>
      <w:r>
        <w:rPr>
          <w:rFonts w:ascii="Times New Roman" w:hAnsi="Times New Roman"/>
          <w:sz w:val="24"/>
          <w:szCs w:val="24"/>
        </w:rPr>
        <w:t xml:space="preserve"> selon la nature du titre.</w:t>
      </w:r>
    </w:p>
    <w:p w:rsidR="00EE6A8A" w:rsidRDefault="00EE6A8A" w:rsidP="00F7304D">
      <w:pPr>
        <w:widowControl/>
        <w:spacing w:line="360" w:lineRule="auto"/>
        <w:rPr>
          <w:rFonts w:ascii="Times New Roman" w:hAnsi="Times New Roman"/>
          <w:b/>
          <w:sz w:val="26"/>
          <w:szCs w:val="26"/>
          <w:u w:val="single"/>
        </w:rPr>
      </w:pPr>
    </w:p>
    <w:p w:rsidR="00221E79" w:rsidRDefault="00221E79" w:rsidP="00BB5C5C">
      <w:pPr>
        <w:widowControl/>
        <w:spacing w:line="360" w:lineRule="auto"/>
        <w:outlineLvl w:val="0"/>
        <w:rPr>
          <w:rFonts w:ascii="Times New Roman" w:hAnsi="Times New Roman"/>
          <w:b/>
          <w:sz w:val="26"/>
          <w:szCs w:val="26"/>
          <w:u w:val="single"/>
        </w:rPr>
      </w:pPr>
      <w:r>
        <w:rPr>
          <w:rFonts w:ascii="Times New Roman" w:hAnsi="Times New Roman"/>
          <w:b/>
          <w:sz w:val="26"/>
          <w:szCs w:val="26"/>
          <w:u w:val="single"/>
        </w:rPr>
        <w:t xml:space="preserve">II </w:t>
      </w:r>
      <w:r w:rsidR="003050A6">
        <w:rPr>
          <w:rFonts w:ascii="Times New Roman" w:hAnsi="Times New Roman"/>
          <w:b/>
          <w:sz w:val="26"/>
          <w:szCs w:val="26"/>
          <w:u w:val="single"/>
        </w:rPr>
        <w:t xml:space="preserve"> </w:t>
      </w:r>
      <w:r>
        <w:rPr>
          <w:rFonts w:ascii="Times New Roman" w:hAnsi="Times New Roman"/>
          <w:b/>
          <w:sz w:val="26"/>
          <w:szCs w:val="26"/>
          <w:u w:val="single"/>
        </w:rPr>
        <w:t>La cession d’immobilisations financières</w:t>
      </w:r>
    </w:p>
    <w:p w:rsidR="00221E79" w:rsidRDefault="00221E79" w:rsidP="00F7304D">
      <w:pPr>
        <w:widowControl/>
        <w:spacing w:line="360" w:lineRule="auto"/>
        <w:rPr>
          <w:rFonts w:ascii="Times New Roman" w:hAnsi="Times New Roman"/>
          <w:b/>
          <w:sz w:val="26"/>
          <w:szCs w:val="26"/>
          <w:u w:val="single"/>
        </w:rPr>
      </w:pPr>
    </w:p>
    <w:p w:rsidR="00C059C1" w:rsidRDefault="0000120F" w:rsidP="00F7304D">
      <w:pPr>
        <w:widowControl/>
        <w:spacing w:line="360" w:lineRule="auto"/>
        <w:rPr>
          <w:rFonts w:ascii="Times New Roman" w:hAnsi="Times New Roman"/>
          <w:sz w:val="24"/>
          <w:szCs w:val="24"/>
        </w:rPr>
      </w:pPr>
      <w:r>
        <w:rPr>
          <w:rFonts w:ascii="Times New Roman" w:hAnsi="Times New Roman"/>
          <w:sz w:val="24"/>
          <w:szCs w:val="24"/>
        </w:rPr>
        <w:t xml:space="preserve">L’enregistrement d’une cession de titres immobilisés </w:t>
      </w:r>
      <w:r w:rsidR="00EE6A8A">
        <w:rPr>
          <w:rFonts w:ascii="Times New Roman" w:hAnsi="Times New Roman"/>
          <w:sz w:val="24"/>
          <w:szCs w:val="24"/>
        </w:rPr>
        <w:t>nécessite deux étapes :</w:t>
      </w:r>
    </w:p>
    <w:p w:rsidR="00FE78CF" w:rsidRDefault="00EE6A8A" w:rsidP="00EE6A8A">
      <w:pPr>
        <w:pStyle w:val="ListParagraph"/>
        <w:widowControl/>
        <w:numPr>
          <w:ilvl w:val="0"/>
          <w:numId w:val="17"/>
        </w:numPr>
        <w:spacing w:line="360" w:lineRule="auto"/>
        <w:jc w:val="both"/>
        <w:rPr>
          <w:rFonts w:ascii="Times New Roman" w:hAnsi="Times New Roman"/>
          <w:sz w:val="24"/>
          <w:szCs w:val="24"/>
        </w:rPr>
      </w:pPr>
      <w:r w:rsidRPr="00FE78CF">
        <w:rPr>
          <w:rFonts w:ascii="Times New Roman" w:hAnsi="Times New Roman"/>
          <w:sz w:val="24"/>
          <w:szCs w:val="24"/>
        </w:rPr>
        <w:t xml:space="preserve">le prix de cession </w:t>
      </w:r>
      <w:r w:rsidR="0000120F" w:rsidRPr="00FE78CF">
        <w:rPr>
          <w:rFonts w:ascii="Times New Roman" w:hAnsi="Times New Roman"/>
          <w:sz w:val="24"/>
          <w:szCs w:val="24"/>
        </w:rPr>
        <w:t xml:space="preserve">est constaté au crédit du compte </w:t>
      </w:r>
      <w:r w:rsidR="0000120F" w:rsidRPr="00FE78CF">
        <w:rPr>
          <w:rFonts w:ascii="Times New Roman" w:hAnsi="Times New Roman"/>
          <w:b/>
          <w:sz w:val="24"/>
          <w:szCs w:val="24"/>
        </w:rPr>
        <w:t>775 – Produits des cessions d’éléments d’actif</w:t>
      </w:r>
      <w:r w:rsidRPr="00FE78CF">
        <w:rPr>
          <w:rFonts w:ascii="Times New Roman" w:hAnsi="Times New Roman"/>
          <w:sz w:val="24"/>
          <w:szCs w:val="24"/>
        </w:rPr>
        <w:t> ;</w:t>
      </w:r>
    </w:p>
    <w:p w:rsidR="00EE6A8A" w:rsidRPr="00FE78CF" w:rsidRDefault="00EE6A8A" w:rsidP="00EE6A8A">
      <w:pPr>
        <w:pStyle w:val="ListParagraph"/>
        <w:widowControl/>
        <w:numPr>
          <w:ilvl w:val="0"/>
          <w:numId w:val="17"/>
        </w:numPr>
        <w:spacing w:line="360" w:lineRule="auto"/>
        <w:jc w:val="both"/>
        <w:rPr>
          <w:rFonts w:ascii="Times New Roman" w:hAnsi="Times New Roman"/>
          <w:sz w:val="24"/>
          <w:szCs w:val="24"/>
        </w:rPr>
      </w:pPr>
      <w:r w:rsidRPr="00FE78CF">
        <w:rPr>
          <w:rFonts w:ascii="Times New Roman" w:hAnsi="Times New Roman"/>
          <w:sz w:val="24"/>
          <w:szCs w:val="24"/>
        </w:rPr>
        <w:t>l</w:t>
      </w:r>
      <w:r w:rsidR="0000120F" w:rsidRPr="00FE78CF">
        <w:rPr>
          <w:rFonts w:ascii="Times New Roman" w:hAnsi="Times New Roman"/>
          <w:sz w:val="24"/>
          <w:szCs w:val="24"/>
        </w:rPr>
        <w:t xml:space="preserve">a sortie de l’immobilisation </w:t>
      </w:r>
      <w:r w:rsidRPr="00FE78CF">
        <w:rPr>
          <w:rFonts w:ascii="Times New Roman" w:hAnsi="Times New Roman"/>
          <w:sz w:val="24"/>
          <w:szCs w:val="24"/>
        </w:rPr>
        <w:t xml:space="preserve">du patrimoine </w:t>
      </w:r>
      <w:r w:rsidR="0000120F" w:rsidRPr="00FE78CF">
        <w:rPr>
          <w:rFonts w:ascii="Times New Roman" w:hAnsi="Times New Roman"/>
          <w:sz w:val="24"/>
          <w:szCs w:val="24"/>
        </w:rPr>
        <w:t xml:space="preserve">est constatée </w:t>
      </w:r>
      <w:r w:rsidRPr="00FE78CF">
        <w:rPr>
          <w:rFonts w:ascii="Times New Roman" w:hAnsi="Times New Roman"/>
          <w:sz w:val="24"/>
          <w:szCs w:val="24"/>
        </w:rPr>
        <w:t xml:space="preserve">en débitant le compte                </w:t>
      </w:r>
      <w:r w:rsidRPr="00FE78CF">
        <w:rPr>
          <w:rFonts w:ascii="Times New Roman" w:hAnsi="Times New Roman"/>
          <w:b/>
          <w:sz w:val="24"/>
          <w:szCs w:val="24"/>
        </w:rPr>
        <w:t>675 – Valeur comptable des éléments d’actif cédés</w:t>
      </w:r>
      <w:r w:rsidRPr="00FE78CF">
        <w:rPr>
          <w:rFonts w:ascii="Times New Roman" w:hAnsi="Times New Roman"/>
          <w:sz w:val="24"/>
          <w:szCs w:val="24"/>
        </w:rPr>
        <w:t xml:space="preserve"> et en créditant le compte d’immobilisation.</w:t>
      </w:r>
    </w:p>
    <w:p w:rsidR="00EE6A8A" w:rsidRDefault="00EE6A8A" w:rsidP="00347355">
      <w:pPr>
        <w:widowControl/>
        <w:spacing w:line="360" w:lineRule="auto"/>
        <w:jc w:val="both"/>
        <w:rPr>
          <w:rFonts w:ascii="Times New Roman" w:hAnsi="Times New Roman"/>
          <w:sz w:val="24"/>
          <w:szCs w:val="24"/>
        </w:rPr>
      </w:pPr>
      <w:r>
        <w:rPr>
          <w:rFonts w:ascii="Times New Roman" w:hAnsi="Times New Roman"/>
          <w:sz w:val="24"/>
          <w:szCs w:val="24"/>
        </w:rPr>
        <w:t>La différence entre le prix de cession (compte 775) et le prix d’achat (compte 675) constitue un résultat exceptionnel.</w:t>
      </w:r>
    </w:p>
    <w:p w:rsidR="00EE6A8A" w:rsidRDefault="00EE6A8A" w:rsidP="00F7304D">
      <w:pPr>
        <w:widowControl/>
        <w:spacing w:line="360" w:lineRule="auto"/>
        <w:rPr>
          <w:rFonts w:ascii="Times New Roman" w:hAnsi="Times New Roman"/>
          <w:sz w:val="24"/>
          <w:szCs w:val="24"/>
        </w:rPr>
      </w:pPr>
    </w:p>
    <w:p w:rsidR="00EE6A8A" w:rsidRPr="00B9109E" w:rsidRDefault="00EE6A8A" w:rsidP="00BB5C5C">
      <w:pPr>
        <w:widowControl/>
        <w:spacing w:line="360" w:lineRule="auto"/>
        <w:outlineLvl w:val="0"/>
        <w:rPr>
          <w:rFonts w:ascii="Times New Roman" w:hAnsi="Times New Roman"/>
          <w:sz w:val="24"/>
          <w:szCs w:val="24"/>
          <w:u w:val="single"/>
        </w:rPr>
      </w:pPr>
      <w:r w:rsidRPr="00B9109E">
        <w:rPr>
          <w:rFonts w:ascii="Times New Roman" w:hAnsi="Times New Roman"/>
          <w:sz w:val="24"/>
          <w:szCs w:val="24"/>
          <w:u w:val="single"/>
        </w:rPr>
        <w:t xml:space="preserve">Exemple : </w:t>
      </w:r>
    </w:p>
    <w:p w:rsidR="00EE6A8A" w:rsidRDefault="00EE6A8A" w:rsidP="00EE6A8A">
      <w:pPr>
        <w:widowControl/>
        <w:spacing w:line="360" w:lineRule="auto"/>
        <w:jc w:val="both"/>
        <w:rPr>
          <w:rFonts w:ascii="Times New Roman" w:hAnsi="Times New Roman"/>
          <w:sz w:val="24"/>
          <w:szCs w:val="24"/>
        </w:rPr>
      </w:pPr>
      <w:r>
        <w:rPr>
          <w:rFonts w:ascii="Times New Roman" w:hAnsi="Times New Roman"/>
          <w:sz w:val="24"/>
          <w:szCs w:val="24"/>
        </w:rPr>
        <w:t>Le 15/10, cession pour 572 000 € de 4 000 actions A inscrites en titres de participation et acquises au prix unitaire de 112 €.</w:t>
      </w:r>
    </w:p>
    <w:p w:rsidR="00EE6A8A" w:rsidRPr="0000120F" w:rsidRDefault="00347355" w:rsidP="00EE6A8A">
      <w:pPr>
        <w:widowControl/>
        <w:spacing w:line="360" w:lineRule="auto"/>
        <w:rPr>
          <w:rFonts w:ascii="Times New Roman" w:hAnsi="Times New Roman"/>
          <w:sz w:val="24"/>
          <w:szCs w:val="24"/>
        </w:rPr>
      </w:pPr>
      <w:r w:rsidRPr="004B632A">
        <w:object w:dxaOrig="9698" w:dyaOrig="2528">
          <v:shape id="_x0000_i1048" type="#_x0000_t75" style="width:484.65pt;height:127.35pt" o:ole="">
            <v:imagedata r:id="rId56" o:title=""/>
          </v:shape>
          <o:OLEObject Type="Embed" ProgID="Excel.Sheet.12" ShapeID="_x0000_i1048" DrawAspect="Content" ObjectID="_1272397626" r:id="rId57"/>
        </w:object>
      </w:r>
    </w:p>
    <w:p w:rsidR="00215BA9" w:rsidRDefault="00215BA9" w:rsidP="00F7304D">
      <w:pPr>
        <w:widowControl/>
        <w:spacing w:line="360" w:lineRule="auto"/>
        <w:rPr>
          <w:rFonts w:ascii="Times New Roman" w:hAnsi="Times New Roman"/>
          <w:b/>
          <w:sz w:val="26"/>
          <w:szCs w:val="26"/>
          <w:u w:val="single"/>
        </w:rPr>
      </w:pPr>
    </w:p>
    <w:p w:rsidR="00221E79" w:rsidRDefault="00221E79" w:rsidP="00BB5C5C">
      <w:pPr>
        <w:widowControl/>
        <w:spacing w:line="360" w:lineRule="auto"/>
        <w:outlineLvl w:val="0"/>
        <w:rPr>
          <w:rFonts w:ascii="Times New Roman" w:hAnsi="Times New Roman"/>
          <w:b/>
          <w:sz w:val="26"/>
          <w:szCs w:val="26"/>
          <w:u w:val="single"/>
        </w:rPr>
      </w:pPr>
      <w:r>
        <w:rPr>
          <w:rFonts w:ascii="Times New Roman" w:hAnsi="Times New Roman"/>
          <w:b/>
          <w:sz w:val="26"/>
          <w:szCs w:val="26"/>
          <w:u w:val="single"/>
        </w:rPr>
        <w:t xml:space="preserve">III </w:t>
      </w:r>
      <w:r w:rsidR="003050A6">
        <w:rPr>
          <w:rFonts w:ascii="Times New Roman" w:hAnsi="Times New Roman"/>
          <w:b/>
          <w:sz w:val="26"/>
          <w:szCs w:val="26"/>
          <w:u w:val="single"/>
        </w:rPr>
        <w:t xml:space="preserve"> </w:t>
      </w:r>
      <w:r>
        <w:rPr>
          <w:rFonts w:ascii="Times New Roman" w:hAnsi="Times New Roman"/>
          <w:b/>
          <w:sz w:val="26"/>
          <w:szCs w:val="26"/>
          <w:u w:val="single"/>
        </w:rPr>
        <w:t xml:space="preserve">La cession de </w:t>
      </w:r>
      <w:r w:rsidR="00215BA9">
        <w:rPr>
          <w:rFonts w:ascii="Times New Roman" w:hAnsi="Times New Roman"/>
          <w:b/>
          <w:sz w:val="26"/>
          <w:szCs w:val="26"/>
          <w:u w:val="single"/>
        </w:rPr>
        <w:t>valeurs mobilières de placement (</w:t>
      </w:r>
      <w:r>
        <w:rPr>
          <w:rFonts w:ascii="Times New Roman" w:hAnsi="Times New Roman"/>
          <w:b/>
          <w:sz w:val="26"/>
          <w:szCs w:val="26"/>
          <w:u w:val="single"/>
        </w:rPr>
        <w:t>VMP</w:t>
      </w:r>
      <w:r w:rsidR="00215BA9">
        <w:rPr>
          <w:rFonts w:ascii="Times New Roman" w:hAnsi="Times New Roman"/>
          <w:b/>
          <w:sz w:val="26"/>
          <w:szCs w:val="26"/>
          <w:u w:val="single"/>
        </w:rPr>
        <w:t>)</w:t>
      </w:r>
    </w:p>
    <w:p w:rsidR="00950DCE" w:rsidRDefault="00950DCE" w:rsidP="00F7304D">
      <w:pPr>
        <w:widowControl/>
        <w:spacing w:line="360" w:lineRule="auto"/>
        <w:rPr>
          <w:rFonts w:ascii="Times New Roman" w:hAnsi="Times New Roman"/>
          <w:b/>
          <w:sz w:val="26"/>
          <w:szCs w:val="26"/>
          <w:u w:val="single"/>
        </w:rPr>
      </w:pPr>
    </w:p>
    <w:p w:rsidR="00215BA9" w:rsidRDefault="00950DCE" w:rsidP="00215BA9">
      <w:pPr>
        <w:widowControl/>
        <w:spacing w:line="360" w:lineRule="auto"/>
        <w:jc w:val="both"/>
        <w:rPr>
          <w:rFonts w:ascii="Times New Roman" w:hAnsi="Times New Roman"/>
          <w:sz w:val="24"/>
          <w:szCs w:val="24"/>
        </w:rPr>
      </w:pPr>
      <w:r>
        <w:rPr>
          <w:rFonts w:ascii="Times New Roman" w:hAnsi="Times New Roman"/>
          <w:sz w:val="24"/>
          <w:szCs w:val="24"/>
        </w:rPr>
        <w:t>Les cessions de VMP font partie des opérations courantes de l’entreprise. Le résultat de cession (prix de vente – prix d’achat) constitue soit un produit financier</w:t>
      </w:r>
      <w:r w:rsidR="00215BA9">
        <w:rPr>
          <w:rFonts w:ascii="Times New Roman" w:hAnsi="Times New Roman"/>
          <w:sz w:val="24"/>
          <w:szCs w:val="24"/>
        </w:rPr>
        <w:t xml:space="preserve"> soit une charge financière. </w:t>
      </w:r>
    </w:p>
    <w:p w:rsidR="00FE78CF" w:rsidRDefault="00FE78CF" w:rsidP="00215BA9">
      <w:pPr>
        <w:widowControl/>
        <w:spacing w:line="360" w:lineRule="auto"/>
        <w:jc w:val="both"/>
        <w:rPr>
          <w:rFonts w:ascii="Times New Roman" w:hAnsi="Times New Roman"/>
          <w:sz w:val="24"/>
          <w:szCs w:val="24"/>
        </w:rPr>
      </w:pPr>
    </w:p>
    <w:p w:rsidR="00950DCE" w:rsidRDefault="00215BA9" w:rsidP="00215BA9">
      <w:pPr>
        <w:widowControl/>
        <w:spacing w:line="360" w:lineRule="auto"/>
        <w:jc w:val="both"/>
        <w:rPr>
          <w:rFonts w:ascii="Times New Roman" w:hAnsi="Times New Roman"/>
          <w:sz w:val="24"/>
          <w:szCs w:val="24"/>
        </w:rPr>
      </w:pPr>
      <w:r>
        <w:rPr>
          <w:rFonts w:ascii="Times New Roman" w:hAnsi="Times New Roman"/>
          <w:sz w:val="24"/>
          <w:szCs w:val="24"/>
        </w:rPr>
        <w:t>Lors d’une cession de VMP, on utilisera :</w:t>
      </w:r>
    </w:p>
    <w:p w:rsidR="00215BA9" w:rsidRPr="00215BA9" w:rsidRDefault="00215BA9" w:rsidP="00215BA9">
      <w:pPr>
        <w:pStyle w:val="ListParagraph"/>
        <w:widowControl/>
        <w:numPr>
          <w:ilvl w:val="0"/>
          <w:numId w:val="17"/>
        </w:numPr>
        <w:spacing w:line="360" w:lineRule="auto"/>
        <w:rPr>
          <w:rFonts w:ascii="Times New Roman" w:hAnsi="Times New Roman"/>
          <w:sz w:val="24"/>
          <w:szCs w:val="24"/>
        </w:rPr>
      </w:pPr>
      <w:r w:rsidRPr="00215BA9">
        <w:rPr>
          <w:rFonts w:ascii="Times New Roman" w:hAnsi="Times New Roman"/>
          <w:sz w:val="24"/>
          <w:szCs w:val="24"/>
        </w:rPr>
        <w:t xml:space="preserve">soit le compte </w:t>
      </w:r>
      <w:r w:rsidRPr="00215BA9">
        <w:rPr>
          <w:rFonts w:ascii="Times New Roman" w:hAnsi="Times New Roman"/>
          <w:b/>
          <w:sz w:val="24"/>
          <w:szCs w:val="24"/>
        </w:rPr>
        <w:t>667 – Charges nettes sur cessions de VMP</w:t>
      </w:r>
      <w:r w:rsidRPr="00215BA9">
        <w:rPr>
          <w:rFonts w:ascii="Times New Roman" w:hAnsi="Times New Roman"/>
          <w:sz w:val="24"/>
          <w:szCs w:val="24"/>
        </w:rPr>
        <w:t> ;</w:t>
      </w:r>
    </w:p>
    <w:p w:rsidR="00215BA9" w:rsidRPr="00215BA9" w:rsidRDefault="00215BA9" w:rsidP="00215BA9">
      <w:pPr>
        <w:pStyle w:val="ListParagraph"/>
        <w:widowControl/>
        <w:numPr>
          <w:ilvl w:val="0"/>
          <w:numId w:val="17"/>
        </w:numPr>
        <w:spacing w:line="360" w:lineRule="auto"/>
        <w:rPr>
          <w:rFonts w:ascii="Times New Roman" w:hAnsi="Times New Roman"/>
          <w:sz w:val="24"/>
          <w:szCs w:val="24"/>
        </w:rPr>
      </w:pPr>
      <w:r w:rsidRPr="00215BA9">
        <w:rPr>
          <w:rFonts w:ascii="Times New Roman" w:hAnsi="Times New Roman"/>
          <w:sz w:val="24"/>
          <w:szCs w:val="24"/>
        </w:rPr>
        <w:t xml:space="preserve">soit le compte </w:t>
      </w:r>
      <w:r w:rsidRPr="00215BA9">
        <w:rPr>
          <w:rFonts w:ascii="Times New Roman" w:hAnsi="Times New Roman"/>
          <w:b/>
          <w:sz w:val="24"/>
          <w:szCs w:val="24"/>
        </w:rPr>
        <w:t>767 – Produits nets sur cessions de VMP</w:t>
      </w:r>
      <w:r w:rsidRPr="00215BA9">
        <w:rPr>
          <w:rFonts w:ascii="Times New Roman" w:hAnsi="Times New Roman"/>
          <w:sz w:val="24"/>
          <w:szCs w:val="24"/>
        </w:rPr>
        <w:t>.</w:t>
      </w:r>
    </w:p>
    <w:p w:rsidR="00221E79" w:rsidRDefault="00221E79" w:rsidP="00F7304D">
      <w:pPr>
        <w:widowControl/>
        <w:spacing w:line="360" w:lineRule="auto"/>
        <w:rPr>
          <w:rFonts w:ascii="Times New Roman" w:hAnsi="Times New Roman"/>
          <w:b/>
          <w:sz w:val="26"/>
          <w:szCs w:val="26"/>
          <w:u w:val="single"/>
        </w:rPr>
      </w:pPr>
    </w:p>
    <w:p w:rsidR="00CF75DA" w:rsidRPr="00B9109E" w:rsidRDefault="00CF75DA" w:rsidP="00BB5C5C">
      <w:pPr>
        <w:widowControl/>
        <w:spacing w:line="360" w:lineRule="auto"/>
        <w:outlineLvl w:val="0"/>
        <w:rPr>
          <w:rFonts w:ascii="Times New Roman" w:hAnsi="Times New Roman"/>
          <w:sz w:val="24"/>
          <w:szCs w:val="24"/>
          <w:u w:val="single"/>
        </w:rPr>
      </w:pPr>
      <w:r w:rsidRPr="00B9109E">
        <w:rPr>
          <w:rFonts w:ascii="Times New Roman" w:hAnsi="Times New Roman"/>
          <w:sz w:val="24"/>
          <w:szCs w:val="24"/>
          <w:u w:val="single"/>
        </w:rPr>
        <w:t xml:space="preserve">Exemple : </w:t>
      </w:r>
    </w:p>
    <w:p w:rsidR="00FE78CF" w:rsidRDefault="00FE78CF" w:rsidP="00CF75DA">
      <w:pPr>
        <w:widowControl/>
        <w:spacing w:line="360" w:lineRule="auto"/>
        <w:jc w:val="both"/>
        <w:rPr>
          <w:rFonts w:ascii="Times New Roman" w:hAnsi="Times New Roman"/>
          <w:sz w:val="24"/>
          <w:szCs w:val="24"/>
        </w:rPr>
      </w:pPr>
      <w:r>
        <w:rPr>
          <w:rFonts w:ascii="Times New Roman" w:hAnsi="Times New Roman"/>
          <w:sz w:val="24"/>
          <w:szCs w:val="24"/>
        </w:rPr>
        <w:t xml:space="preserve">En N-1, 500 actions </w:t>
      </w:r>
      <w:proofErr w:type="spellStart"/>
      <w:r>
        <w:rPr>
          <w:rFonts w:ascii="Times New Roman" w:hAnsi="Times New Roman"/>
          <w:sz w:val="24"/>
          <w:szCs w:val="24"/>
        </w:rPr>
        <w:t>Essi</w:t>
      </w:r>
      <w:proofErr w:type="spellEnd"/>
      <w:r>
        <w:rPr>
          <w:rFonts w:ascii="Times New Roman" w:hAnsi="Times New Roman"/>
          <w:sz w:val="24"/>
          <w:szCs w:val="24"/>
        </w:rPr>
        <w:t xml:space="preserve"> ont été achetées au prix unitaire de 10 €. </w:t>
      </w:r>
    </w:p>
    <w:p w:rsidR="00FE78CF" w:rsidRDefault="00FE78CF" w:rsidP="00CF75DA">
      <w:pPr>
        <w:widowControl/>
        <w:spacing w:line="360" w:lineRule="auto"/>
        <w:jc w:val="both"/>
        <w:rPr>
          <w:rFonts w:ascii="Times New Roman" w:hAnsi="Times New Roman"/>
          <w:sz w:val="24"/>
          <w:szCs w:val="24"/>
        </w:rPr>
      </w:pPr>
      <w:r>
        <w:rPr>
          <w:rFonts w:ascii="Times New Roman" w:hAnsi="Times New Roman"/>
          <w:sz w:val="24"/>
          <w:szCs w:val="24"/>
        </w:rPr>
        <w:t>Le 15/09/N, ces actions sont revendues au prix unitaire de 9 €.</w:t>
      </w:r>
    </w:p>
    <w:p w:rsidR="00FE78CF" w:rsidRDefault="00FE78CF" w:rsidP="00A72173">
      <w:pPr>
        <w:widowControl/>
        <w:spacing w:line="360" w:lineRule="auto"/>
        <w:jc w:val="center"/>
        <w:rPr>
          <w:rFonts w:ascii="Times New Roman" w:hAnsi="Times New Roman"/>
          <w:b/>
          <w:i/>
          <w:sz w:val="26"/>
          <w:szCs w:val="26"/>
        </w:rPr>
      </w:pPr>
      <w:r w:rsidRPr="004B632A">
        <w:object w:dxaOrig="9698" w:dyaOrig="1936">
          <v:shape id="_x0000_i1049" type="#_x0000_t75" style="width:484.65pt;height:96.65pt" o:ole="">
            <v:imagedata r:id="rId58" o:title=""/>
          </v:shape>
          <o:OLEObject Type="Embed" ProgID="Excel.Sheet.12" ShapeID="_x0000_i1049" DrawAspect="Content" ObjectID="_1272397627" r:id="rId59"/>
        </w:object>
      </w:r>
    </w:p>
    <w:p w:rsidR="00B46F22" w:rsidRPr="003B2DBA" w:rsidRDefault="00F7304D" w:rsidP="003B2DBA">
      <w:pPr>
        <w:widowControl/>
        <w:spacing w:line="360" w:lineRule="auto"/>
        <w:rPr>
          <w:rFonts w:ascii="Times New Roman" w:hAnsi="Times New Roman"/>
          <w:i/>
          <w:sz w:val="22"/>
          <w:szCs w:val="22"/>
        </w:rPr>
      </w:pPr>
      <w:r w:rsidRPr="00EC236B">
        <w:rPr>
          <w:rFonts w:ascii="Times New Roman" w:hAnsi="Times New Roman"/>
          <w:b/>
          <w:i/>
          <w:sz w:val="26"/>
          <w:szCs w:val="26"/>
        </w:rPr>
        <w:t xml:space="preserve">→ </w:t>
      </w:r>
      <w:r w:rsidR="007337FC" w:rsidRPr="00EC236B">
        <w:rPr>
          <w:rFonts w:ascii="Times New Roman" w:hAnsi="Times New Roman"/>
          <w:b/>
          <w:i/>
          <w:sz w:val="26"/>
        </w:rPr>
        <w:t>Application 20</w:t>
      </w:r>
      <w:r w:rsidR="00FE78CF" w:rsidRPr="00EC236B">
        <w:rPr>
          <w:rFonts w:ascii="Times New Roman" w:hAnsi="Times New Roman"/>
          <w:b/>
          <w:i/>
          <w:sz w:val="26"/>
        </w:rPr>
        <w:t xml:space="preserve">                             </w:t>
      </w:r>
      <w:r w:rsidR="00EC236B">
        <w:rPr>
          <w:rFonts w:ascii="Times New Roman" w:hAnsi="Times New Roman"/>
          <w:b/>
          <w:i/>
          <w:sz w:val="26"/>
        </w:rPr>
        <w:t xml:space="preserve">                   </w:t>
      </w:r>
      <w:r w:rsidR="00EC236B" w:rsidRPr="00EC236B">
        <w:rPr>
          <w:rFonts w:ascii="Times New Roman" w:hAnsi="Times New Roman"/>
          <w:i/>
          <w:sz w:val="26"/>
        </w:rPr>
        <w:t xml:space="preserve"> (</w:t>
      </w:r>
      <w:r w:rsidR="00EC236B">
        <w:rPr>
          <w:rFonts w:ascii="Times New Roman" w:hAnsi="Times New Roman"/>
          <w:i/>
          <w:sz w:val="22"/>
          <w:szCs w:val="22"/>
        </w:rPr>
        <w:t>Fin du M712)</w:t>
      </w:r>
    </w:p>
    <w:sectPr w:rsidR="00B46F22" w:rsidRPr="003B2DBA" w:rsidSect="008F16D6">
      <w:headerReference w:type="default" r:id="rId60"/>
      <w:footerReference w:type="default" r:id="rId61"/>
      <w:footnotePr>
        <w:numRestart w:val="eachPage"/>
      </w:footnotePr>
      <w:pgSz w:w="11906" w:h="16838"/>
      <w:pgMar w:top="1440" w:right="1077" w:bottom="1440" w:left="1077" w:gutter="284"/>
      <w:pgNumType w:start="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15F30" w:rsidRDefault="00E15F30">
      <w:r>
        <w:separator/>
      </w:r>
    </w:p>
  </w:endnote>
  <w:endnote w:type="continuationSeparator" w:id="1">
    <w:p w:rsidR="00E15F30" w:rsidRDefault="00E15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481F" w:rsidRDefault="00B44EF2">
    <w:pPr>
      <w:pStyle w:val="Footer"/>
      <w:jc w:val="center"/>
    </w:pPr>
    <w:fldSimple w:instr=" PAGE   \* MERGEFORMAT ">
      <w:r w:rsidR="00BB5C5C">
        <w:rPr>
          <w:noProof/>
        </w:rPr>
        <w:t>2</w:t>
      </w:r>
    </w:fldSimple>
  </w:p>
  <w:p w:rsidR="000B481F" w:rsidRDefault="000B481F">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481F" w:rsidRDefault="00B44EF2">
    <w:pPr>
      <w:pStyle w:val="Footer"/>
      <w:jc w:val="center"/>
    </w:pPr>
    <w:fldSimple w:instr=" PAGE   \* MERGEFORMAT ">
      <w:r w:rsidR="00BB5C5C">
        <w:rPr>
          <w:noProof/>
        </w:rPr>
        <w:t>36</w:t>
      </w:r>
    </w:fldSimple>
  </w:p>
  <w:p w:rsidR="000B481F" w:rsidRDefault="000B481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15F30" w:rsidRDefault="00E15F30">
      <w:r>
        <w:separator/>
      </w:r>
    </w:p>
  </w:footnote>
  <w:footnote w:type="continuationSeparator" w:id="1">
    <w:p w:rsidR="00E15F30" w:rsidRDefault="00E15F30">
      <w:r>
        <w:continuationSeparator/>
      </w:r>
    </w:p>
  </w:footnote>
  <w:footnote w:id="2">
    <w:p w:rsidR="000B481F" w:rsidRPr="00B55F42" w:rsidRDefault="000B481F" w:rsidP="00B55F42">
      <w:pPr>
        <w:spacing w:line="276" w:lineRule="auto"/>
        <w:jc w:val="both"/>
        <w:rPr>
          <w:rFonts w:ascii="Times New Roman" w:hAnsi="Times New Roman"/>
        </w:rPr>
      </w:pPr>
      <w:r w:rsidRPr="00B55F42">
        <w:rPr>
          <w:rStyle w:val="FootnoteReference"/>
          <w:rFonts w:ascii="Times New Roman" w:hAnsi="Times New Roman"/>
        </w:rPr>
        <w:footnoteRef/>
      </w:r>
      <w:r w:rsidRPr="00B55F42">
        <w:rPr>
          <w:rFonts w:ascii="Times New Roman" w:hAnsi="Times New Roman"/>
        </w:rPr>
        <w:t xml:space="preserve"> Union de Recouvrement des cotisations de Sécurité Sociale et d’Allocations Familiales</w:t>
      </w:r>
    </w:p>
  </w:footnote>
  <w:footnote w:id="3">
    <w:p w:rsidR="000B481F" w:rsidRPr="00B55F42" w:rsidRDefault="000B481F" w:rsidP="00B55F42">
      <w:pPr>
        <w:pStyle w:val="FootnoteText"/>
        <w:spacing w:line="276" w:lineRule="auto"/>
        <w:rPr>
          <w:rFonts w:ascii="Times New Roman" w:hAnsi="Times New Roman"/>
        </w:rPr>
      </w:pPr>
      <w:r w:rsidRPr="00B55F42">
        <w:rPr>
          <w:rStyle w:val="FootnoteReference"/>
          <w:rFonts w:ascii="Times New Roman" w:hAnsi="Times New Roman"/>
        </w:rPr>
        <w:footnoteRef/>
      </w:r>
      <w:r w:rsidRPr="00B55F42">
        <w:rPr>
          <w:rFonts w:ascii="Times New Roman" w:hAnsi="Times New Roman"/>
        </w:rPr>
        <w:t xml:space="preserve"> Association des Régimes de Retraite </w:t>
      </w:r>
      <w:proofErr w:type="spellStart"/>
      <w:r w:rsidRPr="00B55F42">
        <w:rPr>
          <w:rFonts w:ascii="Times New Roman" w:hAnsi="Times New Roman"/>
        </w:rPr>
        <w:t>COmplémentaire</w:t>
      </w:r>
      <w:proofErr w:type="spellEnd"/>
    </w:p>
  </w:footnote>
  <w:footnote w:id="4">
    <w:p w:rsidR="000B481F" w:rsidRPr="00B55F42" w:rsidRDefault="000B481F" w:rsidP="00B55F42">
      <w:pPr>
        <w:pStyle w:val="FootnoteText"/>
        <w:spacing w:line="276" w:lineRule="auto"/>
        <w:rPr>
          <w:rFonts w:ascii="Times New Roman" w:hAnsi="Times New Roman"/>
        </w:rPr>
      </w:pPr>
      <w:r w:rsidRPr="00B55F42">
        <w:rPr>
          <w:rStyle w:val="FootnoteReference"/>
          <w:rFonts w:ascii="Times New Roman" w:hAnsi="Times New Roman"/>
        </w:rPr>
        <w:footnoteRef/>
      </w:r>
      <w:r w:rsidRPr="00B55F42">
        <w:rPr>
          <w:rFonts w:ascii="Times New Roman" w:hAnsi="Times New Roman"/>
        </w:rPr>
        <w:t xml:space="preserve"> Association  Générale des Institutions de Retraite des Cadres</w:t>
      </w:r>
    </w:p>
  </w:footnote>
  <w:footnote w:id="5">
    <w:p w:rsidR="000B481F" w:rsidRPr="000263AB" w:rsidRDefault="000B481F">
      <w:pPr>
        <w:pStyle w:val="FootnoteText"/>
        <w:rPr>
          <w:rFonts w:ascii="Times New Roman" w:hAnsi="Times New Roman"/>
        </w:rPr>
      </w:pPr>
      <w:r w:rsidRPr="000263AB">
        <w:rPr>
          <w:rStyle w:val="FootnoteReference"/>
          <w:rFonts w:ascii="Times New Roman" w:hAnsi="Times New Roman"/>
        </w:rPr>
        <w:footnoteRef/>
      </w:r>
      <w:r w:rsidRPr="000263AB">
        <w:rPr>
          <w:rFonts w:ascii="Times New Roman" w:hAnsi="Times New Roman"/>
        </w:rPr>
        <w:t xml:space="preserve"> Lettres de Change Relevé magnétiques ou Billets à Ordre Relevé magnétiques</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481F" w:rsidRDefault="000B481F">
    <w:pPr>
      <w:pStyle w:val="Header"/>
      <w:rPr>
        <w:rFonts w:ascii="Times New Roman" w:hAnsi="Times New Roman"/>
        <w:sz w:val="24"/>
      </w:rPr>
    </w:pPr>
  </w:p>
  <w:p w:rsidR="000B481F" w:rsidRDefault="000B481F">
    <w:pPr>
      <w:pStyle w:val="Header"/>
      <w:rPr>
        <w:rFonts w:ascii="Times New Roman" w:hAnsi="Times New Roman"/>
        <w:sz w:val="24"/>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A402D62"/>
    <w:multiLevelType w:val="hybridMultilevel"/>
    <w:tmpl w:val="A638381E"/>
    <w:lvl w:ilvl="0" w:tplc="51664B9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E65CA2"/>
    <w:multiLevelType w:val="hybridMultilevel"/>
    <w:tmpl w:val="DD524C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602968"/>
    <w:multiLevelType w:val="hybridMultilevel"/>
    <w:tmpl w:val="7234B136"/>
    <w:lvl w:ilvl="0" w:tplc="B69648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904EE1"/>
    <w:multiLevelType w:val="hybridMultilevel"/>
    <w:tmpl w:val="004015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1776C0"/>
    <w:multiLevelType w:val="hybridMultilevel"/>
    <w:tmpl w:val="004015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0D449D"/>
    <w:multiLevelType w:val="hybridMultilevel"/>
    <w:tmpl w:val="0298EB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B161D7"/>
    <w:multiLevelType w:val="hybridMultilevel"/>
    <w:tmpl w:val="DD524C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D64E93"/>
    <w:multiLevelType w:val="hybridMultilevel"/>
    <w:tmpl w:val="4D5882B0"/>
    <w:lvl w:ilvl="0" w:tplc="B69648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CB256F"/>
    <w:multiLevelType w:val="hybridMultilevel"/>
    <w:tmpl w:val="4C023C54"/>
    <w:lvl w:ilvl="0" w:tplc="EF1C98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484599"/>
    <w:multiLevelType w:val="hybridMultilevel"/>
    <w:tmpl w:val="5FBAF5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34D5E3E"/>
    <w:multiLevelType w:val="hybridMultilevel"/>
    <w:tmpl w:val="CB6207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CF3718"/>
    <w:multiLevelType w:val="hybridMultilevel"/>
    <w:tmpl w:val="B31AA31E"/>
    <w:lvl w:ilvl="0" w:tplc="E16A59C8">
      <w:start w:val="1"/>
      <w:numFmt w:val="bullet"/>
      <w:lvlText w:val="­"/>
      <w:lvlJc w:val="left"/>
      <w:pPr>
        <w:ind w:left="360" w:hanging="360"/>
      </w:pPr>
      <w:rPr>
        <w:rFonts w:ascii="Gill Sans MT" w:hAnsi="Gill Sans M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6F75CC6"/>
    <w:multiLevelType w:val="hybridMultilevel"/>
    <w:tmpl w:val="B402434E"/>
    <w:lvl w:ilvl="0" w:tplc="51664B9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CC4D85"/>
    <w:multiLevelType w:val="hybridMultilevel"/>
    <w:tmpl w:val="D14A9D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196454"/>
    <w:multiLevelType w:val="hybridMultilevel"/>
    <w:tmpl w:val="4E2ED3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A5B6AB8"/>
    <w:multiLevelType w:val="hybridMultilevel"/>
    <w:tmpl w:val="B1709270"/>
    <w:lvl w:ilvl="0" w:tplc="B696489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29E5AE6"/>
    <w:multiLevelType w:val="hybridMultilevel"/>
    <w:tmpl w:val="D464865C"/>
    <w:lvl w:ilvl="0" w:tplc="B69648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545F72"/>
    <w:multiLevelType w:val="hybridMultilevel"/>
    <w:tmpl w:val="E7D219B0"/>
    <w:lvl w:ilvl="0" w:tplc="51664B9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312608"/>
    <w:multiLevelType w:val="hybridMultilevel"/>
    <w:tmpl w:val="BF581E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F634D61"/>
    <w:multiLevelType w:val="hybridMultilevel"/>
    <w:tmpl w:val="4E2ED3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E8266E"/>
    <w:multiLevelType w:val="hybridMultilevel"/>
    <w:tmpl w:val="DD524C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AEC6150"/>
    <w:multiLevelType w:val="hybridMultilevel"/>
    <w:tmpl w:val="EFF8A4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49C0E17"/>
    <w:multiLevelType w:val="hybridMultilevel"/>
    <w:tmpl w:val="94DA0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E27A0A"/>
    <w:multiLevelType w:val="hybridMultilevel"/>
    <w:tmpl w:val="7BEA46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047235F"/>
    <w:multiLevelType w:val="hybridMultilevel"/>
    <w:tmpl w:val="64A45120"/>
    <w:lvl w:ilvl="0" w:tplc="E16A59C8">
      <w:start w:val="1"/>
      <w:numFmt w:val="bullet"/>
      <w:lvlText w:val="­"/>
      <w:lvlJc w:val="left"/>
      <w:pPr>
        <w:ind w:left="720" w:hanging="360"/>
      </w:pPr>
      <w:rPr>
        <w:rFonts w:ascii="Gill Sans MT" w:hAnsi="Gill Sans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FC25E3"/>
    <w:multiLevelType w:val="hybridMultilevel"/>
    <w:tmpl w:val="536025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5813280"/>
    <w:multiLevelType w:val="hybridMultilevel"/>
    <w:tmpl w:val="49466AEC"/>
    <w:lvl w:ilvl="0" w:tplc="51664B9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A114DA"/>
    <w:multiLevelType w:val="hybridMultilevel"/>
    <w:tmpl w:val="BF581E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A154EA5"/>
    <w:multiLevelType w:val="hybridMultilevel"/>
    <w:tmpl w:val="BEB6C58E"/>
    <w:lvl w:ilvl="0" w:tplc="51664B9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B1A55BF"/>
    <w:multiLevelType w:val="hybridMultilevel"/>
    <w:tmpl w:val="0468856A"/>
    <w:lvl w:ilvl="0" w:tplc="B8E84334">
      <w:start w:val="1"/>
      <w:numFmt w:val="decimal"/>
      <w:pStyle w:val="Heading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0"/>
  </w:num>
  <w:num w:numId="3">
    <w:abstractNumId w:val="2"/>
  </w:num>
  <w:num w:numId="4">
    <w:abstractNumId w:val="29"/>
  </w:num>
  <w:num w:numId="5">
    <w:abstractNumId w:val="16"/>
  </w:num>
  <w:num w:numId="6">
    <w:abstractNumId w:val="7"/>
  </w:num>
  <w:num w:numId="7">
    <w:abstractNumId w:val="6"/>
  </w:num>
  <w:num w:numId="8">
    <w:abstractNumId w:val="1"/>
  </w:num>
  <w:num w:numId="9">
    <w:abstractNumId w:val="8"/>
  </w:num>
  <w:num w:numId="10">
    <w:abstractNumId w:val="23"/>
  </w:num>
  <w:num w:numId="11">
    <w:abstractNumId w:val="13"/>
  </w:num>
  <w:num w:numId="12">
    <w:abstractNumId w:val="10"/>
  </w:num>
  <w:num w:numId="13">
    <w:abstractNumId w:val="15"/>
  </w:num>
  <w:num w:numId="14">
    <w:abstractNumId w:val="14"/>
  </w:num>
  <w:num w:numId="15">
    <w:abstractNumId w:val="19"/>
  </w:num>
  <w:num w:numId="16">
    <w:abstractNumId w:val="21"/>
  </w:num>
  <w:num w:numId="17">
    <w:abstractNumId w:val="26"/>
  </w:num>
  <w:num w:numId="18">
    <w:abstractNumId w:val="25"/>
  </w:num>
  <w:num w:numId="19">
    <w:abstractNumId w:val="3"/>
  </w:num>
  <w:num w:numId="20">
    <w:abstractNumId w:val="4"/>
  </w:num>
  <w:num w:numId="21">
    <w:abstractNumId w:val="22"/>
  </w:num>
  <w:num w:numId="22">
    <w:abstractNumId w:val="0"/>
  </w:num>
  <w:num w:numId="23">
    <w:abstractNumId w:val="18"/>
  </w:num>
  <w:num w:numId="24">
    <w:abstractNumId w:val="27"/>
  </w:num>
  <w:num w:numId="25">
    <w:abstractNumId w:val="17"/>
  </w:num>
  <w:num w:numId="26">
    <w:abstractNumId w:val="28"/>
  </w:num>
  <w:num w:numId="27">
    <w:abstractNumId w:val="12"/>
  </w:num>
  <w:num w:numId="28">
    <w:abstractNumId w:val="9"/>
  </w:num>
  <w:num w:numId="29">
    <w:abstractNumId w:val="24"/>
  </w:num>
  <w:num w:numId="3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0"/>
    <w:footnote w:id="1"/>
  </w:footnotePr>
  <w:endnotePr>
    <w:endnote w:id="0"/>
    <w:endnote w:id="1"/>
  </w:endnotePr>
  <w:compat/>
  <w:rsids>
    <w:rsidRoot w:val="003851E5"/>
    <w:rsid w:val="0000120F"/>
    <w:rsid w:val="000058FA"/>
    <w:rsid w:val="00006698"/>
    <w:rsid w:val="00006E06"/>
    <w:rsid w:val="000074D5"/>
    <w:rsid w:val="00010035"/>
    <w:rsid w:val="000141BA"/>
    <w:rsid w:val="000167CE"/>
    <w:rsid w:val="0002038B"/>
    <w:rsid w:val="00023180"/>
    <w:rsid w:val="000263AB"/>
    <w:rsid w:val="000320D9"/>
    <w:rsid w:val="00032666"/>
    <w:rsid w:val="00032C50"/>
    <w:rsid w:val="00040A69"/>
    <w:rsid w:val="00042ECD"/>
    <w:rsid w:val="00043A48"/>
    <w:rsid w:val="000454D6"/>
    <w:rsid w:val="00045C16"/>
    <w:rsid w:val="00046D93"/>
    <w:rsid w:val="00047A86"/>
    <w:rsid w:val="00050A62"/>
    <w:rsid w:val="0005139A"/>
    <w:rsid w:val="00052300"/>
    <w:rsid w:val="000523E4"/>
    <w:rsid w:val="00052462"/>
    <w:rsid w:val="0005557B"/>
    <w:rsid w:val="00056672"/>
    <w:rsid w:val="00060673"/>
    <w:rsid w:val="0006148B"/>
    <w:rsid w:val="00062057"/>
    <w:rsid w:val="000639B6"/>
    <w:rsid w:val="000640F5"/>
    <w:rsid w:val="0006428A"/>
    <w:rsid w:val="00071B6A"/>
    <w:rsid w:val="000721B5"/>
    <w:rsid w:val="0007472D"/>
    <w:rsid w:val="00076B09"/>
    <w:rsid w:val="00084080"/>
    <w:rsid w:val="000859A0"/>
    <w:rsid w:val="000859BD"/>
    <w:rsid w:val="000912BE"/>
    <w:rsid w:val="00096C14"/>
    <w:rsid w:val="0009725B"/>
    <w:rsid w:val="000A2FB5"/>
    <w:rsid w:val="000B0E81"/>
    <w:rsid w:val="000B147C"/>
    <w:rsid w:val="000B4422"/>
    <w:rsid w:val="000B481F"/>
    <w:rsid w:val="000B5561"/>
    <w:rsid w:val="000B6041"/>
    <w:rsid w:val="000B7DA7"/>
    <w:rsid w:val="000C0B40"/>
    <w:rsid w:val="000C2161"/>
    <w:rsid w:val="000C2F50"/>
    <w:rsid w:val="000C349B"/>
    <w:rsid w:val="000C37EE"/>
    <w:rsid w:val="000C3829"/>
    <w:rsid w:val="000C4D21"/>
    <w:rsid w:val="000C4D8E"/>
    <w:rsid w:val="000D014F"/>
    <w:rsid w:val="000D4AEB"/>
    <w:rsid w:val="000D631F"/>
    <w:rsid w:val="000D70A3"/>
    <w:rsid w:val="000F1AA6"/>
    <w:rsid w:val="000F37D6"/>
    <w:rsid w:val="000F5E65"/>
    <w:rsid w:val="000F7EED"/>
    <w:rsid w:val="00102DBF"/>
    <w:rsid w:val="0010539E"/>
    <w:rsid w:val="001056AF"/>
    <w:rsid w:val="00107E31"/>
    <w:rsid w:val="00114308"/>
    <w:rsid w:val="00114977"/>
    <w:rsid w:val="0012034C"/>
    <w:rsid w:val="00122991"/>
    <w:rsid w:val="00124244"/>
    <w:rsid w:val="0012429E"/>
    <w:rsid w:val="00124765"/>
    <w:rsid w:val="00132A3A"/>
    <w:rsid w:val="00133792"/>
    <w:rsid w:val="0013686E"/>
    <w:rsid w:val="0013745D"/>
    <w:rsid w:val="00143FD1"/>
    <w:rsid w:val="00150A7A"/>
    <w:rsid w:val="00152908"/>
    <w:rsid w:val="001532A4"/>
    <w:rsid w:val="00153CCB"/>
    <w:rsid w:val="00156073"/>
    <w:rsid w:val="00156C88"/>
    <w:rsid w:val="00156EE5"/>
    <w:rsid w:val="00166693"/>
    <w:rsid w:val="001758C3"/>
    <w:rsid w:val="00177050"/>
    <w:rsid w:val="001822D9"/>
    <w:rsid w:val="001851F0"/>
    <w:rsid w:val="00185E12"/>
    <w:rsid w:val="00186C3A"/>
    <w:rsid w:val="001915DA"/>
    <w:rsid w:val="001921DF"/>
    <w:rsid w:val="00193EC9"/>
    <w:rsid w:val="001944A9"/>
    <w:rsid w:val="001A275B"/>
    <w:rsid w:val="001A2B0C"/>
    <w:rsid w:val="001A5DCD"/>
    <w:rsid w:val="001B429A"/>
    <w:rsid w:val="001B4B24"/>
    <w:rsid w:val="001B613E"/>
    <w:rsid w:val="001C01CA"/>
    <w:rsid w:val="001C17AC"/>
    <w:rsid w:val="001C2511"/>
    <w:rsid w:val="001C5BB7"/>
    <w:rsid w:val="001C628A"/>
    <w:rsid w:val="001C6430"/>
    <w:rsid w:val="001C72CC"/>
    <w:rsid w:val="001D0DD5"/>
    <w:rsid w:val="001D3CC1"/>
    <w:rsid w:val="001D6219"/>
    <w:rsid w:val="001D7FD6"/>
    <w:rsid w:val="001E239B"/>
    <w:rsid w:val="001E2565"/>
    <w:rsid w:val="001E2C81"/>
    <w:rsid w:val="001E7811"/>
    <w:rsid w:val="001E7F93"/>
    <w:rsid w:val="001F3CF8"/>
    <w:rsid w:val="001F485C"/>
    <w:rsid w:val="001F786C"/>
    <w:rsid w:val="00200200"/>
    <w:rsid w:val="00203691"/>
    <w:rsid w:val="002039DD"/>
    <w:rsid w:val="0020461E"/>
    <w:rsid w:val="00210A32"/>
    <w:rsid w:val="002120D2"/>
    <w:rsid w:val="00214040"/>
    <w:rsid w:val="00215BA9"/>
    <w:rsid w:val="002175B4"/>
    <w:rsid w:val="0022041B"/>
    <w:rsid w:val="00221E79"/>
    <w:rsid w:val="00221F78"/>
    <w:rsid w:val="00225022"/>
    <w:rsid w:val="0022769D"/>
    <w:rsid w:val="00227A0E"/>
    <w:rsid w:val="002328FC"/>
    <w:rsid w:val="002340E1"/>
    <w:rsid w:val="0023415F"/>
    <w:rsid w:val="002431B2"/>
    <w:rsid w:val="0024415A"/>
    <w:rsid w:val="002511FF"/>
    <w:rsid w:val="002519C9"/>
    <w:rsid w:val="00255DFE"/>
    <w:rsid w:val="002577AE"/>
    <w:rsid w:val="002666F5"/>
    <w:rsid w:val="00266AD9"/>
    <w:rsid w:val="002719F1"/>
    <w:rsid w:val="00271FE2"/>
    <w:rsid w:val="00281822"/>
    <w:rsid w:val="00286E5D"/>
    <w:rsid w:val="002875AA"/>
    <w:rsid w:val="00294373"/>
    <w:rsid w:val="002960F9"/>
    <w:rsid w:val="002A3EF6"/>
    <w:rsid w:val="002A4136"/>
    <w:rsid w:val="002A61D7"/>
    <w:rsid w:val="002B4DFD"/>
    <w:rsid w:val="002C468A"/>
    <w:rsid w:val="002C5201"/>
    <w:rsid w:val="002C6827"/>
    <w:rsid w:val="002D3838"/>
    <w:rsid w:val="002D3DCA"/>
    <w:rsid w:val="002E1800"/>
    <w:rsid w:val="002E252E"/>
    <w:rsid w:val="002F1A0B"/>
    <w:rsid w:val="00302BE3"/>
    <w:rsid w:val="0030463D"/>
    <w:rsid w:val="003050A6"/>
    <w:rsid w:val="00305603"/>
    <w:rsid w:val="00306775"/>
    <w:rsid w:val="003123B9"/>
    <w:rsid w:val="00320E62"/>
    <w:rsid w:val="00321465"/>
    <w:rsid w:val="00327B44"/>
    <w:rsid w:val="00335C5E"/>
    <w:rsid w:val="0034468E"/>
    <w:rsid w:val="00345F8C"/>
    <w:rsid w:val="00347355"/>
    <w:rsid w:val="00352205"/>
    <w:rsid w:val="003523F7"/>
    <w:rsid w:val="003531E2"/>
    <w:rsid w:val="003577F2"/>
    <w:rsid w:val="003616CF"/>
    <w:rsid w:val="00364A0B"/>
    <w:rsid w:val="00366A3C"/>
    <w:rsid w:val="00367DA3"/>
    <w:rsid w:val="0037779E"/>
    <w:rsid w:val="00377DA2"/>
    <w:rsid w:val="00382865"/>
    <w:rsid w:val="003851E5"/>
    <w:rsid w:val="00386039"/>
    <w:rsid w:val="00387811"/>
    <w:rsid w:val="00391757"/>
    <w:rsid w:val="00392DBE"/>
    <w:rsid w:val="003930C8"/>
    <w:rsid w:val="003969B5"/>
    <w:rsid w:val="00397CA0"/>
    <w:rsid w:val="003A32DC"/>
    <w:rsid w:val="003A4D11"/>
    <w:rsid w:val="003B107C"/>
    <w:rsid w:val="003B2DBA"/>
    <w:rsid w:val="003B457B"/>
    <w:rsid w:val="003B4C9D"/>
    <w:rsid w:val="003B5916"/>
    <w:rsid w:val="003B61CA"/>
    <w:rsid w:val="003C5FBA"/>
    <w:rsid w:val="003D0059"/>
    <w:rsid w:val="003D2737"/>
    <w:rsid w:val="003D42FB"/>
    <w:rsid w:val="003D49E8"/>
    <w:rsid w:val="003E1947"/>
    <w:rsid w:val="003E1E97"/>
    <w:rsid w:val="003E2376"/>
    <w:rsid w:val="003E399C"/>
    <w:rsid w:val="003E5CC7"/>
    <w:rsid w:val="003E6893"/>
    <w:rsid w:val="003E71F3"/>
    <w:rsid w:val="003E7591"/>
    <w:rsid w:val="003F375C"/>
    <w:rsid w:val="003F3926"/>
    <w:rsid w:val="003F65A8"/>
    <w:rsid w:val="003F7D68"/>
    <w:rsid w:val="00401711"/>
    <w:rsid w:val="00402E9C"/>
    <w:rsid w:val="00402EF6"/>
    <w:rsid w:val="0040395C"/>
    <w:rsid w:val="00413C0B"/>
    <w:rsid w:val="0041644D"/>
    <w:rsid w:val="0042264E"/>
    <w:rsid w:val="00423D2A"/>
    <w:rsid w:val="00424077"/>
    <w:rsid w:val="0042787D"/>
    <w:rsid w:val="00430427"/>
    <w:rsid w:val="0043276E"/>
    <w:rsid w:val="004336FF"/>
    <w:rsid w:val="004367FB"/>
    <w:rsid w:val="00442B8E"/>
    <w:rsid w:val="00445214"/>
    <w:rsid w:val="00447BEE"/>
    <w:rsid w:val="004538CF"/>
    <w:rsid w:val="0045486D"/>
    <w:rsid w:val="00454994"/>
    <w:rsid w:val="00454F18"/>
    <w:rsid w:val="00454F2E"/>
    <w:rsid w:val="004569E8"/>
    <w:rsid w:val="0046331C"/>
    <w:rsid w:val="00472D29"/>
    <w:rsid w:val="0047391C"/>
    <w:rsid w:val="00474B2B"/>
    <w:rsid w:val="004777AE"/>
    <w:rsid w:val="00483513"/>
    <w:rsid w:val="00483F14"/>
    <w:rsid w:val="00484FA9"/>
    <w:rsid w:val="004850C6"/>
    <w:rsid w:val="00485B71"/>
    <w:rsid w:val="004902CF"/>
    <w:rsid w:val="00490D66"/>
    <w:rsid w:val="00491A2B"/>
    <w:rsid w:val="004958B0"/>
    <w:rsid w:val="00496C70"/>
    <w:rsid w:val="004A00AE"/>
    <w:rsid w:val="004B569B"/>
    <w:rsid w:val="004B5AB8"/>
    <w:rsid w:val="004C1ACE"/>
    <w:rsid w:val="004C2C51"/>
    <w:rsid w:val="004C3AC0"/>
    <w:rsid w:val="004D2291"/>
    <w:rsid w:val="004D458A"/>
    <w:rsid w:val="004E123E"/>
    <w:rsid w:val="004E217E"/>
    <w:rsid w:val="004E3820"/>
    <w:rsid w:val="0050040B"/>
    <w:rsid w:val="00501DB7"/>
    <w:rsid w:val="00502EEF"/>
    <w:rsid w:val="0050709C"/>
    <w:rsid w:val="005117AE"/>
    <w:rsid w:val="00513547"/>
    <w:rsid w:val="005139E6"/>
    <w:rsid w:val="00515819"/>
    <w:rsid w:val="00516014"/>
    <w:rsid w:val="0051660F"/>
    <w:rsid w:val="00516789"/>
    <w:rsid w:val="005177C8"/>
    <w:rsid w:val="00517BCE"/>
    <w:rsid w:val="0052242E"/>
    <w:rsid w:val="00531AE9"/>
    <w:rsid w:val="00532767"/>
    <w:rsid w:val="00533A44"/>
    <w:rsid w:val="00533F6F"/>
    <w:rsid w:val="005359DF"/>
    <w:rsid w:val="005361EF"/>
    <w:rsid w:val="00541A78"/>
    <w:rsid w:val="0054313B"/>
    <w:rsid w:val="005446E0"/>
    <w:rsid w:val="0054747A"/>
    <w:rsid w:val="005619B6"/>
    <w:rsid w:val="0056290C"/>
    <w:rsid w:val="00562D4A"/>
    <w:rsid w:val="00567762"/>
    <w:rsid w:val="00570CD8"/>
    <w:rsid w:val="00570E18"/>
    <w:rsid w:val="00572D8B"/>
    <w:rsid w:val="00580548"/>
    <w:rsid w:val="005826F5"/>
    <w:rsid w:val="005907DA"/>
    <w:rsid w:val="005A42D5"/>
    <w:rsid w:val="005B2D24"/>
    <w:rsid w:val="005B4524"/>
    <w:rsid w:val="005B59C4"/>
    <w:rsid w:val="005B7B00"/>
    <w:rsid w:val="005C2BDB"/>
    <w:rsid w:val="005C300F"/>
    <w:rsid w:val="005C3783"/>
    <w:rsid w:val="005C4170"/>
    <w:rsid w:val="005C6D25"/>
    <w:rsid w:val="005D1C16"/>
    <w:rsid w:val="005D215D"/>
    <w:rsid w:val="005D3F22"/>
    <w:rsid w:val="005D7125"/>
    <w:rsid w:val="005D7ED4"/>
    <w:rsid w:val="005E114E"/>
    <w:rsid w:val="005E32B5"/>
    <w:rsid w:val="005E7F3C"/>
    <w:rsid w:val="005F020B"/>
    <w:rsid w:val="005F1001"/>
    <w:rsid w:val="005F6C20"/>
    <w:rsid w:val="005F7C0A"/>
    <w:rsid w:val="006011EC"/>
    <w:rsid w:val="00601DBB"/>
    <w:rsid w:val="006035D6"/>
    <w:rsid w:val="00612E13"/>
    <w:rsid w:val="00612E50"/>
    <w:rsid w:val="00615DC4"/>
    <w:rsid w:val="006212DB"/>
    <w:rsid w:val="006251E4"/>
    <w:rsid w:val="00626DAF"/>
    <w:rsid w:val="00630B29"/>
    <w:rsid w:val="00636FDA"/>
    <w:rsid w:val="006403C9"/>
    <w:rsid w:val="00642F0A"/>
    <w:rsid w:val="0064390A"/>
    <w:rsid w:val="006444B1"/>
    <w:rsid w:val="00644AB2"/>
    <w:rsid w:val="006511D4"/>
    <w:rsid w:val="00652452"/>
    <w:rsid w:val="006531B1"/>
    <w:rsid w:val="00654628"/>
    <w:rsid w:val="00657627"/>
    <w:rsid w:val="00660E99"/>
    <w:rsid w:val="00663BBF"/>
    <w:rsid w:val="00665363"/>
    <w:rsid w:val="00666399"/>
    <w:rsid w:val="00676B39"/>
    <w:rsid w:val="00692C43"/>
    <w:rsid w:val="0069474D"/>
    <w:rsid w:val="00695DE1"/>
    <w:rsid w:val="00695FEE"/>
    <w:rsid w:val="00697A9C"/>
    <w:rsid w:val="006A21EC"/>
    <w:rsid w:val="006A25CA"/>
    <w:rsid w:val="006A4DD1"/>
    <w:rsid w:val="006A7614"/>
    <w:rsid w:val="006B1227"/>
    <w:rsid w:val="006B1240"/>
    <w:rsid w:val="006B177C"/>
    <w:rsid w:val="006B186D"/>
    <w:rsid w:val="006B511D"/>
    <w:rsid w:val="006C0199"/>
    <w:rsid w:val="006C2E1C"/>
    <w:rsid w:val="006C580D"/>
    <w:rsid w:val="006C6053"/>
    <w:rsid w:val="006C71F1"/>
    <w:rsid w:val="006D27EF"/>
    <w:rsid w:val="006D4D5F"/>
    <w:rsid w:val="006E1CFF"/>
    <w:rsid w:val="006E2355"/>
    <w:rsid w:val="006E4A69"/>
    <w:rsid w:val="006E5DD4"/>
    <w:rsid w:val="006F0E00"/>
    <w:rsid w:val="006F2ADB"/>
    <w:rsid w:val="00701167"/>
    <w:rsid w:val="00701622"/>
    <w:rsid w:val="00704113"/>
    <w:rsid w:val="00707726"/>
    <w:rsid w:val="00714DD4"/>
    <w:rsid w:val="007177EF"/>
    <w:rsid w:val="00721ADA"/>
    <w:rsid w:val="00721BE3"/>
    <w:rsid w:val="007233AD"/>
    <w:rsid w:val="007260F1"/>
    <w:rsid w:val="007265E4"/>
    <w:rsid w:val="00732155"/>
    <w:rsid w:val="007337FC"/>
    <w:rsid w:val="0073534A"/>
    <w:rsid w:val="00735927"/>
    <w:rsid w:val="007416A4"/>
    <w:rsid w:val="00741EF7"/>
    <w:rsid w:val="007520A7"/>
    <w:rsid w:val="007552AA"/>
    <w:rsid w:val="00757C94"/>
    <w:rsid w:val="00764AF2"/>
    <w:rsid w:val="00765570"/>
    <w:rsid w:val="00766685"/>
    <w:rsid w:val="00766D8E"/>
    <w:rsid w:val="007701BB"/>
    <w:rsid w:val="0077711E"/>
    <w:rsid w:val="00777A61"/>
    <w:rsid w:val="0078056E"/>
    <w:rsid w:val="00783E71"/>
    <w:rsid w:val="00785A23"/>
    <w:rsid w:val="0079074D"/>
    <w:rsid w:val="007908BB"/>
    <w:rsid w:val="00790BE7"/>
    <w:rsid w:val="00791F37"/>
    <w:rsid w:val="007A335D"/>
    <w:rsid w:val="007A3921"/>
    <w:rsid w:val="007A5240"/>
    <w:rsid w:val="007B3D22"/>
    <w:rsid w:val="007B5FD1"/>
    <w:rsid w:val="007B69D4"/>
    <w:rsid w:val="007C06B8"/>
    <w:rsid w:val="007C1D62"/>
    <w:rsid w:val="007C4776"/>
    <w:rsid w:val="007C57A9"/>
    <w:rsid w:val="007C764D"/>
    <w:rsid w:val="007D15DF"/>
    <w:rsid w:val="007D15E5"/>
    <w:rsid w:val="007D60AA"/>
    <w:rsid w:val="007E141E"/>
    <w:rsid w:val="007E2B53"/>
    <w:rsid w:val="007E5226"/>
    <w:rsid w:val="007E522E"/>
    <w:rsid w:val="007E6C02"/>
    <w:rsid w:val="008022AA"/>
    <w:rsid w:val="00802679"/>
    <w:rsid w:val="0080421D"/>
    <w:rsid w:val="00804458"/>
    <w:rsid w:val="00805938"/>
    <w:rsid w:val="008111E4"/>
    <w:rsid w:val="00814729"/>
    <w:rsid w:val="00815221"/>
    <w:rsid w:val="00817C97"/>
    <w:rsid w:val="008212F0"/>
    <w:rsid w:val="0082225C"/>
    <w:rsid w:val="00832ADA"/>
    <w:rsid w:val="0084203D"/>
    <w:rsid w:val="008435C7"/>
    <w:rsid w:val="00846128"/>
    <w:rsid w:val="008461EE"/>
    <w:rsid w:val="0084792F"/>
    <w:rsid w:val="00851ADD"/>
    <w:rsid w:val="0086068F"/>
    <w:rsid w:val="008636F8"/>
    <w:rsid w:val="00867EDF"/>
    <w:rsid w:val="00872EE5"/>
    <w:rsid w:val="008802C9"/>
    <w:rsid w:val="00880FB7"/>
    <w:rsid w:val="00883ECA"/>
    <w:rsid w:val="0089235E"/>
    <w:rsid w:val="0089349B"/>
    <w:rsid w:val="008A036E"/>
    <w:rsid w:val="008A2592"/>
    <w:rsid w:val="008A4DA8"/>
    <w:rsid w:val="008A5671"/>
    <w:rsid w:val="008A5FE0"/>
    <w:rsid w:val="008A7C7E"/>
    <w:rsid w:val="008B306E"/>
    <w:rsid w:val="008C4E40"/>
    <w:rsid w:val="008C697C"/>
    <w:rsid w:val="008D0659"/>
    <w:rsid w:val="008D18C1"/>
    <w:rsid w:val="008D51C1"/>
    <w:rsid w:val="008D523D"/>
    <w:rsid w:val="008D6C5D"/>
    <w:rsid w:val="008D759C"/>
    <w:rsid w:val="008D79A9"/>
    <w:rsid w:val="008D7D51"/>
    <w:rsid w:val="008E058C"/>
    <w:rsid w:val="008E064D"/>
    <w:rsid w:val="008E11EB"/>
    <w:rsid w:val="008E6C03"/>
    <w:rsid w:val="008E7271"/>
    <w:rsid w:val="008F16D6"/>
    <w:rsid w:val="008F52A1"/>
    <w:rsid w:val="008F5C1F"/>
    <w:rsid w:val="008F69EF"/>
    <w:rsid w:val="008F6E15"/>
    <w:rsid w:val="008F7E87"/>
    <w:rsid w:val="009028C5"/>
    <w:rsid w:val="00906498"/>
    <w:rsid w:val="00916D3F"/>
    <w:rsid w:val="00917269"/>
    <w:rsid w:val="009208CB"/>
    <w:rsid w:val="00920978"/>
    <w:rsid w:val="00921B8A"/>
    <w:rsid w:val="0092405E"/>
    <w:rsid w:val="0092479C"/>
    <w:rsid w:val="00925E54"/>
    <w:rsid w:val="009267E9"/>
    <w:rsid w:val="00931744"/>
    <w:rsid w:val="00932367"/>
    <w:rsid w:val="00936009"/>
    <w:rsid w:val="00942379"/>
    <w:rsid w:val="00945290"/>
    <w:rsid w:val="00946694"/>
    <w:rsid w:val="00950BDD"/>
    <w:rsid w:val="00950DCE"/>
    <w:rsid w:val="00955387"/>
    <w:rsid w:val="00955878"/>
    <w:rsid w:val="0095709C"/>
    <w:rsid w:val="009600D5"/>
    <w:rsid w:val="0096453B"/>
    <w:rsid w:val="00971EFA"/>
    <w:rsid w:val="00975BBD"/>
    <w:rsid w:val="0097602F"/>
    <w:rsid w:val="00976460"/>
    <w:rsid w:val="0097744D"/>
    <w:rsid w:val="00981C0F"/>
    <w:rsid w:val="0098251D"/>
    <w:rsid w:val="00983CBF"/>
    <w:rsid w:val="0098643B"/>
    <w:rsid w:val="0099076D"/>
    <w:rsid w:val="0099201E"/>
    <w:rsid w:val="00994E10"/>
    <w:rsid w:val="0099614F"/>
    <w:rsid w:val="009974CF"/>
    <w:rsid w:val="009B61F9"/>
    <w:rsid w:val="009C1F22"/>
    <w:rsid w:val="009C30F7"/>
    <w:rsid w:val="009C5481"/>
    <w:rsid w:val="009C6A88"/>
    <w:rsid w:val="009C6C27"/>
    <w:rsid w:val="009C7193"/>
    <w:rsid w:val="009C7791"/>
    <w:rsid w:val="009D62A7"/>
    <w:rsid w:val="009D6CF4"/>
    <w:rsid w:val="009D6D02"/>
    <w:rsid w:val="009E3299"/>
    <w:rsid w:val="009E3DF2"/>
    <w:rsid w:val="009E6A7C"/>
    <w:rsid w:val="009E7699"/>
    <w:rsid w:val="009F2735"/>
    <w:rsid w:val="009F44A5"/>
    <w:rsid w:val="00A0068C"/>
    <w:rsid w:val="00A032C8"/>
    <w:rsid w:val="00A0643C"/>
    <w:rsid w:val="00A07F22"/>
    <w:rsid w:val="00A121BD"/>
    <w:rsid w:val="00A179AF"/>
    <w:rsid w:val="00A20BB6"/>
    <w:rsid w:val="00A23365"/>
    <w:rsid w:val="00A27540"/>
    <w:rsid w:val="00A27B79"/>
    <w:rsid w:val="00A4024D"/>
    <w:rsid w:val="00A41B83"/>
    <w:rsid w:val="00A43838"/>
    <w:rsid w:val="00A503FC"/>
    <w:rsid w:val="00A5338A"/>
    <w:rsid w:val="00A61145"/>
    <w:rsid w:val="00A62C55"/>
    <w:rsid w:val="00A63188"/>
    <w:rsid w:val="00A70030"/>
    <w:rsid w:val="00A70CC5"/>
    <w:rsid w:val="00A72173"/>
    <w:rsid w:val="00A74CA3"/>
    <w:rsid w:val="00A75FCF"/>
    <w:rsid w:val="00A76513"/>
    <w:rsid w:val="00A7662A"/>
    <w:rsid w:val="00A80416"/>
    <w:rsid w:val="00A819EC"/>
    <w:rsid w:val="00A824D9"/>
    <w:rsid w:val="00A82DFA"/>
    <w:rsid w:val="00A85FF5"/>
    <w:rsid w:val="00A91FC7"/>
    <w:rsid w:val="00A9277B"/>
    <w:rsid w:val="00A928D5"/>
    <w:rsid w:val="00A93481"/>
    <w:rsid w:val="00A9465D"/>
    <w:rsid w:val="00AA15D7"/>
    <w:rsid w:val="00AA3896"/>
    <w:rsid w:val="00AA4440"/>
    <w:rsid w:val="00AD0E68"/>
    <w:rsid w:val="00AD1A88"/>
    <w:rsid w:val="00AF2B2E"/>
    <w:rsid w:val="00B000BD"/>
    <w:rsid w:val="00B07387"/>
    <w:rsid w:val="00B073FA"/>
    <w:rsid w:val="00B11403"/>
    <w:rsid w:val="00B11F61"/>
    <w:rsid w:val="00B16C5D"/>
    <w:rsid w:val="00B3099B"/>
    <w:rsid w:val="00B30F75"/>
    <w:rsid w:val="00B324A2"/>
    <w:rsid w:val="00B32750"/>
    <w:rsid w:val="00B336E9"/>
    <w:rsid w:val="00B35F58"/>
    <w:rsid w:val="00B3717C"/>
    <w:rsid w:val="00B40257"/>
    <w:rsid w:val="00B416CF"/>
    <w:rsid w:val="00B419A0"/>
    <w:rsid w:val="00B44EF2"/>
    <w:rsid w:val="00B46F22"/>
    <w:rsid w:val="00B47F1C"/>
    <w:rsid w:val="00B50540"/>
    <w:rsid w:val="00B50B9F"/>
    <w:rsid w:val="00B50BAA"/>
    <w:rsid w:val="00B51CF3"/>
    <w:rsid w:val="00B51F71"/>
    <w:rsid w:val="00B54526"/>
    <w:rsid w:val="00B55555"/>
    <w:rsid w:val="00B555AB"/>
    <w:rsid w:val="00B55F42"/>
    <w:rsid w:val="00B56734"/>
    <w:rsid w:val="00B65254"/>
    <w:rsid w:val="00B73A31"/>
    <w:rsid w:val="00B76D96"/>
    <w:rsid w:val="00B7748F"/>
    <w:rsid w:val="00B8188F"/>
    <w:rsid w:val="00B83D0B"/>
    <w:rsid w:val="00B905A5"/>
    <w:rsid w:val="00B9109E"/>
    <w:rsid w:val="00B92FE5"/>
    <w:rsid w:val="00B95BA4"/>
    <w:rsid w:val="00BA4489"/>
    <w:rsid w:val="00BA477B"/>
    <w:rsid w:val="00BA4BE6"/>
    <w:rsid w:val="00BA691D"/>
    <w:rsid w:val="00BA70B3"/>
    <w:rsid w:val="00BB4F40"/>
    <w:rsid w:val="00BB5C5C"/>
    <w:rsid w:val="00BC048D"/>
    <w:rsid w:val="00BC055F"/>
    <w:rsid w:val="00BC0DC2"/>
    <w:rsid w:val="00BC218A"/>
    <w:rsid w:val="00BD6440"/>
    <w:rsid w:val="00BE4ECB"/>
    <w:rsid w:val="00BE5E56"/>
    <w:rsid w:val="00BE6516"/>
    <w:rsid w:val="00BF451A"/>
    <w:rsid w:val="00BF6C08"/>
    <w:rsid w:val="00BF6F13"/>
    <w:rsid w:val="00C02C6A"/>
    <w:rsid w:val="00C04115"/>
    <w:rsid w:val="00C059C1"/>
    <w:rsid w:val="00C06A3A"/>
    <w:rsid w:val="00C12ED7"/>
    <w:rsid w:val="00C15CCD"/>
    <w:rsid w:val="00C21D49"/>
    <w:rsid w:val="00C22605"/>
    <w:rsid w:val="00C233EC"/>
    <w:rsid w:val="00C31ADA"/>
    <w:rsid w:val="00C329E5"/>
    <w:rsid w:val="00C3356A"/>
    <w:rsid w:val="00C357AD"/>
    <w:rsid w:val="00C4731C"/>
    <w:rsid w:val="00C473EA"/>
    <w:rsid w:val="00C5288B"/>
    <w:rsid w:val="00C617A3"/>
    <w:rsid w:val="00C62BB8"/>
    <w:rsid w:val="00C635C2"/>
    <w:rsid w:val="00C642D7"/>
    <w:rsid w:val="00C66091"/>
    <w:rsid w:val="00C719D8"/>
    <w:rsid w:val="00C75DE9"/>
    <w:rsid w:val="00C81CD6"/>
    <w:rsid w:val="00C83150"/>
    <w:rsid w:val="00C840A9"/>
    <w:rsid w:val="00C85FD6"/>
    <w:rsid w:val="00C953EE"/>
    <w:rsid w:val="00CA1142"/>
    <w:rsid w:val="00CA74E2"/>
    <w:rsid w:val="00CB1BDF"/>
    <w:rsid w:val="00CB2FFE"/>
    <w:rsid w:val="00CC1912"/>
    <w:rsid w:val="00CC3F5E"/>
    <w:rsid w:val="00CC4ED5"/>
    <w:rsid w:val="00CD19FF"/>
    <w:rsid w:val="00CD1D9D"/>
    <w:rsid w:val="00CD1E23"/>
    <w:rsid w:val="00CD25EE"/>
    <w:rsid w:val="00CD4DED"/>
    <w:rsid w:val="00CD6D14"/>
    <w:rsid w:val="00CD7160"/>
    <w:rsid w:val="00CE1371"/>
    <w:rsid w:val="00CE145F"/>
    <w:rsid w:val="00CF2244"/>
    <w:rsid w:val="00CF3364"/>
    <w:rsid w:val="00CF6970"/>
    <w:rsid w:val="00CF75DA"/>
    <w:rsid w:val="00CF76B6"/>
    <w:rsid w:val="00D02D9C"/>
    <w:rsid w:val="00D046DA"/>
    <w:rsid w:val="00D066CA"/>
    <w:rsid w:val="00D07B74"/>
    <w:rsid w:val="00D12670"/>
    <w:rsid w:val="00D13696"/>
    <w:rsid w:val="00D152A2"/>
    <w:rsid w:val="00D1787B"/>
    <w:rsid w:val="00D2083E"/>
    <w:rsid w:val="00D229F4"/>
    <w:rsid w:val="00D22AEF"/>
    <w:rsid w:val="00D25143"/>
    <w:rsid w:val="00D33F57"/>
    <w:rsid w:val="00D403BB"/>
    <w:rsid w:val="00D40F24"/>
    <w:rsid w:val="00D45C1A"/>
    <w:rsid w:val="00D475B5"/>
    <w:rsid w:val="00D5239B"/>
    <w:rsid w:val="00D54075"/>
    <w:rsid w:val="00D56011"/>
    <w:rsid w:val="00D57305"/>
    <w:rsid w:val="00D5769F"/>
    <w:rsid w:val="00D62D64"/>
    <w:rsid w:val="00D63441"/>
    <w:rsid w:val="00D65A78"/>
    <w:rsid w:val="00D66C42"/>
    <w:rsid w:val="00D73A35"/>
    <w:rsid w:val="00D7693F"/>
    <w:rsid w:val="00D80388"/>
    <w:rsid w:val="00D87B6A"/>
    <w:rsid w:val="00D90F2D"/>
    <w:rsid w:val="00D95785"/>
    <w:rsid w:val="00D96D3C"/>
    <w:rsid w:val="00DA0964"/>
    <w:rsid w:val="00DA6130"/>
    <w:rsid w:val="00DB0981"/>
    <w:rsid w:val="00DB41E9"/>
    <w:rsid w:val="00DC2186"/>
    <w:rsid w:val="00DC5FD5"/>
    <w:rsid w:val="00DD371F"/>
    <w:rsid w:val="00DD63A6"/>
    <w:rsid w:val="00DE35F0"/>
    <w:rsid w:val="00DE4845"/>
    <w:rsid w:val="00DE630E"/>
    <w:rsid w:val="00DE6A55"/>
    <w:rsid w:val="00DE7C4B"/>
    <w:rsid w:val="00DF02FF"/>
    <w:rsid w:val="00DF22D1"/>
    <w:rsid w:val="00DF408A"/>
    <w:rsid w:val="00E012E3"/>
    <w:rsid w:val="00E02094"/>
    <w:rsid w:val="00E12F9A"/>
    <w:rsid w:val="00E14E48"/>
    <w:rsid w:val="00E15F30"/>
    <w:rsid w:val="00E2003C"/>
    <w:rsid w:val="00E236BA"/>
    <w:rsid w:val="00E25166"/>
    <w:rsid w:val="00E272B8"/>
    <w:rsid w:val="00E2782A"/>
    <w:rsid w:val="00E322F0"/>
    <w:rsid w:val="00E32864"/>
    <w:rsid w:val="00E34E35"/>
    <w:rsid w:val="00E405CC"/>
    <w:rsid w:val="00E42214"/>
    <w:rsid w:val="00E424C3"/>
    <w:rsid w:val="00E42C48"/>
    <w:rsid w:val="00E43478"/>
    <w:rsid w:val="00E454BF"/>
    <w:rsid w:val="00E46A20"/>
    <w:rsid w:val="00E63720"/>
    <w:rsid w:val="00E64DB0"/>
    <w:rsid w:val="00E70B89"/>
    <w:rsid w:val="00E72B26"/>
    <w:rsid w:val="00E72F6B"/>
    <w:rsid w:val="00E73AD2"/>
    <w:rsid w:val="00E7704C"/>
    <w:rsid w:val="00E77515"/>
    <w:rsid w:val="00E778E8"/>
    <w:rsid w:val="00E808CB"/>
    <w:rsid w:val="00E84F0A"/>
    <w:rsid w:val="00E85CEA"/>
    <w:rsid w:val="00E97414"/>
    <w:rsid w:val="00E97808"/>
    <w:rsid w:val="00EA328A"/>
    <w:rsid w:val="00EA3E84"/>
    <w:rsid w:val="00EA52AE"/>
    <w:rsid w:val="00EA6939"/>
    <w:rsid w:val="00EB30C9"/>
    <w:rsid w:val="00EB40D8"/>
    <w:rsid w:val="00EC1036"/>
    <w:rsid w:val="00EC236B"/>
    <w:rsid w:val="00EC4C79"/>
    <w:rsid w:val="00EC5FA5"/>
    <w:rsid w:val="00ED09EB"/>
    <w:rsid w:val="00ED27A2"/>
    <w:rsid w:val="00ED5727"/>
    <w:rsid w:val="00ED5F03"/>
    <w:rsid w:val="00ED61FB"/>
    <w:rsid w:val="00ED655E"/>
    <w:rsid w:val="00ED7507"/>
    <w:rsid w:val="00EE294D"/>
    <w:rsid w:val="00EE40EF"/>
    <w:rsid w:val="00EE515C"/>
    <w:rsid w:val="00EE535C"/>
    <w:rsid w:val="00EE6A8A"/>
    <w:rsid w:val="00EF0BC7"/>
    <w:rsid w:val="00EF1F11"/>
    <w:rsid w:val="00EF41C1"/>
    <w:rsid w:val="00EF690D"/>
    <w:rsid w:val="00F0204C"/>
    <w:rsid w:val="00F04CD9"/>
    <w:rsid w:val="00F075CD"/>
    <w:rsid w:val="00F13970"/>
    <w:rsid w:val="00F166AE"/>
    <w:rsid w:val="00F20484"/>
    <w:rsid w:val="00F21EF9"/>
    <w:rsid w:val="00F233A5"/>
    <w:rsid w:val="00F244EF"/>
    <w:rsid w:val="00F24E91"/>
    <w:rsid w:val="00F25C6D"/>
    <w:rsid w:val="00F27098"/>
    <w:rsid w:val="00F27C98"/>
    <w:rsid w:val="00F33582"/>
    <w:rsid w:val="00F37898"/>
    <w:rsid w:val="00F46A28"/>
    <w:rsid w:val="00F511D0"/>
    <w:rsid w:val="00F553DE"/>
    <w:rsid w:val="00F562E4"/>
    <w:rsid w:val="00F5656B"/>
    <w:rsid w:val="00F605F1"/>
    <w:rsid w:val="00F60D47"/>
    <w:rsid w:val="00F60E06"/>
    <w:rsid w:val="00F6148C"/>
    <w:rsid w:val="00F6381A"/>
    <w:rsid w:val="00F65D56"/>
    <w:rsid w:val="00F66334"/>
    <w:rsid w:val="00F667E0"/>
    <w:rsid w:val="00F713F1"/>
    <w:rsid w:val="00F7304D"/>
    <w:rsid w:val="00F73AD0"/>
    <w:rsid w:val="00F74E10"/>
    <w:rsid w:val="00F769B1"/>
    <w:rsid w:val="00F77412"/>
    <w:rsid w:val="00F914EF"/>
    <w:rsid w:val="00F93545"/>
    <w:rsid w:val="00F95190"/>
    <w:rsid w:val="00F95593"/>
    <w:rsid w:val="00F96CAA"/>
    <w:rsid w:val="00FA0566"/>
    <w:rsid w:val="00FA11FF"/>
    <w:rsid w:val="00FA2E43"/>
    <w:rsid w:val="00FA5421"/>
    <w:rsid w:val="00FB0666"/>
    <w:rsid w:val="00FB355A"/>
    <w:rsid w:val="00FC57D9"/>
    <w:rsid w:val="00FC5C11"/>
    <w:rsid w:val="00FD6DD5"/>
    <w:rsid w:val="00FD7FCA"/>
    <w:rsid w:val="00FE78CF"/>
    <w:rsid w:val="00FF2C1F"/>
    <w:rsid w:val="00FF44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arc" idref="#_x0000_s1442"/>
        <o:r id="V:Rule19" type="connector" idref="#_x0000_s1391"/>
        <o:r id="V:Rule20" type="connector" idref="#_x0000_s1452"/>
        <o:r id="V:Rule21" type="connector" idref="#_x0000_s1454"/>
        <o:r id="V:Rule22" type="connector" idref="#_x0000_s1357"/>
        <o:r id="V:Rule23" type="connector" idref="#_x0000_s1451"/>
        <o:r id="V:Rule24" type="connector" idref="#_x0000_s1394"/>
        <o:r id="V:Rule25" type="connector" idref="#_x0000_s1354"/>
        <o:r id="V:Rule26" type="connector" idref="#_x0000_s1449"/>
        <o:r id="V:Rule27" type="connector" idref="#_x0000_s1416"/>
        <o:r id="V:Rule28" type="connector" idref="#_x0000_s1392"/>
        <o:r id="V:Rule29" type="connector" idref="#_x0000_s1395"/>
        <o:r id="V:Rule30" type="connector" idref="#_x0000_s1393"/>
        <o:r id="V:Rule31" type="connector" idref="#_x0000_s1390"/>
        <o:r id="V:Rule32" type="connector" idref="#_x0000_s1450"/>
        <o:r id="V:Rule33" type="connector" idref="#_x0000_s1355"/>
        <o:r id="V:Rule34" type="connector" idref="#_x0000_s1356"/>
        <o:r id="V:Rule35" type="connector" idref="#_x0000_s14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F0"/>
    <w:pPr>
      <w:widowControl w:val="0"/>
    </w:pPr>
    <w:rPr>
      <w:rFonts w:ascii="Arial" w:hAnsi="Arial"/>
      <w:snapToGrid w:val="0"/>
    </w:rPr>
  </w:style>
  <w:style w:type="paragraph" w:styleId="Heading1">
    <w:name w:val="heading 1"/>
    <w:basedOn w:val="Heading4"/>
    <w:next w:val="Normal"/>
    <w:qFormat/>
    <w:rsid w:val="000141BA"/>
    <w:pPr>
      <w:jc w:val="center"/>
      <w:outlineLvl w:val="0"/>
    </w:pPr>
    <w:rPr>
      <w:sz w:val="28"/>
      <w:szCs w:val="28"/>
    </w:rPr>
  </w:style>
  <w:style w:type="paragraph" w:styleId="Heading2">
    <w:name w:val="heading 2"/>
    <w:basedOn w:val="ListParagraph"/>
    <w:next w:val="Normal"/>
    <w:qFormat/>
    <w:rsid w:val="00791F37"/>
    <w:pPr>
      <w:widowControl/>
      <w:numPr>
        <w:numId w:val="4"/>
      </w:numPr>
      <w:spacing w:line="360" w:lineRule="auto"/>
      <w:outlineLvl w:val="1"/>
    </w:pPr>
    <w:rPr>
      <w:rFonts w:ascii="Times New Roman" w:hAnsi="Times New Roman"/>
      <w:b/>
      <w:sz w:val="24"/>
      <w:szCs w:val="24"/>
      <w:u w:val="single"/>
    </w:rPr>
  </w:style>
  <w:style w:type="paragraph" w:styleId="Heading3">
    <w:name w:val="heading 3"/>
    <w:basedOn w:val="Normal"/>
    <w:next w:val="Normal"/>
    <w:qFormat/>
    <w:rsid w:val="001851F0"/>
    <w:pPr>
      <w:keepNext/>
      <w:widowControl/>
      <w:pBdr>
        <w:top w:val="threeDEngrave" w:sz="18" w:space="1" w:color="auto"/>
        <w:left w:val="threeDEngrave" w:sz="18" w:space="4" w:color="auto"/>
        <w:bottom w:val="threeDEngrave" w:sz="18" w:space="1" w:color="auto"/>
        <w:right w:val="threeDEngrave" w:sz="18" w:space="4" w:color="auto"/>
      </w:pBdr>
      <w:spacing w:line="240" w:lineRule="exact"/>
      <w:outlineLvl w:val="2"/>
    </w:pPr>
    <w:rPr>
      <w:rFonts w:ascii="Times New Roman" w:hAnsi="Times New Roman"/>
      <w:b/>
      <w:sz w:val="26"/>
    </w:rPr>
  </w:style>
  <w:style w:type="paragraph" w:styleId="Heading4">
    <w:name w:val="heading 4"/>
    <w:basedOn w:val="Normal"/>
    <w:next w:val="Normal"/>
    <w:qFormat/>
    <w:rsid w:val="001851F0"/>
    <w:pPr>
      <w:keepNext/>
      <w:widowControl/>
      <w:spacing w:line="240" w:lineRule="exact"/>
      <w:outlineLvl w:val="3"/>
    </w:pPr>
    <w:rPr>
      <w:rFonts w:ascii="Times New Roman" w:hAnsi="Times New Roman"/>
      <w:b/>
      <w:sz w:val="24"/>
      <w:u w:val="single"/>
    </w:rPr>
  </w:style>
  <w:style w:type="paragraph" w:styleId="Heading5">
    <w:name w:val="heading 5"/>
    <w:basedOn w:val="Normal"/>
    <w:next w:val="Normal"/>
    <w:qFormat/>
    <w:rsid w:val="001851F0"/>
    <w:pPr>
      <w:keepNext/>
      <w:widowControl/>
      <w:spacing w:line="240" w:lineRule="exact"/>
      <w:jc w:val="both"/>
      <w:outlineLvl w:val="4"/>
    </w:pPr>
    <w:rPr>
      <w:rFonts w:ascii="Times New Roman" w:hAnsi="Times New Roman"/>
      <w:b/>
      <w:sz w:val="26"/>
      <w:u w:val="single"/>
    </w:rPr>
  </w:style>
  <w:style w:type="paragraph" w:styleId="Heading6">
    <w:name w:val="heading 6"/>
    <w:basedOn w:val="Normal"/>
    <w:next w:val="Normal"/>
    <w:qFormat/>
    <w:rsid w:val="001851F0"/>
    <w:pPr>
      <w:keepNext/>
      <w:widowControl/>
      <w:spacing w:line="240" w:lineRule="exact"/>
      <w:outlineLvl w:val="5"/>
    </w:pPr>
    <w:rPr>
      <w:rFonts w:ascii="Times New Roman" w:hAnsi="Times New Roman"/>
      <w:b/>
      <w:sz w:val="26"/>
      <w:u w:val="single"/>
    </w:rPr>
  </w:style>
  <w:style w:type="paragraph" w:styleId="Heading7">
    <w:name w:val="heading 7"/>
    <w:basedOn w:val="Normal"/>
    <w:next w:val="Normal"/>
    <w:qFormat/>
    <w:rsid w:val="001851F0"/>
    <w:pPr>
      <w:keepNext/>
      <w:widowControl/>
      <w:spacing w:line="240" w:lineRule="exact"/>
      <w:ind w:firstLine="720"/>
      <w:outlineLvl w:val="6"/>
    </w:pPr>
    <w:rPr>
      <w:rFonts w:ascii="Times New Roman" w:hAnsi="Times New Roman"/>
      <w:sz w:val="26"/>
      <w:u w:val="single"/>
    </w:rPr>
  </w:style>
  <w:style w:type="paragraph" w:styleId="Heading8">
    <w:name w:val="heading 8"/>
    <w:basedOn w:val="Normal"/>
    <w:next w:val="Normal"/>
    <w:qFormat/>
    <w:rsid w:val="001851F0"/>
    <w:pPr>
      <w:keepNext/>
      <w:widowControl/>
      <w:spacing w:before="566" w:line="240" w:lineRule="exact"/>
      <w:jc w:val="both"/>
      <w:outlineLvl w:val="7"/>
    </w:pPr>
    <w:rPr>
      <w:rFonts w:ascii="Times New Roman" w:hAnsi="Times New Roman"/>
      <w:sz w:val="24"/>
    </w:rPr>
  </w:style>
  <w:style w:type="paragraph" w:styleId="Heading9">
    <w:name w:val="heading 9"/>
    <w:basedOn w:val="Normal"/>
    <w:next w:val="Normal"/>
    <w:qFormat/>
    <w:rsid w:val="001851F0"/>
    <w:pPr>
      <w:keepNext/>
      <w:widowControl/>
      <w:spacing w:line="240" w:lineRule="exact"/>
      <w:jc w:val="center"/>
      <w:outlineLvl w:val="8"/>
    </w:pPr>
    <w:rPr>
      <w:rFonts w:ascii="Times New Roman" w:hAnsi="Times New Roman"/>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1851F0"/>
    <w:pPr>
      <w:widowControl/>
      <w:jc w:val="center"/>
    </w:pPr>
    <w:rPr>
      <w:rFonts w:ascii="Times New Roman" w:hAnsi="Times New Roman"/>
      <w:b/>
      <w:snapToGrid/>
      <w:sz w:val="72"/>
    </w:rPr>
  </w:style>
  <w:style w:type="paragraph" w:styleId="BodyText2">
    <w:name w:val="Body Text 2"/>
    <w:basedOn w:val="Normal"/>
    <w:semiHidden/>
    <w:rsid w:val="001851F0"/>
    <w:pPr>
      <w:widowControl/>
      <w:spacing w:line="240" w:lineRule="exact"/>
    </w:pPr>
    <w:rPr>
      <w:rFonts w:ascii="Times New Roman" w:hAnsi="Times New Roman"/>
      <w:sz w:val="24"/>
    </w:rPr>
  </w:style>
  <w:style w:type="paragraph" w:styleId="Caption">
    <w:name w:val="caption"/>
    <w:basedOn w:val="Normal"/>
    <w:next w:val="Normal"/>
    <w:qFormat/>
    <w:rsid w:val="001851F0"/>
    <w:pPr>
      <w:spacing w:before="120" w:after="120"/>
    </w:pPr>
    <w:rPr>
      <w:b/>
    </w:rPr>
  </w:style>
  <w:style w:type="paragraph" w:styleId="BodyText3">
    <w:name w:val="Body Text 3"/>
    <w:basedOn w:val="Normal"/>
    <w:semiHidden/>
    <w:rsid w:val="001851F0"/>
    <w:pPr>
      <w:widowControl/>
      <w:spacing w:before="580" w:line="240" w:lineRule="exact"/>
      <w:jc w:val="both"/>
    </w:pPr>
    <w:rPr>
      <w:rFonts w:ascii="Times New Roman" w:hAnsi="Times New Roman"/>
      <w:sz w:val="24"/>
    </w:rPr>
  </w:style>
  <w:style w:type="paragraph" w:styleId="Header">
    <w:name w:val="header"/>
    <w:basedOn w:val="Normal"/>
    <w:semiHidden/>
    <w:rsid w:val="001851F0"/>
    <w:pPr>
      <w:tabs>
        <w:tab w:val="center" w:pos="4536"/>
        <w:tab w:val="right" w:pos="9072"/>
      </w:tabs>
    </w:pPr>
  </w:style>
  <w:style w:type="paragraph" w:styleId="Footer">
    <w:name w:val="footer"/>
    <w:basedOn w:val="Normal"/>
    <w:link w:val="FooterChar"/>
    <w:uiPriority w:val="99"/>
    <w:rsid w:val="001851F0"/>
    <w:pPr>
      <w:tabs>
        <w:tab w:val="center" w:pos="4536"/>
        <w:tab w:val="right" w:pos="9072"/>
      </w:tabs>
    </w:pPr>
  </w:style>
  <w:style w:type="character" w:styleId="PageNumber">
    <w:name w:val="page number"/>
    <w:basedOn w:val="DefaultParagraphFont"/>
    <w:semiHidden/>
    <w:rsid w:val="001851F0"/>
  </w:style>
  <w:style w:type="paragraph" w:styleId="NormalIndent">
    <w:name w:val="Normal Indent"/>
    <w:basedOn w:val="Normal"/>
    <w:semiHidden/>
    <w:rsid w:val="001851F0"/>
    <w:pPr>
      <w:ind w:left="708"/>
    </w:pPr>
  </w:style>
  <w:style w:type="paragraph" w:styleId="ListParagraph">
    <w:name w:val="List Paragraph"/>
    <w:basedOn w:val="Normal"/>
    <w:uiPriority w:val="34"/>
    <w:qFormat/>
    <w:rsid w:val="00A43838"/>
    <w:pPr>
      <w:ind w:left="720"/>
      <w:contextualSpacing/>
    </w:pPr>
  </w:style>
  <w:style w:type="paragraph" w:styleId="BalloonText">
    <w:name w:val="Balloon Text"/>
    <w:basedOn w:val="Normal"/>
    <w:link w:val="BalloonTextChar"/>
    <w:uiPriority w:val="99"/>
    <w:semiHidden/>
    <w:unhideWhenUsed/>
    <w:rsid w:val="00DE6A55"/>
    <w:rPr>
      <w:rFonts w:ascii="Tahoma" w:hAnsi="Tahoma" w:cs="Tahoma"/>
      <w:sz w:val="16"/>
      <w:szCs w:val="16"/>
    </w:rPr>
  </w:style>
  <w:style w:type="character" w:customStyle="1" w:styleId="BalloonTextChar">
    <w:name w:val="Balloon Text Char"/>
    <w:basedOn w:val="DefaultParagraphFont"/>
    <w:link w:val="BalloonText"/>
    <w:uiPriority w:val="99"/>
    <w:semiHidden/>
    <w:rsid w:val="00DE6A55"/>
    <w:rPr>
      <w:rFonts w:ascii="Tahoma" w:hAnsi="Tahoma" w:cs="Tahoma"/>
      <w:snapToGrid w:val="0"/>
      <w:sz w:val="16"/>
      <w:szCs w:val="16"/>
    </w:rPr>
  </w:style>
  <w:style w:type="character" w:customStyle="1" w:styleId="FooterChar">
    <w:name w:val="Footer Char"/>
    <w:basedOn w:val="DefaultParagraphFont"/>
    <w:link w:val="Footer"/>
    <w:uiPriority w:val="99"/>
    <w:rsid w:val="00046D93"/>
    <w:rPr>
      <w:rFonts w:ascii="Arial" w:hAnsi="Arial"/>
      <w:snapToGrid w:val="0"/>
    </w:rPr>
  </w:style>
  <w:style w:type="table" w:styleId="TableGrid">
    <w:name w:val="Table Grid"/>
    <w:basedOn w:val="TableNormal"/>
    <w:uiPriority w:val="59"/>
    <w:rsid w:val="000C38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141BA"/>
    <w:pPr>
      <w:keepLines/>
      <w:spacing w:before="480" w:line="276" w:lineRule="auto"/>
      <w:jc w:val="left"/>
      <w:outlineLvl w:val="9"/>
    </w:pPr>
    <w:rPr>
      <w:rFonts w:asciiTheme="majorHAnsi" w:eastAsiaTheme="majorEastAsia" w:hAnsiTheme="majorHAnsi" w:cstheme="majorBidi"/>
      <w:bCs/>
      <w:snapToGrid/>
      <w:color w:val="365F91" w:themeColor="accent1" w:themeShade="BF"/>
      <w:u w:val="none"/>
      <w:lang w:eastAsia="en-US"/>
    </w:rPr>
  </w:style>
  <w:style w:type="paragraph" w:styleId="TOC1">
    <w:name w:val="toc 1"/>
    <w:basedOn w:val="Normal"/>
    <w:next w:val="Normal"/>
    <w:autoRedefine/>
    <w:uiPriority w:val="39"/>
    <w:unhideWhenUsed/>
    <w:rsid w:val="000141BA"/>
    <w:pPr>
      <w:tabs>
        <w:tab w:val="right" w:leader="dot" w:pos="9460"/>
      </w:tabs>
      <w:spacing w:after="100"/>
    </w:pPr>
    <w:rPr>
      <w:rFonts w:ascii="Times New Roman" w:hAnsi="Times New Roman"/>
      <w:noProof/>
      <w:sz w:val="32"/>
      <w:szCs w:val="32"/>
    </w:rPr>
  </w:style>
  <w:style w:type="character" w:styleId="Hyperlink">
    <w:name w:val="Hyperlink"/>
    <w:basedOn w:val="DefaultParagraphFont"/>
    <w:uiPriority w:val="99"/>
    <w:unhideWhenUsed/>
    <w:rsid w:val="000141BA"/>
    <w:rPr>
      <w:color w:val="0000FF" w:themeColor="hyperlink"/>
      <w:u w:val="single"/>
    </w:rPr>
  </w:style>
  <w:style w:type="paragraph" w:styleId="FootnoteText">
    <w:name w:val="footnote text"/>
    <w:basedOn w:val="Normal"/>
    <w:link w:val="FootnoteTextChar"/>
    <w:uiPriority w:val="99"/>
    <w:semiHidden/>
    <w:unhideWhenUsed/>
    <w:rsid w:val="00E42C48"/>
  </w:style>
  <w:style w:type="character" w:customStyle="1" w:styleId="FootnoteTextChar">
    <w:name w:val="Footnote Text Char"/>
    <w:basedOn w:val="DefaultParagraphFont"/>
    <w:link w:val="FootnoteText"/>
    <w:uiPriority w:val="99"/>
    <w:semiHidden/>
    <w:rsid w:val="00E42C48"/>
    <w:rPr>
      <w:rFonts w:ascii="Arial" w:hAnsi="Arial"/>
      <w:snapToGrid w:val="0"/>
    </w:rPr>
  </w:style>
  <w:style w:type="character" w:styleId="FootnoteReference">
    <w:name w:val="footnote reference"/>
    <w:basedOn w:val="DefaultParagraphFont"/>
    <w:uiPriority w:val="99"/>
    <w:semiHidden/>
    <w:unhideWhenUsed/>
    <w:rsid w:val="00E42C48"/>
    <w:rPr>
      <w:vertAlign w:val="superscript"/>
    </w:rPr>
  </w:style>
  <w:style w:type="paragraph" w:styleId="DocumentMap">
    <w:name w:val="Document Map"/>
    <w:basedOn w:val="Normal"/>
    <w:link w:val="DocumentMapChar"/>
    <w:uiPriority w:val="99"/>
    <w:semiHidden/>
    <w:unhideWhenUsed/>
    <w:rsid w:val="00A07F22"/>
    <w:rPr>
      <w:rFonts w:ascii="Tahoma" w:hAnsi="Tahoma" w:cs="Tahoma"/>
      <w:sz w:val="16"/>
      <w:szCs w:val="16"/>
    </w:rPr>
  </w:style>
  <w:style w:type="character" w:customStyle="1" w:styleId="DocumentMapChar">
    <w:name w:val="Document Map Char"/>
    <w:basedOn w:val="DefaultParagraphFont"/>
    <w:link w:val="DocumentMap"/>
    <w:uiPriority w:val="99"/>
    <w:semiHidden/>
    <w:rsid w:val="00A07F22"/>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05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4" Type="http://schemas.openxmlformats.org/officeDocument/2006/relationships/package" Target="embeddings/Microsoft_Excel_Sheet3.xlsx"/><Relationship Id="rId15" Type="http://schemas.openxmlformats.org/officeDocument/2006/relationships/image" Target="media/image4.emf"/><Relationship Id="rId16" Type="http://schemas.openxmlformats.org/officeDocument/2006/relationships/package" Target="embeddings/Microsoft_Excel_Sheet4.xlsx"/><Relationship Id="rId17" Type="http://schemas.openxmlformats.org/officeDocument/2006/relationships/image" Target="media/image5.emf"/><Relationship Id="rId18" Type="http://schemas.openxmlformats.org/officeDocument/2006/relationships/package" Target="embeddings/Microsoft_Excel_Sheet5.xlsx"/><Relationship Id="rId19" Type="http://schemas.openxmlformats.org/officeDocument/2006/relationships/image" Target="media/image6.emf"/><Relationship Id="rId63" Type="http://schemas.openxmlformats.org/officeDocument/2006/relationships/theme" Target="theme/theme1.xml"/><Relationship Id="rId64" Type="http://schemas.microsoft.com/office/2007/relationships/stylesWithEffects" Target="stylesWithEffects.xml"/><Relationship Id="rId50" Type="http://schemas.openxmlformats.org/officeDocument/2006/relationships/image" Target="media/image22.emf"/><Relationship Id="rId51" Type="http://schemas.openxmlformats.org/officeDocument/2006/relationships/package" Target="embeddings/Microsoft_Excel_Sheet21.xlsx"/><Relationship Id="rId52" Type="http://schemas.openxmlformats.org/officeDocument/2006/relationships/image" Target="media/image23.emf"/><Relationship Id="rId53" Type="http://schemas.openxmlformats.org/officeDocument/2006/relationships/package" Target="embeddings/Microsoft_Excel_Sheet22.xlsx"/><Relationship Id="rId54" Type="http://schemas.openxmlformats.org/officeDocument/2006/relationships/image" Target="media/image24.emf"/><Relationship Id="rId55" Type="http://schemas.openxmlformats.org/officeDocument/2006/relationships/package" Target="embeddings/Microsoft_Excel_Sheet23.xlsx"/><Relationship Id="rId56" Type="http://schemas.openxmlformats.org/officeDocument/2006/relationships/image" Target="media/image25.emf"/><Relationship Id="rId57" Type="http://schemas.openxmlformats.org/officeDocument/2006/relationships/package" Target="embeddings/Microsoft_Excel_Sheet24.xlsx"/><Relationship Id="rId58" Type="http://schemas.openxmlformats.org/officeDocument/2006/relationships/image" Target="media/image26.emf"/><Relationship Id="rId59" Type="http://schemas.openxmlformats.org/officeDocument/2006/relationships/package" Target="embeddings/Microsoft_Excel_Sheet25.xlsx"/><Relationship Id="rId40" Type="http://schemas.openxmlformats.org/officeDocument/2006/relationships/package" Target="embeddings/Microsoft_Excel_Sheet16.xlsx"/><Relationship Id="rId41" Type="http://schemas.openxmlformats.org/officeDocument/2006/relationships/image" Target="media/image17.emf"/><Relationship Id="rId42" Type="http://schemas.openxmlformats.org/officeDocument/2006/relationships/package" Target="embeddings/Microsoft_Excel_Sheet17.xlsx"/><Relationship Id="rId43" Type="http://schemas.openxmlformats.org/officeDocument/2006/relationships/image" Target="media/image18.emf"/><Relationship Id="rId44" Type="http://schemas.openxmlformats.org/officeDocument/2006/relationships/package" Target="embeddings/Microsoft_Excel_Sheet18.xlsx"/><Relationship Id="rId45" Type="http://schemas.openxmlformats.org/officeDocument/2006/relationships/image" Target="media/image19.emf"/><Relationship Id="rId46" Type="http://schemas.openxmlformats.org/officeDocument/2006/relationships/package" Target="embeddings/Microsoft_Excel_Sheet19.xlsx"/><Relationship Id="rId47" Type="http://schemas.openxmlformats.org/officeDocument/2006/relationships/image" Target="media/image20.emf"/><Relationship Id="rId48" Type="http://schemas.openxmlformats.org/officeDocument/2006/relationships/package" Target="embeddings/Microsoft_Excel_Sheet20.xlsx"/><Relationship Id="rId49" Type="http://schemas.openxmlformats.org/officeDocument/2006/relationships/image" Target="media/image2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emf"/><Relationship Id="rId30" Type="http://schemas.openxmlformats.org/officeDocument/2006/relationships/package" Target="embeddings/Microsoft_Excel_Sheet11.xlsx"/><Relationship Id="rId31" Type="http://schemas.openxmlformats.org/officeDocument/2006/relationships/image" Target="media/image12.emf"/><Relationship Id="rId32" Type="http://schemas.openxmlformats.org/officeDocument/2006/relationships/package" Target="embeddings/Microsoft_Excel_Sheet12.xlsx"/><Relationship Id="rId33" Type="http://schemas.openxmlformats.org/officeDocument/2006/relationships/image" Target="media/image13.emf"/><Relationship Id="rId34" Type="http://schemas.openxmlformats.org/officeDocument/2006/relationships/package" Target="embeddings/Microsoft_Excel_Sheet13.xlsx"/><Relationship Id="rId35" Type="http://schemas.openxmlformats.org/officeDocument/2006/relationships/image" Target="media/image14.emf"/><Relationship Id="rId36" Type="http://schemas.openxmlformats.org/officeDocument/2006/relationships/package" Target="embeddings/Microsoft_Excel_Sheet14.xlsx"/><Relationship Id="rId37" Type="http://schemas.openxmlformats.org/officeDocument/2006/relationships/image" Target="media/image15.emf"/><Relationship Id="rId38" Type="http://schemas.openxmlformats.org/officeDocument/2006/relationships/package" Target="embeddings/Microsoft_Excel_Sheet15.xlsx"/><Relationship Id="rId39" Type="http://schemas.openxmlformats.org/officeDocument/2006/relationships/image" Target="media/image16.emf"/><Relationship Id="rId20" Type="http://schemas.openxmlformats.org/officeDocument/2006/relationships/package" Target="embeddings/Microsoft_Excel_Sheet6.xlsx"/><Relationship Id="rId21" Type="http://schemas.openxmlformats.org/officeDocument/2006/relationships/image" Target="media/image7.emf"/><Relationship Id="rId22" Type="http://schemas.openxmlformats.org/officeDocument/2006/relationships/package" Target="embeddings/Microsoft_Excel_Sheet7.xlsx"/><Relationship Id="rId23" Type="http://schemas.openxmlformats.org/officeDocument/2006/relationships/image" Target="media/image8.emf"/><Relationship Id="rId24" Type="http://schemas.openxmlformats.org/officeDocument/2006/relationships/package" Target="embeddings/Microsoft_Excel_Sheet8.xlsx"/><Relationship Id="rId25" Type="http://schemas.openxmlformats.org/officeDocument/2006/relationships/image" Target="media/image9.emf"/><Relationship Id="rId26" Type="http://schemas.openxmlformats.org/officeDocument/2006/relationships/package" Target="embeddings/Microsoft_Excel_Sheet9.xlsx"/><Relationship Id="rId27" Type="http://schemas.openxmlformats.org/officeDocument/2006/relationships/image" Target="media/image10.emf"/><Relationship Id="rId28" Type="http://schemas.openxmlformats.org/officeDocument/2006/relationships/package" Target="embeddings/Microsoft_Excel_Sheet10.xlsx"/><Relationship Id="rId29" Type="http://schemas.openxmlformats.org/officeDocument/2006/relationships/image" Target="media/image11.emf"/><Relationship Id="rId60" Type="http://schemas.openxmlformats.org/officeDocument/2006/relationships/header" Target="header1.xml"/><Relationship Id="rId61" Type="http://schemas.openxmlformats.org/officeDocument/2006/relationships/footer" Target="footer2.xml"/><Relationship Id="rId62" Type="http://schemas.openxmlformats.org/officeDocument/2006/relationships/fontTable" Target="fontTable.xml"/><Relationship Id="rId10" Type="http://schemas.openxmlformats.org/officeDocument/2006/relationships/package" Target="embeddings/Microsoft_Excel_Sheet1.xlsx"/><Relationship Id="rId11" Type="http://schemas.openxmlformats.org/officeDocument/2006/relationships/image" Target="media/image2.emf"/><Relationship Id="rId12" Type="http://schemas.openxmlformats.org/officeDocument/2006/relationships/package" Target="embeddings/Microsoft_Excel_Sheet2.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0B78-4CFC-4FAD-8948-2E895C7A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38</Pages>
  <Words>6298</Words>
  <Characters>31823</Characters>
  <Application>Microsoft Word 12.0.0</Application>
  <DocSecurity>0</DocSecurity>
  <Lines>1101</Lines>
  <Paragraphs>447</Paragraphs>
  <ScaleCrop>false</ScaleCrop>
  <HeadingPairs>
    <vt:vector size="2" baseType="variant">
      <vt:variant>
        <vt:lpstr>Title</vt:lpstr>
      </vt:variant>
      <vt:variant>
        <vt:i4>1</vt:i4>
      </vt:variant>
    </vt:vector>
  </HeadingPairs>
  <TitlesOfParts>
    <vt:vector size="1" baseType="lpstr">
      <vt:lpstr/>
    </vt:vector>
  </TitlesOfParts>
  <Manager/>
  <Company>GEA Nantes</Company>
  <LinksUpToDate>false</LinksUpToDate>
  <CharactersWithSpaces>38264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dc:creator>
  <cp:keywords/>
  <dc:description/>
  <cp:lastModifiedBy>GEA Nantes</cp:lastModifiedBy>
  <cp:revision>8</cp:revision>
  <cp:lastPrinted>2011-11-10T17:36:00Z</cp:lastPrinted>
  <dcterms:created xsi:type="dcterms:W3CDTF">2011-11-10T08:45:00Z</dcterms:created>
  <dcterms:modified xsi:type="dcterms:W3CDTF">2012-05-14T20:59:00Z</dcterms:modified>
  <cp:category/>
</cp:coreProperties>
</file>