
<file path=[Content_Types].xml><?xml version="1.0" encoding="utf-8"?>
<Types xmlns="http://schemas.openxmlformats.org/package/2006/content-types"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Default Extension="xml" ContentType="application/xml"/>
  <Override PartName="/word/theme/theme1.xml" ContentType="application/vnd.openxmlformats-officedocument.them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Default Extension="rels" ContentType="application/vnd.openxmlformats-package.relationship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21AE5" w:rsidRDefault="00F21AE5" w:rsidP="00F21AE5">
      <w:pPr>
        <w:spacing w:after="0"/>
        <w:jc w:val="both"/>
        <w:rPr>
          <w:rFonts w:ascii="Constantia" w:hAnsi="Constantia"/>
          <w:sz w:val="18"/>
        </w:rPr>
      </w:pPr>
    </w:p>
    <w:p w:rsidR="00F21AE5" w:rsidRDefault="00F21AE5" w:rsidP="00F21AE5">
      <w:pPr>
        <w:spacing w:after="0"/>
        <w:jc w:val="both"/>
        <w:rPr>
          <w:rFonts w:ascii="Constantia" w:hAnsi="Constantia"/>
          <w:sz w:val="18"/>
        </w:rPr>
      </w:pPr>
      <w:r>
        <w:rPr>
          <w:rFonts w:ascii="Symbol" w:hAnsi="Symbol"/>
          <w:sz w:val="18"/>
        </w:rPr>
        <w:t></w:t>
      </w:r>
      <w:r>
        <w:rPr>
          <w:rFonts w:ascii="Constantia" w:hAnsi="Constantia"/>
          <w:sz w:val="18"/>
        </w:rPr>
        <w:t xml:space="preserve"> </w:t>
      </w:r>
      <w:r w:rsidR="00FB2252">
        <w:rPr>
          <w:rFonts w:ascii="Constantia" w:hAnsi="Constantia"/>
          <w:sz w:val="18"/>
        </w:rPr>
        <w:t>Lorsque</w:t>
      </w:r>
      <w:r>
        <w:rPr>
          <w:rFonts w:ascii="Constantia" w:hAnsi="Constantia"/>
          <w:sz w:val="18"/>
        </w:rPr>
        <w:t xml:space="preserve"> l’actif disponible est inférieur au passif exigible.</w:t>
      </w:r>
    </w:p>
    <w:p w:rsidR="00F21AE5" w:rsidRDefault="00F21AE5" w:rsidP="00F21AE5">
      <w:pPr>
        <w:spacing w:after="0"/>
        <w:jc w:val="both"/>
        <w:rPr>
          <w:rFonts w:ascii="Constantia" w:hAnsi="Constantia"/>
          <w:sz w:val="18"/>
        </w:rPr>
      </w:pPr>
      <w:r>
        <w:rPr>
          <w:rFonts w:ascii="Symbol" w:hAnsi="Symbol"/>
          <w:sz w:val="18"/>
        </w:rPr>
        <w:t></w:t>
      </w:r>
      <w:r>
        <w:rPr>
          <w:rFonts w:ascii="Constantia" w:hAnsi="Constantia"/>
          <w:sz w:val="18"/>
        </w:rPr>
        <w:t xml:space="preserve"> On considère qu’une société est en état de cessation de paiement lorsqu’on ne peut pas faire face aux créances que l’ont doit, c'est-à-dire lorsque l’actif disponible est inférieur au passif exigible. </w:t>
      </w:r>
    </w:p>
    <w:p w:rsidR="00F21AE5" w:rsidRDefault="00F21AE5" w:rsidP="00F21AE5">
      <w:pPr>
        <w:spacing w:after="0"/>
        <w:jc w:val="both"/>
        <w:rPr>
          <w:rFonts w:ascii="Constantia" w:hAnsi="Constantia"/>
          <w:sz w:val="18"/>
        </w:rPr>
      </w:pPr>
    </w:p>
    <w:p w:rsidR="00F21AE5" w:rsidRDefault="00F21AE5" w:rsidP="00F21AE5">
      <w:pPr>
        <w:pStyle w:val="ListParagraph"/>
        <w:numPr>
          <w:ilvl w:val="0"/>
          <w:numId w:val="5"/>
        </w:numPr>
        <w:spacing w:after="0"/>
        <w:jc w:val="both"/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>Demander l’ouverture d’une procédure :</w:t>
      </w:r>
    </w:p>
    <w:p w:rsidR="00F21AE5" w:rsidRDefault="00F21AE5" w:rsidP="00F21AE5">
      <w:pPr>
        <w:pStyle w:val="ListParagraph"/>
        <w:numPr>
          <w:ilvl w:val="0"/>
          <w:numId w:val="6"/>
        </w:numPr>
        <w:spacing w:after="0"/>
        <w:jc w:val="both"/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 xml:space="preserve">Le </w:t>
      </w:r>
      <w:r>
        <w:rPr>
          <w:rFonts w:ascii="Constantia" w:hAnsi="Constantia"/>
          <w:b/>
          <w:sz w:val="18"/>
        </w:rPr>
        <w:t>débiteur</w:t>
      </w:r>
      <w:r>
        <w:rPr>
          <w:rFonts w:ascii="Constantia" w:hAnsi="Constantia"/>
          <w:sz w:val="18"/>
        </w:rPr>
        <w:t xml:space="preserve"> (devant le TC ou TGI)</w:t>
      </w:r>
    </w:p>
    <w:p w:rsidR="00F21AE5" w:rsidRDefault="00F21AE5" w:rsidP="00F21AE5">
      <w:pPr>
        <w:pStyle w:val="ListParagraph"/>
        <w:numPr>
          <w:ilvl w:val="0"/>
          <w:numId w:val="6"/>
        </w:numPr>
        <w:spacing w:after="0"/>
        <w:jc w:val="both"/>
        <w:rPr>
          <w:rFonts w:ascii="Constantia" w:hAnsi="Constantia"/>
          <w:b/>
          <w:sz w:val="18"/>
        </w:rPr>
      </w:pPr>
      <w:r>
        <w:rPr>
          <w:rFonts w:ascii="Constantia" w:hAnsi="Constantia"/>
          <w:sz w:val="18"/>
        </w:rPr>
        <w:t xml:space="preserve">Les </w:t>
      </w:r>
      <w:r>
        <w:rPr>
          <w:rFonts w:ascii="Constantia" w:hAnsi="Constantia"/>
          <w:b/>
          <w:sz w:val="18"/>
        </w:rPr>
        <w:t>créanciers</w:t>
      </w:r>
    </w:p>
    <w:p w:rsidR="00F21AE5" w:rsidRDefault="00F21AE5" w:rsidP="00F21AE5">
      <w:pPr>
        <w:pStyle w:val="ListParagraph"/>
        <w:numPr>
          <w:ilvl w:val="0"/>
          <w:numId w:val="6"/>
        </w:numPr>
        <w:spacing w:after="0"/>
        <w:jc w:val="both"/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 xml:space="preserve">La </w:t>
      </w:r>
      <w:r>
        <w:rPr>
          <w:rFonts w:ascii="Constantia" w:hAnsi="Constantia"/>
          <w:b/>
          <w:sz w:val="18"/>
        </w:rPr>
        <w:t>saisine d’office du tribunal</w:t>
      </w:r>
      <w:r>
        <w:rPr>
          <w:rFonts w:ascii="Constantia" w:hAnsi="Constantia"/>
          <w:sz w:val="18"/>
        </w:rPr>
        <w:t> : lorsque le psdt du tribunal est en face d’éléments déterminant clairement l’état de cessation de paiement (alerte et comptes rendus des commissaires au comptes)</w:t>
      </w:r>
    </w:p>
    <w:p w:rsidR="00F21AE5" w:rsidRDefault="00F21AE5" w:rsidP="00F21AE5">
      <w:pPr>
        <w:pStyle w:val="ListParagraph"/>
        <w:numPr>
          <w:ilvl w:val="0"/>
          <w:numId w:val="6"/>
        </w:numPr>
        <w:spacing w:after="0"/>
        <w:jc w:val="both"/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 xml:space="preserve">Le </w:t>
      </w:r>
      <w:r>
        <w:rPr>
          <w:rFonts w:ascii="Constantia" w:hAnsi="Constantia"/>
          <w:b/>
          <w:sz w:val="18"/>
        </w:rPr>
        <w:t>ministère public</w:t>
      </w:r>
      <w:r>
        <w:rPr>
          <w:rFonts w:ascii="Constantia" w:hAnsi="Constantia"/>
          <w:sz w:val="18"/>
        </w:rPr>
        <w:t xml:space="preserve"> (procureur de la république)</w:t>
      </w:r>
    </w:p>
    <w:p w:rsidR="00F21AE5" w:rsidRDefault="00F21AE5" w:rsidP="00F21AE5">
      <w:pPr>
        <w:spacing w:after="0"/>
        <w:jc w:val="both"/>
        <w:rPr>
          <w:rFonts w:ascii="Constantia" w:hAnsi="Constantia"/>
          <w:sz w:val="18"/>
        </w:rPr>
      </w:pPr>
    </w:p>
    <w:p w:rsidR="00F21AE5" w:rsidRDefault="00F21AE5" w:rsidP="00F21AE5">
      <w:pPr>
        <w:spacing w:after="0"/>
        <w:jc w:val="both"/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>Le débiteur a 15 jours pour déclarer son état de CP devant le tribunal.</w:t>
      </w:r>
    </w:p>
    <w:p w:rsidR="00F21AE5" w:rsidRDefault="00F21AE5" w:rsidP="00F21AE5">
      <w:pPr>
        <w:spacing w:after="0"/>
        <w:jc w:val="both"/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>Le président du T détermine lui même la de date de cessation de paiement lors de l’ouverture de la procédure de redressement.</w:t>
      </w:r>
    </w:p>
    <w:p w:rsidR="00F21AE5" w:rsidRDefault="00F21AE5" w:rsidP="00F21AE5">
      <w:pPr>
        <w:spacing w:after="0"/>
        <w:jc w:val="both"/>
        <w:rPr>
          <w:rFonts w:ascii="Constantia" w:hAnsi="Constantia"/>
          <w:sz w:val="18"/>
        </w:rPr>
      </w:pPr>
    </w:p>
    <w:p w:rsidR="00F21AE5" w:rsidRDefault="00F21AE5" w:rsidP="00F21AE5">
      <w:pPr>
        <w:spacing w:after="0"/>
        <w:jc w:val="both"/>
        <w:rPr>
          <w:rFonts w:ascii="Constantia" w:hAnsi="Constantia"/>
          <w:sz w:val="18"/>
        </w:rPr>
      </w:pPr>
      <w:r w:rsidRPr="00FB2252">
        <w:rPr>
          <w:rFonts w:ascii="Constantia" w:hAnsi="Constantia"/>
          <w:b/>
          <w:color w:val="92CDDC" w:themeColor="accent5" w:themeTint="99"/>
          <w:sz w:val="18"/>
        </w:rPr>
        <w:t>Période suspecte</w:t>
      </w:r>
      <w:r>
        <w:rPr>
          <w:rFonts w:ascii="Constantia" w:hAnsi="Constantia"/>
          <w:sz w:val="18"/>
        </w:rPr>
        <w:t> : on peut remonter jusqu’à 18 mois maximum en arrière pour déterminer la date de cessation de paiement. Cette période se situe entre la date de cessation de P et l’ouverture de la procédure.</w:t>
      </w:r>
    </w:p>
    <w:p w:rsidR="00F21AE5" w:rsidRDefault="00F21AE5" w:rsidP="00F21AE5">
      <w:pPr>
        <w:spacing w:after="0"/>
        <w:jc w:val="both"/>
        <w:rPr>
          <w:rFonts w:ascii="Constantia" w:hAnsi="Constantia"/>
          <w:sz w:val="18"/>
        </w:rPr>
      </w:pPr>
    </w:p>
    <w:p w:rsidR="00F21AE5" w:rsidRDefault="00F21AE5" w:rsidP="00F21AE5">
      <w:pPr>
        <w:spacing w:after="0"/>
        <w:ind w:firstLine="567"/>
        <w:jc w:val="both"/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 xml:space="preserve">Avant l’ouverture de la période de redressement judiciaire, il y a l’ouverture d’une </w:t>
      </w:r>
      <w:r>
        <w:rPr>
          <w:rFonts w:ascii="Constantia" w:hAnsi="Constantia"/>
          <w:b/>
          <w:color w:val="00B050"/>
          <w:sz w:val="18"/>
        </w:rPr>
        <w:t>période d’observation</w:t>
      </w:r>
      <w:r>
        <w:rPr>
          <w:rFonts w:ascii="Constantia" w:hAnsi="Constantia"/>
          <w:sz w:val="18"/>
        </w:rPr>
        <w:t>, qui dure au maximum 6 mois (possibilité de la réitérée pour 6 mois, exceptionnellement rallongement de 6 mois sur décision du procureur de la république).</w:t>
      </w:r>
    </w:p>
    <w:p w:rsidR="00F21AE5" w:rsidRDefault="00F21AE5" w:rsidP="00F21AE5">
      <w:pPr>
        <w:spacing w:after="0"/>
        <w:ind w:firstLine="567"/>
        <w:jc w:val="both"/>
        <w:rPr>
          <w:rFonts w:ascii="Constantia" w:hAnsi="Constantia"/>
          <w:sz w:val="18"/>
        </w:rPr>
      </w:pPr>
    </w:p>
    <w:p w:rsidR="00F21AE5" w:rsidRDefault="00F21AE5" w:rsidP="00F21AE5">
      <w:pPr>
        <w:pStyle w:val="ListParagraph"/>
        <w:numPr>
          <w:ilvl w:val="0"/>
          <w:numId w:val="7"/>
        </w:numPr>
        <w:spacing w:after="0"/>
        <w:jc w:val="both"/>
        <w:rPr>
          <w:rFonts w:ascii="Constantia" w:hAnsi="Constantia"/>
          <w:b/>
          <w:sz w:val="18"/>
        </w:rPr>
      </w:pPr>
      <w:r>
        <w:rPr>
          <w:rFonts w:ascii="Constantia" w:hAnsi="Constantia"/>
          <w:b/>
          <w:sz w:val="18"/>
        </w:rPr>
        <w:t>Les nullités de droit</w:t>
      </w:r>
    </w:p>
    <w:p w:rsidR="00F21AE5" w:rsidRDefault="00F21AE5" w:rsidP="00F21AE5">
      <w:pPr>
        <w:spacing w:after="0"/>
        <w:jc w:val="both"/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>Les actes qui peuvent être annulés de plein droit :</w:t>
      </w:r>
    </w:p>
    <w:p w:rsidR="00F21AE5" w:rsidRDefault="00F21AE5" w:rsidP="00F21AE5">
      <w:pPr>
        <w:spacing w:after="0"/>
        <w:ind w:firstLine="567"/>
        <w:jc w:val="both"/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 xml:space="preserve">Nantissement </w:t>
      </w:r>
      <w:r>
        <w:rPr>
          <w:rFonts w:ascii="Symbol" w:hAnsi="Symbol"/>
          <w:sz w:val="18"/>
        </w:rPr>
        <w:t></w:t>
      </w:r>
      <w:r>
        <w:rPr>
          <w:rFonts w:ascii="Constantia" w:hAnsi="Constantia"/>
          <w:sz w:val="18"/>
        </w:rPr>
        <w:t xml:space="preserve"> Biens mobiliers</w:t>
      </w:r>
    </w:p>
    <w:p w:rsidR="00F21AE5" w:rsidRDefault="00F21AE5" w:rsidP="00F21AE5">
      <w:pPr>
        <w:spacing w:after="0"/>
        <w:ind w:firstLine="567"/>
        <w:jc w:val="both"/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 xml:space="preserve">Hypothèque </w:t>
      </w:r>
      <w:r>
        <w:rPr>
          <w:rFonts w:ascii="Symbol" w:hAnsi="Symbol"/>
          <w:sz w:val="18"/>
        </w:rPr>
        <w:t></w:t>
      </w:r>
      <w:r>
        <w:rPr>
          <w:rFonts w:ascii="Constantia" w:hAnsi="Constantia"/>
          <w:sz w:val="18"/>
        </w:rPr>
        <w:t xml:space="preserve"> Biens immobilier</w:t>
      </w:r>
    </w:p>
    <w:p w:rsidR="00F21AE5" w:rsidRDefault="00F21AE5" w:rsidP="00F21AE5">
      <w:pPr>
        <w:spacing w:after="0"/>
        <w:ind w:firstLine="567"/>
        <w:jc w:val="both"/>
        <w:rPr>
          <w:rFonts w:ascii="Constantia" w:hAnsi="Constantia"/>
          <w:sz w:val="18"/>
        </w:rPr>
      </w:pPr>
    </w:p>
    <w:p w:rsidR="00F21AE5" w:rsidRDefault="00F21AE5" w:rsidP="00F21AE5">
      <w:pPr>
        <w:pStyle w:val="ListParagraph"/>
        <w:numPr>
          <w:ilvl w:val="0"/>
          <w:numId w:val="8"/>
        </w:numPr>
        <w:spacing w:after="0"/>
        <w:jc w:val="both"/>
        <w:rPr>
          <w:rFonts w:ascii="Constantia" w:hAnsi="Constantia"/>
          <w:b/>
          <w:sz w:val="18"/>
        </w:rPr>
      </w:pPr>
      <w:r>
        <w:rPr>
          <w:rFonts w:ascii="Constantia" w:hAnsi="Constantia"/>
          <w:b/>
          <w:sz w:val="18"/>
        </w:rPr>
        <w:t>Les nullités (Annulations) facultatives</w:t>
      </w:r>
    </w:p>
    <w:p w:rsidR="00F21AE5" w:rsidRDefault="00F21AE5" w:rsidP="00F21AE5">
      <w:pPr>
        <w:spacing w:after="0"/>
        <w:jc w:val="both"/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 xml:space="preserve">Le juge annule ou non, suite à l’analyse de la situation. </w:t>
      </w:r>
    </w:p>
    <w:p w:rsidR="00F21AE5" w:rsidRDefault="00F21AE5" w:rsidP="00F21AE5">
      <w:pPr>
        <w:spacing w:after="0"/>
        <w:jc w:val="both"/>
        <w:rPr>
          <w:rFonts w:ascii="Constantia" w:hAnsi="Constantia"/>
          <w:sz w:val="18"/>
        </w:rPr>
      </w:pPr>
      <w:r>
        <w:rPr>
          <w:rFonts w:ascii="Symbol" w:hAnsi="Symbol"/>
          <w:sz w:val="18"/>
        </w:rPr>
        <w:t></w:t>
      </w:r>
      <w:r>
        <w:rPr>
          <w:rFonts w:ascii="Constantia" w:hAnsi="Constantia"/>
          <w:sz w:val="18"/>
        </w:rPr>
        <w:t xml:space="preserve"> </w:t>
      </w:r>
      <w:r>
        <w:rPr>
          <w:rFonts w:ascii="Constantia" w:hAnsi="Constantia"/>
          <w:sz w:val="18"/>
          <w:u w:val="single"/>
        </w:rPr>
        <w:t>Donations</w:t>
      </w:r>
      <w:r>
        <w:rPr>
          <w:rFonts w:ascii="Constantia" w:hAnsi="Constantia"/>
          <w:sz w:val="18"/>
        </w:rPr>
        <w:t> : faites dans un délai de 6 mois avant la date de cessation de paiement. Risque d’être annulée si dotation existante dans ce délai de 6 mois selon sa finalité (protéger son patrimoine)</w:t>
      </w:r>
    </w:p>
    <w:p w:rsidR="00F21AE5" w:rsidRDefault="00F21AE5" w:rsidP="00F21AE5">
      <w:pPr>
        <w:spacing w:after="0"/>
        <w:jc w:val="both"/>
        <w:rPr>
          <w:rFonts w:ascii="Constantia" w:hAnsi="Constantia"/>
          <w:sz w:val="18"/>
        </w:rPr>
      </w:pPr>
      <w:r>
        <w:rPr>
          <w:rFonts w:ascii="Symbol" w:hAnsi="Symbol"/>
          <w:sz w:val="18"/>
        </w:rPr>
        <w:t></w:t>
      </w:r>
      <w:r>
        <w:rPr>
          <w:rFonts w:ascii="Constantia" w:hAnsi="Constantia"/>
          <w:sz w:val="18"/>
        </w:rPr>
        <w:t xml:space="preserve">  </w:t>
      </w:r>
      <w:r>
        <w:rPr>
          <w:rFonts w:ascii="Constantia" w:hAnsi="Constantia"/>
          <w:sz w:val="18"/>
          <w:u w:val="single"/>
        </w:rPr>
        <w:t>Paiement par des moyens anormaux</w:t>
      </w:r>
      <w:r>
        <w:rPr>
          <w:rFonts w:ascii="Constantia" w:hAnsi="Constantia"/>
          <w:sz w:val="18"/>
        </w:rPr>
        <w:t xml:space="preserve"> durant cette période</w:t>
      </w:r>
    </w:p>
    <w:p w:rsidR="00F21AE5" w:rsidRDefault="00F21AE5" w:rsidP="00F21AE5">
      <w:pPr>
        <w:spacing w:after="0"/>
        <w:jc w:val="both"/>
        <w:rPr>
          <w:rFonts w:ascii="Constantia" w:hAnsi="Constantia"/>
          <w:sz w:val="18"/>
        </w:rPr>
      </w:pPr>
      <w:r>
        <w:rPr>
          <w:rFonts w:ascii="Symbol" w:hAnsi="Symbol"/>
          <w:sz w:val="18"/>
        </w:rPr>
        <w:t></w:t>
      </w:r>
      <w:r>
        <w:rPr>
          <w:rFonts w:ascii="Symbol" w:hAnsi="Symbol"/>
          <w:sz w:val="18"/>
        </w:rPr>
        <w:t></w:t>
      </w:r>
      <w:r>
        <w:rPr>
          <w:rFonts w:ascii="Symbol" w:hAnsi="Symbol"/>
          <w:sz w:val="18"/>
        </w:rPr>
        <w:t></w:t>
      </w:r>
      <w:r>
        <w:rPr>
          <w:rFonts w:ascii="Symbol" w:hAnsi="Symbol"/>
          <w:sz w:val="18"/>
        </w:rPr>
        <w:t></w:t>
      </w:r>
      <w:r>
        <w:rPr>
          <w:rFonts w:ascii="Constantia" w:hAnsi="Constantia"/>
          <w:sz w:val="18"/>
        </w:rPr>
        <w:t>Les dations en paiement : fait qui permet de s’acquitter de ses dettes grâce à une œuvre d’art qui permet de solder le compte. Chaque créancier ne doit pas être lésé par rapport à l’autre</w:t>
      </w:r>
    </w:p>
    <w:p w:rsidR="00F21AE5" w:rsidRDefault="00F21AE5" w:rsidP="00F21AE5">
      <w:pPr>
        <w:spacing w:after="0"/>
        <w:jc w:val="both"/>
        <w:rPr>
          <w:rFonts w:ascii="Constantia" w:hAnsi="Constantia"/>
          <w:sz w:val="18"/>
        </w:rPr>
      </w:pPr>
    </w:p>
    <w:p w:rsidR="00F21AE5" w:rsidRDefault="00F21AE5" w:rsidP="00F21AE5">
      <w:pPr>
        <w:spacing w:after="0"/>
        <w:jc w:val="both"/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>II- Questions Flashs</w:t>
      </w:r>
    </w:p>
    <w:p w:rsidR="00F21AE5" w:rsidRDefault="00F21AE5" w:rsidP="00F21AE5">
      <w:pPr>
        <w:spacing w:after="0"/>
        <w:jc w:val="both"/>
        <w:rPr>
          <w:rFonts w:ascii="Constantia" w:hAnsi="Constantia"/>
          <w:sz w:val="18"/>
        </w:rPr>
      </w:pPr>
    </w:p>
    <w:p w:rsidR="00F21AE5" w:rsidRDefault="00F21AE5" w:rsidP="00F21AE5">
      <w:pPr>
        <w:pStyle w:val="ListParagraph"/>
        <w:numPr>
          <w:ilvl w:val="0"/>
          <w:numId w:val="9"/>
        </w:numPr>
        <w:spacing w:after="0"/>
        <w:jc w:val="both"/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 xml:space="preserve">La vérification des créances relève de la compétence du …  </w:t>
      </w:r>
      <w:r>
        <w:rPr>
          <w:rFonts w:ascii="Constantia" w:hAnsi="Constantia"/>
          <w:b/>
          <w:sz w:val="18"/>
        </w:rPr>
        <w:t>représentant des créanciers</w:t>
      </w:r>
      <w:r>
        <w:rPr>
          <w:rFonts w:ascii="Constantia" w:hAnsi="Constantia"/>
          <w:sz w:val="18"/>
        </w:rPr>
        <w:t>, soit le mandataire judiciaire. Il vérifie la réalité de la créance et le montant de la créance.</w:t>
      </w:r>
    </w:p>
    <w:p w:rsidR="00F21AE5" w:rsidRDefault="00F21AE5" w:rsidP="00F21AE5">
      <w:pPr>
        <w:pStyle w:val="ListParagraph"/>
        <w:spacing w:after="0"/>
        <w:jc w:val="both"/>
        <w:rPr>
          <w:rFonts w:ascii="Constantia" w:hAnsi="Constantia"/>
          <w:sz w:val="18"/>
        </w:rPr>
      </w:pPr>
    </w:p>
    <w:p w:rsidR="00F21AE5" w:rsidRDefault="00F21AE5" w:rsidP="00F21AE5">
      <w:pPr>
        <w:pStyle w:val="ListParagraph"/>
        <w:numPr>
          <w:ilvl w:val="0"/>
          <w:numId w:val="9"/>
        </w:numPr>
        <w:spacing w:after="0"/>
        <w:jc w:val="both"/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 xml:space="preserve">La suspension des poursuites individuelles suspend les actions tendant à … </w:t>
      </w:r>
      <w:r>
        <w:rPr>
          <w:rFonts w:ascii="Constantia" w:hAnsi="Constantia"/>
          <w:sz w:val="18"/>
          <w:u w:val="single"/>
        </w:rPr>
        <w:t>l’exécution du contrat antérieur</w:t>
      </w:r>
      <w:r>
        <w:rPr>
          <w:rFonts w:ascii="Constantia" w:hAnsi="Constantia"/>
          <w:sz w:val="18"/>
        </w:rPr>
        <w:t xml:space="preserve">, ainsi qu’au </w:t>
      </w:r>
      <w:r>
        <w:rPr>
          <w:rFonts w:ascii="Constantia" w:hAnsi="Constantia"/>
          <w:sz w:val="18"/>
          <w:u w:val="single"/>
        </w:rPr>
        <w:t>paiement d’une somme d’argent non exécuté</w:t>
      </w:r>
      <w:r>
        <w:rPr>
          <w:rFonts w:ascii="Constantia" w:hAnsi="Constantia"/>
          <w:sz w:val="18"/>
        </w:rPr>
        <w:t>.</w:t>
      </w:r>
    </w:p>
    <w:p w:rsidR="00F21AE5" w:rsidRDefault="00F21AE5" w:rsidP="00F21AE5">
      <w:pPr>
        <w:pStyle w:val="ListParagraph"/>
        <w:rPr>
          <w:rFonts w:ascii="Constantia" w:hAnsi="Constantia"/>
          <w:sz w:val="18"/>
        </w:rPr>
      </w:pPr>
    </w:p>
    <w:p w:rsidR="00F21AE5" w:rsidRDefault="00F21AE5" w:rsidP="00F21AE5">
      <w:pPr>
        <w:pStyle w:val="ListParagraph"/>
        <w:numPr>
          <w:ilvl w:val="0"/>
          <w:numId w:val="9"/>
        </w:numPr>
        <w:spacing w:after="0"/>
        <w:jc w:val="both"/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 xml:space="preserve">La période de redressement judiciaire est ouverte pour une durée de </w:t>
      </w:r>
      <w:r>
        <w:rPr>
          <w:rFonts w:ascii="Constantia" w:hAnsi="Constantia"/>
          <w:b/>
          <w:sz w:val="18"/>
        </w:rPr>
        <w:t>6 mois</w:t>
      </w:r>
      <w:r>
        <w:rPr>
          <w:rFonts w:ascii="Constantia" w:hAnsi="Constantia"/>
          <w:sz w:val="18"/>
        </w:rPr>
        <w:t>. Rallongement de 6 mois possibles, et à le demande du procureur de la république rallongement de 6 mois encore.</w:t>
      </w:r>
    </w:p>
    <w:p w:rsidR="00F21AE5" w:rsidRDefault="00F21AE5" w:rsidP="00F21AE5">
      <w:pPr>
        <w:pStyle w:val="ListParagraph"/>
        <w:rPr>
          <w:rFonts w:ascii="Constantia" w:hAnsi="Constantia"/>
          <w:sz w:val="18"/>
        </w:rPr>
      </w:pPr>
    </w:p>
    <w:p w:rsidR="00F21AE5" w:rsidRDefault="00F21AE5" w:rsidP="00F21AE5">
      <w:pPr>
        <w:pStyle w:val="ListParagraph"/>
        <w:numPr>
          <w:ilvl w:val="0"/>
          <w:numId w:val="9"/>
        </w:numPr>
        <w:spacing w:after="0"/>
        <w:jc w:val="both"/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 xml:space="preserve">Le délai de déclaration des créances est de </w:t>
      </w:r>
      <w:r>
        <w:rPr>
          <w:rFonts w:ascii="Constantia" w:hAnsi="Constantia"/>
          <w:b/>
          <w:sz w:val="18"/>
        </w:rPr>
        <w:t>2 mois</w:t>
      </w:r>
      <w:r>
        <w:rPr>
          <w:rFonts w:ascii="Constantia" w:hAnsi="Constantia"/>
          <w:sz w:val="18"/>
        </w:rPr>
        <w:t>, à partir de la publication au BODACC de la procédure judiciaire.</w:t>
      </w:r>
    </w:p>
    <w:p w:rsidR="00F21AE5" w:rsidRDefault="00F21AE5" w:rsidP="00F21AE5">
      <w:pPr>
        <w:spacing w:after="0"/>
        <w:jc w:val="both"/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 xml:space="preserve">Les créances déclarées après ce délai de 2 mois ne sont pas admises. Le créancier même s’il a déclaré sa créance après le délai, peut demander un relevé de forclusion </w:t>
      </w:r>
      <w:r>
        <w:rPr>
          <w:rFonts w:ascii="Symbol" w:hAnsi="Symbol"/>
          <w:sz w:val="18"/>
        </w:rPr>
        <w:t></w:t>
      </w:r>
      <w:r>
        <w:rPr>
          <w:rFonts w:ascii="Constantia" w:hAnsi="Constantia"/>
          <w:sz w:val="18"/>
        </w:rPr>
        <w:t xml:space="preserve"> il demande au juge de lui accorder un délai au-delà du délai légal, nécessité d’argumenter ce retard.</w:t>
      </w:r>
    </w:p>
    <w:p w:rsidR="00F21AE5" w:rsidRDefault="00F21AE5" w:rsidP="00F21AE5">
      <w:pPr>
        <w:spacing w:after="0"/>
        <w:jc w:val="both"/>
        <w:rPr>
          <w:rFonts w:ascii="Constantia" w:hAnsi="Constantia"/>
          <w:sz w:val="18"/>
        </w:rPr>
      </w:pPr>
    </w:p>
    <w:p w:rsidR="00F21AE5" w:rsidRDefault="00F21AE5" w:rsidP="00F21AE5">
      <w:pPr>
        <w:pStyle w:val="ListParagraph"/>
        <w:numPr>
          <w:ilvl w:val="0"/>
          <w:numId w:val="9"/>
        </w:numPr>
        <w:spacing w:after="0"/>
        <w:jc w:val="both"/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 xml:space="preserve">Le dessaisissement du débiteur n’est pas total en matière de redressement judiciaire. C'est-à-dire qu’il ne perd pas la gestion de son entreprise. </w:t>
      </w:r>
    </w:p>
    <w:p w:rsidR="00F21AE5" w:rsidRDefault="00F21AE5" w:rsidP="00F21AE5">
      <w:pPr>
        <w:spacing w:after="0"/>
        <w:jc w:val="both"/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>Le dessaisissement peut être total dans les sociétés commerciales, mais pas dans les entreprises individuelles.</w:t>
      </w:r>
    </w:p>
    <w:p w:rsidR="00F21AE5" w:rsidRDefault="00F21AE5" w:rsidP="00F21AE5">
      <w:pPr>
        <w:spacing w:after="0"/>
        <w:jc w:val="both"/>
        <w:rPr>
          <w:rFonts w:ascii="Constantia" w:hAnsi="Constantia"/>
          <w:sz w:val="18"/>
        </w:rPr>
      </w:pPr>
    </w:p>
    <w:p w:rsidR="00F21AE5" w:rsidRDefault="00F21AE5" w:rsidP="00F21AE5">
      <w:pPr>
        <w:pStyle w:val="ListParagraph"/>
        <w:numPr>
          <w:ilvl w:val="0"/>
          <w:numId w:val="9"/>
        </w:numPr>
        <w:spacing w:after="0"/>
        <w:jc w:val="both"/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 xml:space="preserve">La déclaration de créance est une obligation pour </w:t>
      </w:r>
      <w:r>
        <w:rPr>
          <w:rFonts w:ascii="Constantia" w:hAnsi="Constantia"/>
          <w:b/>
          <w:sz w:val="18"/>
        </w:rPr>
        <w:t>tous les créanciers</w:t>
      </w:r>
      <w:r>
        <w:rPr>
          <w:rFonts w:ascii="Constantia" w:hAnsi="Constantia"/>
          <w:sz w:val="18"/>
        </w:rPr>
        <w:t>, quels qu’ils soient à une exception : les salariés. C’est le représentant des salariés qui s’en occupe.</w:t>
      </w:r>
    </w:p>
    <w:p w:rsidR="00F21AE5" w:rsidRDefault="00F21AE5" w:rsidP="00F21AE5">
      <w:pPr>
        <w:pStyle w:val="ListParagraph"/>
        <w:spacing w:after="0"/>
        <w:jc w:val="both"/>
        <w:rPr>
          <w:rFonts w:ascii="Constantia" w:hAnsi="Constantia"/>
          <w:sz w:val="18"/>
        </w:rPr>
      </w:pPr>
    </w:p>
    <w:p w:rsidR="00F21AE5" w:rsidRDefault="00F21AE5" w:rsidP="00F21AE5">
      <w:pPr>
        <w:pStyle w:val="ListParagraph"/>
        <w:numPr>
          <w:ilvl w:val="0"/>
          <w:numId w:val="9"/>
        </w:numPr>
        <w:spacing w:after="0"/>
        <w:jc w:val="both"/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 xml:space="preserve">La durée de la période suspecte est limitée à </w:t>
      </w:r>
      <w:r>
        <w:rPr>
          <w:rFonts w:ascii="Constantia" w:hAnsi="Constantia"/>
          <w:b/>
          <w:sz w:val="18"/>
        </w:rPr>
        <w:t>18 mois</w:t>
      </w:r>
    </w:p>
    <w:p w:rsidR="00F21AE5" w:rsidRDefault="00F21AE5" w:rsidP="00F21AE5">
      <w:pPr>
        <w:pStyle w:val="ListParagraph"/>
        <w:rPr>
          <w:rFonts w:ascii="Constantia" w:hAnsi="Constantia"/>
          <w:sz w:val="18"/>
        </w:rPr>
      </w:pPr>
    </w:p>
    <w:p w:rsidR="00F21AE5" w:rsidRDefault="00F21AE5" w:rsidP="00F21AE5">
      <w:pPr>
        <w:pStyle w:val="ListParagraph"/>
        <w:numPr>
          <w:ilvl w:val="0"/>
          <w:numId w:val="9"/>
        </w:numPr>
        <w:spacing w:after="0"/>
        <w:jc w:val="both"/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 xml:space="preserve">Le paiement en espèces d’une dette échue est </w:t>
      </w:r>
      <w:r>
        <w:rPr>
          <w:rFonts w:ascii="Constantia" w:hAnsi="Constantia"/>
          <w:b/>
          <w:sz w:val="18"/>
        </w:rPr>
        <w:t>toujours</w:t>
      </w:r>
      <w:r>
        <w:rPr>
          <w:rFonts w:ascii="Constantia" w:hAnsi="Constantia"/>
          <w:sz w:val="18"/>
        </w:rPr>
        <w:t xml:space="preserve"> considéré comme un mode normal de paiement.</w:t>
      </w:r>
    </w:p>
    <w:p w:rsidR="00F21AE5" w:rsidRDefault="00F21AE5" w:rsidP="00F21AE5">
      <w:pPr>
        <w:spacing w:after="0"/>
        <w:jc w:val="both"/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>Peut importe le mode de paiement, espèces, chèques … Par contre pour certains montants, des justifications sont obligatoires.</w:t>
      </w:r>
    </w:p>
    <w:p w:rsidR="00F21AE5" w:rsidRDefault="00F21AE5" w:rsidP="00F21AE5">
      <w:pPr>
        <w:spacing w:after="0"/>
        <w:jc w:val="both"/>
        <w:rPr>
          <w:rFonts w:ascii="Constantia" w:hAnsi="Constantia"/>
          <w:sz w:val="18"/>
        </w:rPr>
      </w:pPr>
    </w:p>
    <w:p w:rsidR="00F21AE5" w:rsidRDefault="00F21AE5" w:rsidP="00F21AE5">
      <w:pPr>
        <w:pStyle w:val="ListParagraph"/>
        <w:numPr>
          <w:ilvl w:val="0"/>
          <w:numId w:val="9"/>
        </w:numPr>
        <w:spacing w:after="0"/>
        <w:jc w:val="both"/>
        <w:rPr>
          <w:rFonts w:ascii="Constantia" w:hAnsi="Constantia"/>
          <w:b/>
          <w:sz w:val="18"/>
        </w:rPr>
      </w:pPr>
      <w:r>
        <w:rPr>
          <w:rFonts w:ascii="Constantia" w:hAnsi="Constantia"/>
          <w:sz w:val="18"/>
        </w:rPr>
        <w:t xml:space="preserve">L’inscription d’une sûreté en période suspecte est </w:t>
      </w:r>
      <w:r>
        <w:rPr>
          <w:rFonts w:ascii="Constantia" w:hAnsi="Constantia"/>
          <w:b/>
          <w:sz w:val="18"/>
        </w:rPr>
        <w:t>interdite, si le créancier e au connaissance de la cessation des paiements.</w:t>
      </w:r>
    </w:p>
    <w:p w:rsidR="00F21AE5" w:rsidRDefault="00F21AE5" w:rsidP="00F21AE5">
      <w:pPr>
        <w:spacing w:after="0"/>
        <w:jc w:val="both"/>
        <w:rPr>
          <w:rFonts w:ascii="Constantia" w:hAnsi="Constantia"/>
          <w:sz w:val="18"/>
        </w:rPr>
      </w:pPr>
      <w:r>
        <w:rPr>
          <w:rFonts w:ascii="Constantia" w:hAnsi="Constantia"/>
          <w:sz w:val="18"/>
        </w:rPr>
        <w:t xml:space="preserve">Annulation si connaissance de l’état de cessation des paiements, mais accepté s’il demande une sureté en n’étant pas au courant de cette sureté </w:t>
      </w:r>
      <w:r>
        <w:rPr>
          <w:rFonts w:ascii="Symbol" w:hAnsi="Symbol"/>
          <w:sz w:val="18"/>
        </w:rPr>
        <w:t></w:t>
      </w:r>
      <w:r>
        <w:rPr>
          <w:rFonts w:ascii="Constantia" w:hAnsi="Constantia"/>
          <w:sz w:val="18"/>
        </w:rPr>
        <w:t xml:space="preserve"> nécessité de la bonne foi.</w:t>
      </w:r>
    </w:p>
    <w:p w:rsidR="00F21AE5" w:rsidRDefault="00F21AE5" w:rsidP="00F21AE5">
      <w:pPr>
        <w:spacing w:after="0"/>
        <w:jc w:val="both"/>
        <w:rPr>
          <w:rFonts w:ascii="Constantia" w:hAnsi="Constantia"/>
          <w:sz w:val="18"/>
        </w:rPr>
      </w:pPr>
    </w:p>
    <w:p w:rsidR="00671B6F" w:rsidRDefault="008D30B3"/>
    <w:sectPr w:rsidR="00671B6F" w:rsidSect="00723F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7063D7" w:rsidRDefault="007063D7" w:rsidP="00FB2252">
      <w:pPr>
        <w:spacing w:after="0" w:line="240" w:lineRule="auto"/>
      </w:pPr>
      <w:r>
        <w:separator/>
      </w:r>
    </w:p>
  </w:endnote>
  <w:endnote w:type="continuationSeparator" w:id="1">
    <w:p w:rsidR="007063D7" w:rsidRDefault="007063D7" w:rsidP="00FB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nstantia">
    <w:panose1 w:val="0203060205030603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7063D7" w:rsidRDefault="007063D7" w:rsidP="00FB2252">
      <w:pPr>
        <w:spacing w:after="0" w:line="240" w:lineRule="auto"/>
      </w:pPr>
      <w:r>
        <w:separator/>
      </w:r>
    </w:p>
  </w:footnote>
  <w:footnote w:type="continuationSeparator" w:id="1">
    <w:p w:rsidR="007063D7" w:rsidRDefault="007063D7" w:rsidP="00FB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43"/>
      <w:gridCol w:w="1159"/>
    </w:tblGrid>
    <w:tr w:rsidR="00FB2252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re"/>
          <w:id w:val="77761602"/>
          <w:placeholder>
            <w:docPart w:val="48210CD9E75640F6B02D39A8FB89DA0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FB2252" w:rsidRDefault="00FB2252" w:rsidP="00FB2252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Placement de l’entreprise en redressement et nullités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Année"/>
          <w:id w:val="77761609"/>
          <w:placeholder>
            <w:docPart w:val="C3FDAB1FA9014D129A09F12F8A027339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fr-FR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FB2252" w:rsidRDefault="00FB2252" w:rsidP="00FB2252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TD N 5</w:t>
              </w:r>
            </w:p>
          </w:tc>
        </w:sdtContent>
      </w:sdt>
    </w:tr>
  </w:tbl>
  <w:p w:rsidR="00FB2252" w:rsidRDefault="00FB2252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04C725C"/>
    <w:multiLevelType w:val="hybridMultilevel"/>
    <w:tmpl w:val="3800D028"/>
    <w:lvl w:ilvl="0" w:tplc="B4FA8824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B7304"/>
    <w:multiLevelType w:val="hybridMultilevel"/>
    <w:tmpl w:val="B0F2E83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D2BFF"/>
    <w:multiLevelType w:val="hybridMultilevel"/>
    <w:tmpl w:val="AEB2856C"/>
    <w:lvl w:ilvl="0" w:tplc="84CE5C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F768C"/>
    <w:multiLevelType w:val="hybridMultilevel"/>
    <w:tmpl w:val="D1C6324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D86BEB"/>
    <w:multiLevelType w:val="hybridMultilevel"/>
    <w:tmpl w:val="2BBC192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83355"/>
    <w:multiLevelType w:val="hybridMultilevel"/>
    <w:tmpl w:val="F3104A2E"/>
    <w:lvl w:ilvl="0" w:tplc="B70CF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660B7"/>
    <w:multiLevelType w:val="hybridMultilevel"/>
    <w:tmpl w:val="9734125C"/>
    <w:lvl w:ilvl="0" w:tplc="3DFEB4F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BA5915"/>
    <w:multiLevelType w:val="hybridMultilevel"/>
    <w:tmpl w:val="BA643906"/>
    <w:lvl w:ilvl="0" w:tplc="C186C0B6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BE2E23"/>
    <w:multiLevelType w:val="hybridMultilevel"/>
    <w:tmpl w:val="CA12897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436CDB"/>
    <w:multiLevelType w:val="hybridMultilevel"/>
    <w:tmpl w:val="500C30F4"/>
    <w:lvl w:ilvl="0" w:tplc="4EC44848">
      <w:numFmt w:val="bullet"/>
      <w:lvlText w:val=""/>
      <w:lvlJc w:val="left"/>
      <w:pPr>
        <w:ind w:left="928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B34E76"/>
    <w:multiLevelType w:val="hybridMultilevel"/>
    <w:tmpl w:val="BD38A692"/>
    <w:lvl w:ilvl="0" w:tplc="E5F8FBE8">
      <w:start w:val="1"/>
      <w:numFmt w:val="upperRoman"/>
      <w:lvlText w:val="%1)"/>
      <w:lvlJc w:val="left"/>
      <w:pPr>
        <w:ind w:left="108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1AE5"/>
    <w:rsid w:val="001E0452"/>
    <w:rsid w:val="00231268"/>
    <w:rsid w:val="007063D7"/>
    <w:rsid w:val="00723F63"/>
    <w:rsid w:val="008D30B3"/>
    <w:rsid w:val="00911DEB"/>
    <w:rsid w:val="00F21AE5"/>
    <w:rsid w:val="00FB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E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21A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2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252"/>
  </w:style>
  <w:style w:type="paragraph" w:styleId="Footer">
    <w:name w:val="footer"/>
    <w:basedOn w:val="Normal"/>
    <w:link w:val="FooterChar"/>
    <w:uiPriority w:val="99"/>
    <w:semiHidden/>
    <w:unhideWhenUsed/>
    <w:rsid w:val="00FB2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2252"/>
  </w:style>
  <w:style w:type="paragraph" w:styleId="BalloonText">
    <w:name w:val="Balloon Text"/>
    <w:basedOn w:val="Normal"/>
    <w:link w:val="BalloonTextChar"/>
    <w:uiPriority w:val="99"/>
    <w:semiHidden/>
    <w:unhideWhenUsed/>
    <w:rsid w:val="00FB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docParts>
    <w:docPart>
      <w:docPartPr>
        <w:name w:val="48210CD9E75640F6B02D39A8FB89DA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0C3871-1A0F-4EE0-A746-1AEF18D1DE35}"/>
      </w:docPartPr>
      <w:docPartBody>
        <w:p w:rsidR="0042132E" w:rsidRDefault="00DE4F23" w:rsidP="00DE4F23">
          <w:pPr>
            <w:pStyle w:val="48210CD9E75640F6B02D39A8FB89DA0F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  <w:docPart>
      <w:docPartPr>
        <w:name w:val="C3FDAB1FA9014D129A09F12F8A0273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E6BB5F-8EA6-486F-9630-58CFDBB1C0C1}"/>
      </w:docPartPr>
      <w:docPartBody>
        <w:p w:rsidR="0042132E" w:rsidRDefault="00DE4F23" w:rsidP="00DE4F23">
          <w:pPr>
            <w:pStyle w:val="C3FDAB1FA9014D129A09F12F8A02733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nstantia">
    <w:panose1 w:val="0203060205030603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oNotTrackMoves/>
  <w:defaultTabStop w:val="708"/>
  <w:hyphenationZone w:val="425"/>
  <w:characterSpacingControl w:val="doNotCompress"/>
  <w:compat>
    <w:useFELayout/>
  </w:compat>
  <w:rsids>
    <w:rsidRoot w:val="00DE4F23"/>
    <w:rsid w:val="0042132E"/>
    <w:rsid w:val="006139C4"/>
    <w:rsid w:val="00DE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2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48210CD9E75640F6B02D39A8FB89DA0F">
    <w:name w:val="48210CD9E75640F6B02D39A8FB89DA0F"/>
    <w:rsid w:val="00DE4F23"/>
  </w:style>
  <w:style w:type="paragraph" w:customStyle="1" w:styleId="C3FDAB1FA9014D129A09F12F8A027339">
    <w:name w:val="C3FDAB1FA9014D129A09F12F8A027339"/>
    <w:rsid w:val="00DE4F2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TD N 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651</Words>
  <Characters>3290</Characters>
  <Application>Microsoft Word 12.0.0</Application>
  <DocSecurity>0</DocSecurity>
  <Lines>71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Placement de l’entreprise en redressement et nullités</vt:lpstr>
    </vt:vector>
  </TitlesOfParts>
  <Manager/>
  <Company>GEA Nantes</Company>
  <LinksUpToDate>false</LinksUpToDate>
  <CharactersWithSpaces>3912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Placement de l’entreprise en redressement et nullités</dc:title>
  <dc:subject/>
  <dc:creator>GEA </dc:creator>
  <cp:keywords/>
  <dc:description/>
  <cp:lastModifiedBy>GEA Nantes</cp:lastModifiedBy>
  <cp:revision>3</cp:revision>
  <dcterms:created xsi:type="dcterms:W3CDTF">2011-12-18T22:11:00Z</dcterms:created>
  <dcterms:modified xsi:type="dcterms:W3CDTF">2012-11-21T09:56:00Z</dcterms:modified>
  <cp:category/>
</cp:coreProperties>
</file>