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4FD" w:rsidRDefault="00B23462" w:rsidP="00B23462">
      <w:pPr>
        <w:pStyle w:val="NormalWeb"/>
        <w:jc w:val="center"/>
        <w:rPr>
          <w:b/>
          <w:u w:val="single"/>
        </w:rPr>
      </w:pPr>
      <w:r>
        <w:rPr>
          <w:b/>
          <w:u w:val="single"/>
        </w:rPr>
        <w:t xml:space="preserve">Gâteau roulé au thé matcha et </w:t>
      </w:r>
      <w:proofErr w:type="spellStart"/>
      <w:r>
        <w:rPr>
          <w:b/>
          <w:u w:val="single"/>
        </w:rPr>
        <w:t>lemon</w:t>
      </w:r>
      <w:proofErr w:type="spellEnd"/>
      <w:r>
        <w:rPr>
          <w:b/>
          <w:u w:val="single"/>
        </w:rPr>
        <w:t xml:space="preserve"> </w:t>
      </w:r>
      <w:proofErr w:type="spellStart"/>
      <w:r>
        <w:rPr>
          <w:b/>
          <w:u w:val="single"/>
        </w:rPr>
        <w:t>curd</w:t>
      </w:r>
      <w:proofErr w:type="spellEnd"/>
    </w:p>
    <w:p w:rsidR="00B23462" w:rsidRPr="00B23462" w:rsidRDefault="00D7760E" w:rsidP="00D7760E">
      <w:pPr>
        <w:pStyle w:val="NormalWeb"/>
        <w:jc w:val="center"/>
        <w:rPr>
          <w:b/>
          <w:sz w:val="20"/>
          <w:szCs w:val="20"/>
          <w:u w:val="single"/>
        </w:rPr>
      </w:pPr>
      <w:r>
        <w:rPr>
          <w:noProof/>
        </w:rPr>
        <w:drawing>
          <wp:inline distT="0" distB="0" distL="0" distR="0">
            <wp:extent cx="1962150" cy="1471613"/>
            <wp:effectExtent l="0" t="0" r="0" b="0"/>
            <wp:docPr id="1" name="Image 1" descr="IMG_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459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1471613"/>
                    </a:xfrm>
                    <a:prstGeom prst="rect">
                      <a:avLst/>
                    </a:prstGeom>
                    <a:noFill/>
                    <a:ln>
                      <a:noFill/>
                    </a:ln>
                  </pic:spPr>
                </pic:pic>
              </a:graphicData>
            </a:graphic>
          </wp:inline>
        </w:drawing>
      </w:r>
    </w:p>
    <w:p w:rsidR="00B23462" w:rsidRPr="00B23462" w:rsidRDefault="00B23462" w:rsidP="00B23462">
      <w:pPr>
        <w:pStyle w:val="NormalWeb"/>
        <w:rPr>
          <w:sz w:val="20"/>
          <w:szCs w:val="20"/>
        </w:rPr>
      </w:pPr>
      <w:r w:rsidRPr="00B23462">
        <w:rPr>
          <w:b/>
          <w:sz w:val="20"/>
          <w:szCs w:val="20"/>
          <w:u w:val="single"/>
        </w:rPr>
        <w:t>Ingrédients</w:t>
      </w:r>
      <w:r w:rsidRPr="00B23462">
        <w:rPr>
          <w:sz w:val="20"/>
          <w:szCs w:val="20"/>
        </w:rPr>
        <w:t xml:space="preserve"> : (pour 1 gros roulé ou 2 petits)</w:t>
      </w:r>
    </w:p>
    <w:p w:rsidR="00B23462" w:rsidRDefault="00B23462" w:rsidP="00B23462">
      <w:pPr>
        <w:pStyle w:val="NormalWeb"/>
        <w:rPr>
          <w:b/>
          <w:sz w:val="20"/>
          <w:szCs w:val="20"/>
          <w:u w:val="single"/>
        </w:rPr>
        <w:sectPr w:rsidR="00B23462">
          <w:pgSz w:w="11906" w:h="16838"/>
          <w:pgMar w:top="1417" w:right="1417" w:bottom="1417" w:left="1417" w:header="708" w:footer="708" w:gutter="0"/>
          <w:cols w:space="708"/>
          <w:docGrid w:linePitch="360"/>
        </w:sectPr>
      </w:pPr>
    </w:p>
    <w:p w:rsidR="00B23462" w:rsidRPr="00B23462" w:rsidRDefault="00B23462" w:rsidP="00B23462">
      <w:pPr>
        <w:pStyle w:val="NormalWeb"/>
        <w:rPr>
          <w:sz w:val="20"/>
          <w:szCs w:val="20"/>
        </w:rPr>
      </w:pPr>
      <w:r w:rsidRPr="00B23462">
        <w:rPr>
          <w:b/>
          <w:sz w:val="20"/>
          <w:szCs w:val="20"/>
          <w:u w:val="single"/>
        </w:rPr>
        <w:lastRenderedPageBreak/>
        <w:t>Génoise au thé matcha</w:t>
      </w:r>
      <w:r w:rsidRPr="00B23462">
        <w:rPr>
          <w:sz w:val="20"/>
          <w:szCs w:val="20"/>
        </w:rPr>
        <w:t xml:space="preserve"> :</w:t>
      </w:r>
    </w:p>
    <w:p w:rsidR="00B23462" w:rsidRPr="00B23462" w:rsidRDefault="00B23462" w:rsidP="00B23462">
      <w:pPr>
        <w:pStyle w:val="NormalWeb"/>
        <w:rPr>
          <w:sz w:val="20"/>
          <w:szCs w:val="20"/>
        </w:rPr>
      </w:pPr>
      <w:r w:rsidRPr="00B23462">
        <w:rPr>
          <w:sz w:val="20"/>
          <w:szCs w:val="20"/>
        </w:rPr>
        <w:t xml:space="preserve">- 2 </w:t>
      </w:r>
      <w:proofErr w:type="spellStart"/>
      <w:r w:rsidRPr="00B23462">
        <w:rPr>
          <w:sz w:val="20"/>
          <w:szCs w:val="20"/>
        </w:rPr>
        <w:t>oeufs</w:t>
      </w:r>
      <w:proofErr w:type="spellEnd"/>
    </w:p>
    <w:p w:rsidR="00B23462" w:rsidRPr="00B23462" w:rsidRDefault="00B23462" w:rsidP="00B23462">
      <w:pPr>
        <w:pStyle w:val="NormalWeb"/>
        <w:rPr>
          <w:sz w:val="20"/>
          <w:szCs w:val="20"/>
        </w:rPr>
      </w:pPr>
      <w:r w:rsidRPr="00B23462">
        <w:rPr>
          <w:sz w:val="20"/>
          <w:szCs w:val="20"/>
        </w:rPr>
        <w:t>- 50 g de farine</w:t>
      </w:r>
    </w:p>
    <w:p w:rsidR="00B23462" w:rsidRPr="00B23462" w:rsidRDefault="00B23462" w:rsidP="00B23462">
      <w:pPr>
        <w:pStyle w:val="NormalWeb"/>
        <w:rPr>
          <w:sz w:val="20"/>
          <w:szCs w:val="20"/>
        </w:rPr>
      </w:pPr>
      <w:r w:rsidRPr="00B23462">
        <w:rPr>
          <w:sz w:val="20"/>
          <w:szCs w:val="20"/>
        </w:rPr>
        <w:t>- 50 g de sucre en poudre</w:t>
      </w:r>
    </w:p>
    <w:p w:rsidR="00B23462" w:rsidRDefault="00B23462" w:rsidP="00B23462">
      <w:pPr>
        <w:pStyle w:val="NormalWeb"/>
        <w:rPr>
          <w:sz w:val="20"/>
          <w:szCs w:val="20"/>
        </w:rPr>
      </w:pPr>
      <w:r w:rsidRPr="00B23462">
        <w:rPr>
          <w:sz w:val="20"/>
          <w:szCs w:val="20"/>
        </w:rPr>
        <w:t xml:space="preserve">- 1 </w:t>
      </w:r>
      <w:proofErr w:type="spellStart"/>
      <w:r w:rsidRPr="00B23462">
        <w:rPr>
          <w:sz w:val="20"/>
          <w:szCs w:val="20"/>
        </w:rPr>
        <w:t>CàS</w:t>
      </w:r>
      <w:proofErr w:type="spellEnd"/>
      <w:r w:rsidRPr="00B23462">
        <w:rPr>
          <w:sz w:val="20"/>
          <w:szCs w:val="20"/>
        </w:rPr>
        <w:t xml:space="preserve"> rase de thé matcha</w:t>
      </w:r>
    </w:p>
    <w:p w:rsidR="00B23462" w:rsidRPr="00B23462" w:rsidRDefault="00B23462" w:rsidP="00B23462">
      <w:pPr>
        <w:pStyle w:val="NormalWeb"/>
        <w:rPr>
          <w:sz w:val="20"/>
          <w:szCs w:val="20"/>
        </w:rPr>
      </w:pPr>
    </w:p>
    <w:p w:rsidR="00B23462" w:rsidRPr="00B23462" w:rsidRDefault="00B23462" w:rsidP="00B23462">
      <w:pPr>
        <w:pStyle w:val="NormalWeb"/>
        <w:rPr>
          <w:sz w:val="20"/>
          <w:szCs w:val="20"/>
        </w:rPr>
      </w:pPr>
      <w:proofErr w:type="spellStart"/>
      <w:r w:rsidRPr="00B23462">
        <w:rPr>
          <w:b/>
          <w:sz w:val="20"/>
          <w:szCs w:val="20"/>
          <w:u w:val="single"/>
        </w:rPr>
        <w:lastRenderedPageBreak/>
        <w:t>Lemon</w:t>
      </w:r>
      <w:proofErr w:type="spellEnd"/>
      <w:r w:rsidRPr="00B23462">
        <w:rPr>
          <w:b/>
          <w:sz w:val="20"/>
          <w:szCs w:val="20"/>
          <w:u w:val="single"/>
        </w:rPr>
        <w:t xml:space="preserve"> </w:t>
      </w:r>
      <w:proofErr w:type="spellStart"/>
      <w:r w:rsidRPr="00B23462">
        <w:rPr>
          <w:b/>
          <w:sz w:val="20"/>
          <w:szCs w:val="20"/>
          <w:u w:val="single"/>
        </w:rPr>
        <w:t>curd</w:t>
      </w:r>
      <w:proofErr w:type="spellEnd"/>
      <w:r w:rsidRPr="00B23462">
        <w:rPr>
          <w:sz w:val="20"/>
          <w:szCs w:val="20"/>
        </w:rPr>
        <w:t xml:space="preserve"> :</w:t>
      </w:r>
    </w:p>
    <w:p w:rsidR="00B23462" w:rsidRPr="00B23462" w:rsidRDefault="00B23462" w:rsidP="00B23462">
      <w:pPr>
        <w:pStyle w:val="NormalWeb"/>
        <w:rPr>
          <w:sz w:val="20"/>
          <w:szCs w:val="20"/>
        </w:rPr>
      </w:pPr>
      <w:r w:rsidRPr="00B23462">
        <w:rPr>
          <w:sz w:val="20"/>
          <w:szCs w:val="20"/>
        </w:rPr>
        <w:t>- 40 g de beurre</w:t>
      </w:r>
    </w:p>
    <w:p w:rsidR="00B23462" w:rsidRPr="00B23462" w:rsidRDefault="00B23462" w:rsidP="00B23462">
      <w:pPr>
        <w:pStyle w:val="NormalWeb"/>
        <w:rPr>
          <w:sz w:val="20"/>
          <w:szCs w:val="20"/>
        </w:rPr>
      </w:pPr>
      <w:r w:rsidRPr="00B23462">
        <w:rPr>
          <w:sz w:val="20"/>
          <w:szCs w:val="20"/>
        </w:rPr>
        <w:t>- 2 œufs</w:t>
      </w:r>
    </w:p>
    <w:p w:rsidR="00B23462" w:rsidRDefault="00B23462" w:rsidP="00B23462">
      <w:pPr>
        <w:pStyle w:val="NormalWeb"/>
        <w:rPr>
          <w:sz w:val="20"/>
          <w:szCs w:val="20"/>
        </w:rPr>
      </w:pPr>
      <w:r w:rsidRPr="00B23462">
        <w:rPr>
          <w:sz w:val="20"/>
          <w:szCs w:val="20"/>
        </w:rPr>
        <w:t>- 70 g de sucre en poudre</w:t>
      </w:r>
    </w:p>
    <w:p w:rsidR="00B23462" w:rsidRPr="00B23462" w:rsidRDefault="00B23462" w:rsidP="00B23462">
      <w:pPr>
        <w:pStyle w:val="NormalWeb"/>
        <w:rPr>
          <w:sz w:val="20"/>
          <w:szCs w:val="20"/>
        </w:rPr>
      </w:pPr>
      <w:r>
        <w:rPr>
          <w:sz w:val="20"/>
          <w:szCs w:val="20"/>
        </w:rPr>
        <w:t>-</w:t>
      </w:r>
      <w:r w:rsidRPr="00B23462">
        <w:rPr>
          <w:sz w:val="20"/>
          <w:szCs w:val="20"/>
        </w:rPr>
        <w:t xml:space="preserve"> 5 cl de jus de citron (un gros citron)</w:t>
      </w:r>
    </w:p>
    <w:p w:rsidR="00B23462" w:rsidRPr="00D7760E" w:rsidRDefault="00B23462" w:rsidP="00B23462">
      <w:pPr>
        <w:pStyle w:val="NormalWeb"/>
        <w:rPr>
          <w:sz w:val="20"/>
          <w:szCs w:val="20"/>
        </w:rPr>
        <w:sectPr w:rsidR="00B23462" w:rsidRPr="00D7760E" w:rsidSect="00B23462">
          <w:type w:val="continuous"/>
          <w:pgSz w:w="11906" w:h="16838"/>
          <w:pgMar w:top="1417" w:right="1417" w:bottom="1417" w:left="1417" w:header="708" w:footer="708" w:gutter="0"/>
          <w:cols w:num="2" w:space="708"/>
          <w:docGrid w:linePitch="360"/>
        </w:sectPr>
      </w:pPr>
      <w:r w:rsidRPr="00B23462">
        <w:rPr>
          <w:sz w:val="20"/>
          <w:szCs w:val="20"/>
        </w:rPr>
        <w:t>- zeste d'un citron</w:t>
      </w:r>
    </w:p>
    <w:p w:rsidR="00B23462" w:rsidRDefault="00B23462" w:rsidP="00B23462">
      <w:pPr>
        <w:pStyle w:val="NormalWeb"/>
        <w:rPr>
          <w:b/>
          <w:sz w:val="20"/>
          <w:szCs w:val="20"/>
          <w:u w:val="single"/>
        </w:rPr>
      </w:pPr>
    </w:p>
    <w:p w:rsidR="00B23462" w:rsidRPr="00B23462" w:rsidRDefault="00B23462" w:rsidP="00B23462">
      <w:pPr>
        <w:pStyle w:val="NormalWeb"/>
        <w:rPr>
          <w:sz w:val="20"/>
          <w:szCs w:val="20"/>
        </w:rPr>
      </w:pPr>
      <w:r w:rsidRPr="00B23462">
        <w:rPr>
          <w:b/>
          <w:sz w:val="20"/>
          <w:szCs w:val="20"/>
          <w:u w:val="single"/>
        </w:rPr>
        <w:t>Recette</w:t>
      </w:r>
      <w:r w:rsidRPr="00B23462">
        <w:rPr>
          <w:sz w:val="20"/>
          <w:szCs w:val="20"/>
        </w:rPr>
        <w:t xml:space="preserve"> :</w:t>
      </w:r>
    </w:p>
    <w:p w:rsidR="00B23462" w:rsidRPr="00B23462" w:rsidRDefault="00B23462" w:rsidP="00B23462">
      <w:pPr>
        <w:pStyle w:val="NormalWeb"/>
        <w:rPr>
          <w:sz w:val="20"/>
          <w:szCs w:val="20"/>
        </w:rPr>
      </w:pPr>
      <w:r w:rsidRPr="00B23462">
        <w:rPr>
          <w:sz w:val="20"/>
          <w:szCs w:val="20"/>
        </w:rPr>
        <w:t xml:space="preserve">Préparez le </w:t>
      </w:r>
      <w:proofErr w:type="spellStart"/>
      <w:r w:rsidRPr="00B23462">
        <w:rPr>
          <w:sz w:val="20"/>
          <w:szCs w:val="20"/>
        </w:rPr>
        <w:t>lemon</w:t>
      </w:r>
      <w:proofErr w:type="spellEnd"/>
      <w:r w:rsidRPr="00B23462">
        <w:rPr>
          <w:sz w:val="20"/>
          <w:szCs w:val="20"/>
        </w:rPr>
        <w:t xml:space="preserve"> </w:t>
      </w:r>
      <w:proofErr w:type="spellStart"/>
      <w:r w:rsidRPr="00B23462">
        <w:rPr>
          <w:sz w:val="20"/>
          <w:szCs w:val="20"/>
        </w:rPr>
        <w:t>curd</w:t>
      </w:r>
      <w:proofErr w:type="spellEnd"/>
      <w:r w:rsidRPr="00B23462">
        <w:rPr>
          <w:sz w:val="20"/>
          <w:szCs w:val="20"/>
        </w:rPr>
        <w:t xml:space="preserve"> : Dans un cul de poule, fouettez les œufs avec le sucre. Ajoutez ensuite le citron et le zeste. Posez le cul de poule dans une casserole, et faites chauffer le mélange doucement au bain-marie. Le mélange épaissi au bout d'une dizaine de minutes. Ajoutez le beurre coupé en petits morceaux quand le mélange épaissie et remuez bien. Laissez refroidir le </w:t>
      </w:r>
      <w:proofErr w:type="spellStart"/>
      <w:r w:rsidRPr="00B23462">
        <w:rPr>
          <w:sz w:val="20"/>
          <w:szCs w:val="20"/>
        </w:rPr>
        <w:t>lemon</w:t>
      </w:r>
      <w:proofErr w:type="spellEnd"/>
      <w:r w:rsidRPr="00B23462">
        <w:rPr>
          <w:sz w:val="20"/>
          <w:szCs w:val="20"/>
        </w:rPr>
        <w:t xml:space="preserve"> </w:t>
      </w:r>
      <w:proofErr w:type="spellStart"/>
      <w:r w:rsidRPr="00B23462">
        <w:rPr>
          <w:sz w:val="20"/>
          <w:szCs w:val="20"/>
        </w:rPr>
        <w:t>curd</w:t>
      </w:r>
      <w:proofErr w:type="spellEnd"/>
      <w:r w:rsidRPr="00B23462">
        <w:rPr>
          <w:sz w:val="20"/>
          <w:szCs w:val="20"/>
        </w:rPr>
        <w:t xml:space="preserve">. (Conservez le reste dans un pot hermétique au réfrigérateur : le </w:t>
      </w:r>
      <w:proofErr w:type="spellStart"/>
      <w:r w:rsidRPr="00B23462">
        <w:rPr>
          <w:sz w:val="20"/>
          <w:szCs w:val="20"/>
        </w:rPr>
        <w:t>lemon</w:t>
      </w:r>
      <w:proofErr w:type="spellEnd"/>
      <w:r w:rsidRPr="00B23462">
        <w:rPr>
          <w:sz w:val="20"/>
          <w:szCs w:val="20"/>
        </w:rPr>
        <w:t xml:space="preserve"> </w:t>
      </w:r>
      <w:proofErr w:type="spellStart"/>
      <w:r w:rsidRPr="00B23462">
        <w:rPr>
          <w:sz w:val="20"/>
          <w:szCs w:val="20"/>
        </w:rPr>
        <w:t>curd</w:t>
      </w:r>
      <w:proofErr w:type="spellEnd"/>
      <w:r w:rsidRPr="00B23462">
        <w:rPr>
          <w:sz w:val="20"/>
          <w:szCs w:val="20"/>
        </w:rPr>
        <w:t xml:space="preserve"> se conserve une dizaine de jour.)</w:t>
      </w:r>
    </w:p>
    <w:p w:rsidR="00B23462" w:rsidRPr="00B23462" w:rsidRDefault="00B23462" w:rsidP="00B23462">
      <w:pPr>
        <w:pStyle w:val="NormalWeb"/>
        <w:rPr>
          <w:sz w:val="20"/>
          <w:szCs w:val="20"/>
        </w:rPr>
      </w:pPr>
      <w:r w:rsidRPr="00B23462">
        <w:rPr>
          <w:sz w:val="20"/>
          <w:szCs w:val="20"/>
        </w:rPr>
        <w:t xml:space="preserve">Préparez par la génoise au thé matcha : Fouettez les œufs entiers avec le sucre en poudre jusqu'à ce que le mélange triple de volume et devienne mousseux. Tamisez la farine et le thé matcha et incorporez-les aux œufs délicatement en remuant à l'aide d'une </w:t>
      </w:r>
      <w:proofErr w:type="spellStart"/>
      <w:r w:rsidRPr="00B23462">
        <w:rPr>
          <w:sz w:val="20"/>
          <w:szCs w:val="20"/>
        </w:rPr>
        <w:t>maryse</w:t>
      </w:r>
      <w:proofErr w:type="spellEnd"/>
      <w:r w:rsidRPr="00B23462">
        <w:rPr>
          <w:sz w:val="20"/>
          <w:szCs w:val="20"/>
        </w:rPr>
        <w:t>. Il ne faut pas casser la mousse.</w:t>
      </w:r>
      <w:r w:rsidR="00D7760E">
        <w:rPr>
          <w:sz w:val="20"/>
          <w:szCs w:val="20"/>
        </w:rPr>
        <w:t xml:space="preserve"> </w:t>
      </w:r>
      <w:r w:rsidRPr="00B23462">
        <w:rPr>
          <w:sz w:val="20"/>
          <w:szCs w:val="20"/>
        </w:rPr>
        <w:t>Versez la préparation sur une plaque de four recouverte d'un papier sulfurisé ou dans un moule en silicone spécial génoise. Étalez bien la pâte, elle doit être fine.</w:t>
      </w:r>
    </w:p>
    <w:p w:rsidR="00B23462" w:rsidRPr="00B23462" w:rsidRDefault="00B23462" w:rsidP="00B23462">
      <w:pPr>
        <w:pStyle w:val="NormalWeb"/>
        <w:rPr>
          <w:sz w:val="20"/>
          <w:szCs w:val="20"/>
        </w:rPr>
      </w:pPr>
      <w:r w:rsidRPr="00B23462">
        <w:rPr>
          <w:sz w:val="20"/>
          <w:szCs w:val="20"/>
        </w:rPr>
        <w:t>Enfournez la génoise pendant 8-10 mn à 180° dans un four bien préchauffé. Si la génoise est trop cuite, elle risque d'être croustillante et il sera donc impossible de la rouler.</w:t>
      </w:r>
    </w:p>
    <w:p w:rsidR="00B23462" w:rsidRPr="00B23462" w:rsidRDefault="00B23462" w:rsidP="00B23462">
      <w:pPr>
        <w:pStyle w:val="NormalWeb"/>
        <w:rPr>
          <w:sz w:val="20"/>
          <w:szCs w:val="20"/>
        </w:rPr>
      </w:pPr>
      <w:r w:rsidRPr="00B23462">
        <w:rPr>
          <w:b/>
          <w:sz w:val="20"/>
          <w:szCs w:val="20"/>
          <w:u w:val="single"/>
        </w:rPr>
        <w:t>Montage</w:t>
      </w:r>
      <w:r w:rsidRPr="00B23462">
        <w:rPr>
          <w:sz w:val="20"/>
          <w:szCs w:val="20"/>
        </w:rPr>
        <w:t xml:space="preserve"> :</w:t>
      </w:r>
    </w:p>
    <w:p w:rsidR="00B23462" w:rsidRPr="00B23462" w:rsidRDefault="00B23462" w:rsidP="00B23462">
      <w:pPr>
        <w:pStyle w:val="NormalWeb"/>
        <w:rPr>
          <w:sz w:val="20"/>
          <w:szCs w:val="20"/>
        </w:rPr>
      </w:pPr>
      <w:r w:rsidRPr="00B23462">
        <w:rPr>
          <w:sz w:val="20"/>
          <w:szCs w:val="20"/>
        </w:rPr>
        <w:t xml:space="preserve">Etalez la moitié du pot de </w:t>
      </w:r>
      <w:proofErr w:type="spellStart"/>
      <w:r w:rsidRPr="00B23462">
        <w:rPr>
          <w:sz w:val="20"/>
          <w:szCs w:val="20"/>
        </w:rPr>
        <w:t>lemon</w:t>
      </w:r>
      <w:proofErr w:type="spellEnd"/>
      <w:r w:rsidRPr="00B23462">
        <w:rPr>
          <w:sz w:val="20"/>
          <w:szCs w:val="20"/>
        </w:rPr>
        <w:t xml:space="preserve"> </w:t>
      </w:r>
      <w:proofErr w:type="spellStart"/>
      <w:r w:rsidRPr="00B23462">
        <w:rPr>
          <w:sz w:val="20"/>
          <w:szCs w:val="20"/>
        </w:rPr>
        <w:t>curd</w:t>
      </w:r>
      <w:proofErr w:type="spellEnd"/>
      <w:r w:rsidRPr="00B23462">
        <w:rPr>
          <w:sz w:val="20"/>
          <w:szCs w:val="20"/>
        </w:rPr>
        <w:t xml:space="preserve"> sur la génoise et roulez-la dans un film alimentaire. Serrez-la bien. Laissez reposer la génoise roulée une demi-heure au réfrigérateur dans le film alimentaire. (Pour faciliter la découpe.)</w:t>
      </w:r>
    </w:p>
    <w:p w:rsidR="00B304FD" w:rsidRDefault="00B23462" w:rsidP="00CF1417">
      <w:pPr>
        <w:pStyle w:val="NormalWeb"/>
        <w:rPr>
          <w:sz w:val="20"/>
          <w:szCs w:val="20"/>
        </w:rPr>
      </w:pPr>
      <w:r w:rsidRPr="00B23462">
        <w:rPr>
          <w:sz w:val="20"/>
          <w:szCs w:val="20"/>
        </w:rPr>
        <w:t>Vous pouvez versez du coulis de fraises sur le gâteau roulé pour encore plus de gourmandise !</w:t>
      </w:r>
    </w:p>
    <w:p w:rsidR="00D7760E" w:rsidRPr="00B23462" w:rsidRDefault="00D7760E" w:rsidP="00CF1417">
      <w:pPr>
        <w:pStyle w:val="NormalWeb"/>
        <w:rPr>
          <w:sz w:val="20"/>
          <w:szCs w:val="20"/>
        </w:rPr>
      </w:pPr>
      <w:bookmarkStart w:id="0" w:name="_GoBack"/>
      <w:bookmarkEnd w:id="0"/>
    </w:p>
    <w:p w:rsidR="0088538C" w:rsidRPr="00C81D48" w:rsidRDefault="0088538C" w:rsidP="0088538C">
      <w:pPr>
        <w:pStyle w:val="NormalWeb"/>
        <w:jc w:val="right"/>
        <w:rPr>
          <w:b/>
          <w:i/>
          <w:color w:val="FF3399"/>
        </w:rPr>
      </w:pPr>
      <w:r w:rsidRPr="00C81D48">
        <w:rPr>
          <w:b/>
          <w:i/>
          <w:color w:val="FF3399"/>
        </w:rPr>
        <w:t>http://www.evacuisine.fr/</w:t>
      </w:r>
    </w:p>
    <w:sectPr w:rsidR="0088538C" w:rsidRPr="00C81D48" w:rsidSect="00B2346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38C"/>
    <w:rsid w:val="0002625E"/>
    <w:rsid w:val="001E1153"/>
    <w:rsid w:val="002D538B"/>
    <w:rsid w:val="003060D6"/>
    <w:rsid w:val="00572F4F"/>
    <w:rsid w:val="005D6851"/>
    <w:rsid w:val="00637331"/>
    <w:rsid w:val="00734892"/>
    <w:rsid w:val="0088538C"/>
    <w:rsid w:val="008B640F"/>
    <w:rsid w:val="009675ED"/>
    <w:rsid w:val="009E00CE"/>
    <w:rsid w:val="00A00951"/>
    <w:rsid w:val="00A05AAD"/>
    <w:rsid w:val="00AF7AD5"/>
    <w:rsid w:val="00B23462"/>
    <w:rsid w:val="00B304FD"/>
    <w:rsid w:val="00B738EE"/>
    <w:rsid w:val="00C81D48"/>
    <w:rsid w:val="00CF1417"/>
    <w:rsid w:val="00D12D73"/>
    <w:rsid w:val="00D7760E"/>
    <w:rsid w:val="00D83B9D"/>
    <w:rsid w:val="00E02385"/>
    <w:rsid w:val="00F364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853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538C"/>
    <w:rPr>
      <w:b/>
      <w:bCs/>
    </w:rPr>
  </w:style>
  <w:style w:type="character" w:styleId="Accentuation">
    <w:name w:val="Emphasis"/>
    <w:basedOn w:val="Policepardfaut"/>
    <w:uiPriority w:val="20"/>
    <w:qFormat/>
    <w:rsid w:val="0088538C"/>
    <w:rPr>
      <w:i/>
      <w:iCs/>
    </w:rPr>
  </w:style>
  <w:style w:type="character" w:styleId="Lienhypertexte">
    <w:name w:val="Hyperlink"/>
    <w:basedOn w:val="Policepardfaut"/>
    <w:uiPriority w:val="99"/>
    <w:semiHidden/>
    <w:unhideWhenUsed/>
    <w:rsid w:val="0088538C"/>
    <w:rPr>
      <w:color w:val="0000FF"/>
      <w:u w:val="single"/>
    </w:rPr>
  </w:style>
  <w:style w:type="paragraph" w:styleId="Textedebulles">
    <w:name w:val="Balloon Text"/>
    <w:basedOn w:val="Normal"/>
    <w:link w:val="TextedebullesCar"/>
    <w:uiPriority w:val="99"/>
    <w:semiHidden/>
    <w:unhideWhenUsed/>
    <w:rsid w:val="009E00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00CE"/>
    <w:rPr>
      <w:rFonts w:ascii="Tahoma" w:hAnsi="Tahoma" w:cs="Tahoma"/>
      <w:sz w:val="16"/>
      <w:szCs w:val="16"/>
    </w:rPr>
  </w:style>
  <w:style w:type="character" w:customStyle="1" w:styleId="mceitemhidden">
    <w:name w:val="mceitemhidden"/>
    <w:basedOn w:val="Policepardfaut"/>
    <w:rsid w:val="00F364FD"/>
  </w:style>
  <w:style w:type="character" w:customStyle="1" w:styleId="mceitemhiddenspellword">
    <w:name w:val="mceitemhiddenspellword"/>
    <w:basedOn w:val="Policepardfaut"/>
    <w:rsid w:val="00F364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853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538C"/>
    <w:rPr>
      <w:b/>
      <w:bCs/>
    </w:rPr>
  </w:style>
  <w:style w:type="character" w:styleId="Accentuation">
    <w:name w:val="Emphasis"/>
    <w:basedOn w:val="Policepardfaut"/>
    <w:uiPriority w:val="20"/>
    <w:qFormat/>
    <w:rsid w:val="0088538C"/>
    <w:rPr>
      <w:i/>
      <w:iCs/>
    </w:rPr>
  </w:style>
  <w:style w:type="character" w:styleId="Lienhypertexte">
    <w:name w:val="Hyperlink"/>
    <w:basedOn w:val="Policepardfaut"/>
    <w:uiPriority w:val="99"/>
    <w:semiHidden/>
    <w:unhideWhenUsed/>
    <w:rsid w:val="0088538C"/>
    <w:rPr>
      <w:color w:val="0000FF"/>
      <w:u w:val="single"/>
    </w:rPr>
  </w:style>
  <w:style w:type="paragraph" w:styleId="Textedebulles">
    <w:name w:val="Balloon Text"/>
    <w:basedOn w:val="Normal"/>
    <w:link w:val="TextedebullesCar"/>
    <w:uiPriority w:val="99"/>
    <w:semiHidden/>
    <w:unhideWhenUsed/>
    <w:rsid w:val="009E00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00CE"/>
    <w:rPr>
      <w:rFonts w:ascii="Tahoma" w:hAnsi="Tahoma" w:cs="Tahoma"/>
      <w:sz w:val="16"/>
      <w:szCs w:val="16"/>
    </w:rPr>
  </w:style>
  <w:style w:type="character" w:customStyle="1" w:styleId="mceitemhidden">
    <w:name w:val="mceitemhidden"/>
    <w:basedOn w:val="Policepardfaut"/>
    <w:rsid w:val="00F364FD"/>
  </w:style>
  <w:style w:type="character" w:customStyle="1" w:styleId="mceitemhiddenspellword">
    <w:name w:val="mceitemhiddenspellword"/>
    <w:basedOn w:val="Policepardfaut"/>
    <w:rsid w:val="00F36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798">
      <w:bodyDiv w:val="1"/>
      <w:marLeft w:val="0"/>
      <w:marRight w:val="0"/>
      <w:marTop w:val="0"/>
      <w:marBottom w:val="0"/>
      <w:divBdr>
        <w:top w:val="none" w:sz="0" w:space="0" w:color="auto"/>
        <w:left w:val="none" w:sz="0" w:space="0" w:color="auto"/>
        <w:bottom w:val="none" w:sz="0" w:space="0" w:color="auto"/>
        <w:right w:val="none" w:sz="0" w:space="0" w:color="auto"/>
      </w:divBdr>
    </w:div>
    <w:div w:id="298848183">
      <w:bodyDiv w:val="1"/>
      <w:marLeft w:val="0"/>
      <w:marRight w:val="0"/>
      <w:marTop w:val="0"/>
      <w:marBottom w:val="0"/>
      <w:divBdr>
        <w:top w:val="none" w:sz="0" w:space="0" w:color="auto"/>
        <w:left w:val="none" w:sz="0" w:space="0" w:color="auto"/>
        <w:bottom w:val="none" w:sz="0" w:space="0" w:color="auto"/>
        <w:right w:val="none" w:sz="0" w:space="0" w:color="auto"/>
      </w:divBdr>
    </w:div>
    <w:div w:id="387532271">
      <w:bodyDiv w:val="1"/>
      <w:marLeft w:val="0"/>
      <w:marRight w:val="0"/>
      <w:marTop w:val="0"/>
      <w:marBottom w:val="0"/>
      <w:divBdr>
        <w:top w:val="none" w:sz="0" w:space="0" w:color="auto"/>
        <w:left w:val="none" w:sz="0" w:space="0" w:color="auto"/>
        <w:bottom w:val="none" w:sz="0" w:space="0" w:color="auto"/>
        <w:right w:val="none" w:sz="0" w:space="0" w:color="auto"/>
      </w:divBdr>
    </w:div>
    <w:div w:id="583682083">
      <w:bodyDiv w:val="1"/>
      <w:marLeft w:val="0"/>
      <w:marRight w:val="0"/>
      <w:marTop w:val="0"/>
      <w:marBottom w:val="0"/>
      <w:divBdr>
        <w:top w:val="none" w:sz="0" w:space="0" w:color="auto"/>
        <w:left w:val="none" w:sz="0" w:space="0" w:color="auto"/>
        <w:bottom w:val="none" w:sz="0" w:space="0" w:color="auto"/>
        <w:right w:val="none" w:sz="0" w:space="0" w:color="auto"/>
      </w:divBdr>
    </w:div>
    <w:div w:id="781606682">
      <w:bodyDiv w:val="1"/>
      <w:marLeft w:val="0"/>
      <w:marRight w:val="0"/>
      <w:marTop w:val="0"/>
      <w:marBottom w:val="0"/>
      <w:divBdr>
        <w:top w:val="none" w:sz="0" w:space="0" w:color="auto"/>
        <w:left w:val="none" w:sz="0" w:space="0" w:color="auto"/>
        <w:bottom w:val="none" w:sz="0" w:space="0" w:color="auto"/>
        <w:right w:val="none" w:sz="0" w:space="0" w:color="auto"/>
      </w:divBdr>
    </w:div>
    <w:div w:id="873155714">
      <w:bodyDiv w:val="1"/>
      <w:marLeft w:val="0"/>
      <w:marRight w:val="0"/>
      <w:marTop w:val="0"/>
      <w:marBottom w:val="0"/>
      <w:divBdr>
        <w:top w:val="none" w:sz="0" w:space="0" w:color="auto"/>
        <w:left w:val="none" w:sz="0" w:space="0" w:color="auto"/>
        <w:bottom w:val="none" w:sz="0" w:space="0" w:color="auto"/>
        <w:right w:val="none" w:sz="0" w:space="0" w:color="auto"/>
      </w:divBdr>
    </w:div>
    <w:div w:id="1078407185">
      <w:bodyDiv w:val="1"/>
      <w:marLeft w:val="0"/>
      <w:marRight w:val="0"/>
      <w:marTop w:val="0"/>
      <w:marBottom w:val="0"/>
      <w:divBdr>
        <w:top w:val="none" w:sz="0" w:space="0" w:color="auto"/>
        <w:left w:val="none" w:sz="0" w:space="0" w:color="auto"/>
        <w:bottom w:val="none" w:sz="0" w:space="0" w:color="auto"/>
        <w:right w:val="none" w:sz="0" w:space="0" w:color="auto"/>
      </w:divBdr>
    </w:div>
    <w:div w:id="149830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1549</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3</cp:revision>
  <dcterms:created xsi:type="dcterms:W3CDTF">2012-03-08T17:39:00Z</dcterms:created>
  <dcterms:modified xsi:type="dcterms:W3CDTF">2012-03-08T17:45:00Z</dcterms:modified>
</cp:coreProperties>
</file>