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B5EAE" w:rsidRPr="001B5EAE" w:rsidRDefault="001B5EAE" w:rsidP="00840415">
      <w:pPr>
        <w:jc w:val="center"/>
        <w:outlineLvl w:val="0"/>
        <w:rPr>
          <w:rFonts w:ascii="Garamond" w:hAnsi="Garamond"/>
          <w:b/>
          <w:sz w:val="28"/>
          <w:szCs w:val="24"/>
        </w:rPr>
      </w:pPr>
      <w:r w:rsidRPr="001B5EAE">
        <w:rPr>
          <w:rFonts w:ascii="Garamond" w:hAnsi="Garamond"/>
          <w:b/>
          <w:sz w:val="28"/>
          <w:szCs w:val="24"/>
        </w:rPr>
        <w:t>Droit du travail – Séance 3 </w:t>
      </w:r>
    </w:p>
    <w:p w:rsidR="001B5EAE" w:rsidRPr="001B5EAE" w:rsidRDefault="001B5EAE" w:rsidP="00840415">
      <w:pPr>
        <w:jc w:val="center"/>
        <w:outlineLvl w:val="0"/>
        <w:rPr>
          <w:rFonts w:ascii="Garamond" w:hAnsi="Garamond"/>
          <w:b/>
          <w:color w:val="FF0080"/>
          <w:sz w:val="28"/>
          <w:szCs w:val="24"/>
        </w:rPr>
      </w:pPr>
      <w:r w:rsidRPr="001B5EAE">
        <w:rPr>
          <w:rFonts w:ascii="Garamond" w:hAnsi="Garamond"/>
          <w:b/>
          <w:color w:val="FF0080"/>
          <w:sz w:val="28"/>
          <w:szCs w:val="24"/>
        </w:rPr>
        <w:t>LES MODIFICATIONS DU CONTRAT DE TRAVAIL</w:t>
      </w:r>
    </w:p>
    <w:p w:rsidR="001B5EAE" w:rsidRPr="001B5EAE" w:rsidRDefault="001B5EAE" w:rsidP="00907484">
      <w:pPr>
        <w:jc w:val="both"/>
        <w:rPr>
          <w:rFonts w:ascii="Garamond" w:hAnsi="Garamond"/>
          <w:sz w:val="24"/>
          <w:szCs w:val="24"/>
        </w:rPr>
      </w:pPr>
    </w:p>
    <w:p w:rsidR="00D52612" w:rsidRPr="001B5EAE" w:rsidRDefault="00D52612" w:rsidP="00907484">
      <w:pPr>
        <w:jc w:val="both"/>
        <w:rPr>
          <w:rFonts w:ascii="Garamond" w:hAnsi="Garamond"/>
          <w:sz w:val="24"/>
          <w:szCs w:val="24"/>
        </w:rPr>
      </w:pPr>
      <w:r w:rsidRPr="001B5EAE">
        <w:rPr>
          <w:rFonts w:ascii="Garamond" w:hAnsi="Garamond"/>
          <w:sz w:val="24"/>
          <w:szCs w:val="24"/>
        </w:rPr>
        <w:t>Lorsque l’on modifie le contrat</w:t>
      </w:r>
      <w:r w:rsidR="00FC4175" w:rsidRPr="001B5EAE">
        <w:rPr>
          <w:rFonts w:ascii="Garamond" w:hAnsi="Garamond"/>
          <w:sz w:val="24"/>
          <w:szCs w:val="24"/>
        </w:rPr>
        <w:t>,</w:t>
      </w:r>
      <w:r w:rsidRPr="001B5EAE">
        <w:rPr>
          <w:rFonts w:ascii="Garamond" w:hAnsi="Garamond"/>
          <w:sz w:val="24"/>
          <w:szCs w:val="24"/>
        </w:rPr>
        <w:t xml:space="preserve"> l’ac</w:t>
      </w:r>
      <w:r w:rsidR="00FC4175" w:rsidRPr="001B5EAE">
        <w:rPr>
          <w:rFonts w:ascii="Garamond" w:hAnsi="Garamond"/>
          <w:sz w:val="24"/>
          <w:szCs w:val="24"/>
        </w:rPr>
        <w:t>cord du salarié est nécessaire. Lorsqu</w:t>
      </w:r>
      <w:r w:rsidRPr="001B5EAE">
        <w:rPr>
          <w:rFonts w:ascii="Garamond" w:hAnsi="Garamond"/>
          <w:sz w:val="24"/>
          <w:szCs w:val="24"/>
        </w:rPr>
        <w:t>’on n</w:t>
      </w:r>
      <w:r w:rsidR="00FC4175" w:rsidRPr="001B5EAE">
        <w:rPr>
          <w:rFonts w:ascii="Garamond" w:hAnsi="Garamond"/>
          <w:sz w:val="24"/>
          <w:szCs w:val="24"/>
        </w:rPr>
        <w:t xml:space="preserve">’est plus dans le contrat, </w:t>
      </w:r>
      <w:r w:rsidRPr="001B5EAE">
        <w:rPr>
          <w:rFonts w:ascii="Garamond" w:hAnsi="Garamond"/>
          <w:sz w:val="24"/>
          <w:szCs w:val="24"/>
        </w:rPr>
        <w:t xml:space="preserve">on retrouve le pouvoir unilatéral de l’employeur (changement des conditions de </w:t>
      </w:r>
      <w:r w:rsidR="00236607" w:rsidRPr="001B5EAE">
        <w:rPr>
          <w:rFonts w:ascii="Garamond" w:hAnsi="Garamond"/>
          <w:sz w:val="24"/>
          <w:szCs w:val="24"/>
        </w:rPr>
        <w:t>travail)</w:t>
      </w:r>
      <w:r w:rsidRPr="001B5EAE">
        <w:rPr>
          <w:rFonts w:ascii="Garamond" w:hAnsi="Garamond"/>
          <w:sz w:val="24"/>
          <w:szCs w:val="24"/>
        </w:rPr>
        <w:t>.</w:t>
      </w:r>
      <w:r w:rsidR="00236607" w:rsidRPr="001B5EAE">
        <w:rPr>
          <w:rFonts w:ascii="Garamond" w:hAnsi="Garamond"/>
          <w:sz w:val="24"/>
          <w:szCs w:val="24"/>
        </w:rPr>
        <w:t xml:space="preserve"> On retrouve nécessairement la subordination juridique</w:t>
      </w:r>
      <w:r w:rsidR="00FC4175" w:rsidRPr="001B5EAE">
        <w:rPr>
          <w:rFonts w:ascii="Garamond" w:hAnsi="Garamond"/>
          <w:sz w:val="24"/>
          <w:szCs w:val="24"/>
        </w:rPr>
        <w:t xml:space="preserve"> dans ce contrat (bulle contractuelle)</w:t>
      </w:r>
    </w:p>
    <w:p w:rsidR="00D52612" w:rsidRPr="001B5EAE" w:rsidRDefault="00D52612" w:rsidP="00907484">
      <w:pPr>
        <w:jc w:val="both"/>
        <w:rPr>
          <w:rFonts w:ascii="Garamond" w:hAnsi="Garamond"/>
          <w:sz w:val="24"/>
          <w:szCs w:val="24"/>
        </w:rPr>
      </w:pPr>
      <w:r w:rsidRPr="001B5EAE">
        <w:rPr>
          <w:rFonts w:ascii="Garamond" w:hAnsi="Garamond"/>
          <w:sz w:val="24"/>
          <w:szCs w:val="24"/>
        </w:rPr>
        <w:t>Quels sont les éléments présents dans le contrat ? Qui nécessitent l’accord du salarié pour être modifiés :</w:t>
      </w:r>
    </w:p>
    <w:p w:rsidR="00D52612" w:rsidRPr="001B5EAE" w:rsidRDefault="00D52612" w:rsidP="00907484">
      <w:pPr>
        <w:pStyle w:val="ListParagraph"/>
        <w:numPr>
          <w:ilvl w:val="0"/>
          <w:numId w:val="1"/>
        </w:numPr>
        <w:ind w:left="0"/>
        <w:jc w:val="both"/>
        <w:rPr>
          <w:rFonts w:ascii="Garamond" w:hAnsi="Garamond"/>
          <w:sz w:val="24"/>
          <w:szCs w:val="24"/>
        </w:rPr>
      </w:pPr>
      <w:r w:rsidRPr="001B5EAE">
        <w:rPr>
          <w:rFonts w:ascii="Garamond" w:hAnsi="Garamond"/>
          <w:sz w:val="24"/>
          <w:szCs w:val="24"/>
        </w:rPr>
        <w:t>Durée du travail (exceptions : pour les heures supplémentaires si c’est temporaire</w:t>
      </w:r>
      <w:r w:rsidR="00872A3C" w:rsidRPr="001B5EAE">
        <w:rPr>
          <w:rFonts w:ascii="Garamond" w:hAnsi="Garamond"/>
          <w:sz w:val="24"/>
          <w:szCs w:val="24"/>
        </w:rPr>
        <w:t>, lorsque la réduction du temps de travail résulte d’un accord collectif, l’accord du salarié n’</w:t>
      </w:r>
      <w:r w:rsidR="006B5FBB" w:rsidRPr="001B5EAE">
        <w:rPr>
          <w:rFonts w:ascii="Garamond" w:hAnsi="Garamond"/>
          <w:sz w:val="24"/>
          <w:szCs w:val="24"/>
        </w:rPr>
        <w:t>est pas nécessaire</w:t>
      </w:r>
      <w:r w:rsidR="005E67A1" w:rsidRPr="001B5EAE">
        <w:rPr>
          <w:rFonts w:ascii="Garamond" w:hAnsi="Garamond"/>
          <w:sz w:val="24"/>
          <w:szCs w:val="24"/>
        </w:rPr>
        <w:t>)</w:t>
      </w:r>
    </w:p>
    <w:p w:rsidR="006B5FBB" w:rsidRPr="001B5EAE" w:rsidRDefault="006B5FBB" w:rsidP="00907484">
      <w:pPr>
        <w:pStyle w:val="ListParagraph"/>
        <w:ind w:left="0"/>
        <w:jc w:val="both"/>
        <w:rPr>
          <w:rFonts w:ascii="Garamond" w:hAnsi="Garamond"/>
          <w:sz w:val="24"/>
          <w:szCs w:val="24"/>
        </w:rPr>
      </w:pPr>
    </w:p>
    <w:p w:rsidR="00872A3C" w:rsidRPr="001B5EAE" w:rsidRDefault="00CE4948" w:rsidP="00907484">
      <w:pPr>
        <w:pStyle w:val="ListParagraph"/>
        <w:numPr>
          <w:ilvl w:val="0"/>
          <w:numId w:val="1"/>
        </w:numPr>
        <w:ind w:left="0"/>
        <w:jc w:val="both"/>
        <w:rPr>
          <w:rFonts w:ascii="Garamond" w:hAnsi="Garamond"/>
          <w:sz w:val="24"/>
          <w:szCs w:val="24"/>
        </w:rPr>
      </w:pPr>
      <w:r w:rsidRPr="001B5EAE">
        <w:rPr>
          <w:rFonts w:ascii="Garamond" w:hAnsi="Garamond"/>
          <w:sz w:val="24"/>
          <w:szCs w:val="24"/>
        </w:rPr>
        <w:t>Q</w:t>
      </w:r>
      <w:r w:rsidR="00872A3C" w:rsidRPr="001B5EAE">
        <w:rPr>
          <w:rFonts w:ascii="Garamond" w:hAnsi="Garamond"/>
          <w:sz w:val="24"/>
          <w:szCs w:val="24"/>
        </w:rPr>
        <w:t>ualification</w:t>
      </w:r>
      <w:r w:rsidRPr="001B5EAE">
        <w:rPr>
          <w:rFonts w:ascii="Garamond" w:hAnsi="Garamond"/>
          <w:sz w:val="24"/>
          <w:szCs w:val="24"/>
        </w:rPr>
        <w:t xml:space="preserve"> professionnelle : </w:t>
      </w:r>
      <w:r w:rsidR="0005669D" w:rsidRPr="001B5EAE">
        <w:rPr>
          <w:rFonts w:ascii="Garamond" w:hAnsi="Garamond"/>
          <w:sz w:val="24"/>
          <w:szCs w:val="24"/>
        </w:rPr>
        <w:t>ensemble de tâches correspond</w:t>
      </w:r>
      <w:r w:rsidRPr="001B5EAE">
        <w:rPr>
          <w:rFonts w:ascii="Garamond" w:hAnsi="Garamond"/>
          <w:sz w:val="24"/>
          <w:szCs w:val="24"/>
        </w:rPr>
        <w:t>ant à un domaine de compétences</w:t>
      </w:r>
    </w:p>
    <w:p w:rsidR="00FC4175" w:rsidRPr="001B5EAE" w:rsidRDefault="00FC4175" w:rsidP="00907484">
      <w:pPr>
        <w:pStyle w:val="ListParagraph"/>
        <w:ind w:left="0"/>
        <w:jc w:val="both"/>
        <w:rPr>
          <w:rFonts w:ascii="Garamond" w:hAnsi="Garamond"/>
          <w:sz w:val="24"/>
          <w:szCs w:val="24"/>
        </w:rPr>
      </w:pPr>
    </w:p>
    <w:p w:rsidR="00FC4175" w:rsidRPr="001B5EAE" w:rsidRDefault="00CE4948" w:rsidP="00907484">
      <w:pPr>
        <w:pStyle w:val="ListParagraph"/>
        <w:numPr>
          <w:ilvl w:val="0"/>
          <w:numId w:val="1"/>
        </w:numPr>
        <w:ind w:left="0"/>
        <w:jc w:val="both"/>
        <w:rPr>
          <w:rFonts w:ascii="Garamond" w:hAnsi="Garamond"/>
          <w:sz w:val="24"/>
          <w:szCs w:val="24"/>
        </w:rPr>
      </w:pPr>
      <w:r w:rsidRPr="001B5EAE">
        <w:rPr>
          <w:rFonts w:ascii="Garamond" w:hAnsi="Garamond"/>
          <w:sz w:val="24"/>
          <w:szCs w:val="24"/>
        </w:rPr>
        <w:t xml:space="preserve">Salaire : </w:t>
      </w:r>
      <w:r w:rsidR="00FC4175" w:rsidRPr="001B5EAE">
        <w:rPr>
          <w:rFonts w:ascii="Garamond" w:hAnsi="Garamond"/>
          <w:sz w:val="24"/>
          <w:szCs w:val="24"/>
        </w:rPr>
        <w:t>montant et mode d</w:t>
      </w:r>
      <w:r w:rsidRPr="001B5EAE">
        <w:rPr>
          <w:rFonts w:ascii="Garamond" w:hAnsi="Garamond"/>
          <w:sz w:val="24"/>
          <w:szCs w:val="24"/>
        </w:rPr>
        <w:t>e rémunération</w:t>
      </w:r>
    </w:p>
    <w:p w:rsidR="006B5FBB" w:rsidRPr="001B5EAE" w:rsidRDefault="006B5FBB" w:rsidP="00907484">
      <w:pPr>
        <w:pStyle w:val="ListParagraph"/>
        <w:ind w:left="0"/>
        <w:jc w:val="both"/>
        <w:rPr>
          <w:rFonts w:ascii="Garamond" w:hAnsi="Garamond"/>
          <w:sz w:val="24"/>
          <w:szCs w:val="24"/>
        </w:rPr>
      </w:pPr>
    </w:p>
    <w:p w:rsidR="006B5FBB" w:rsidRPr="001B5EAE" w:rsidRDefault="00CE4948" w:rsidP="00907484">
      <w:pPr>
        <w:pStyle w:val="ListParagraph"/>
        <w:numPr>
          <w:ilvl w:val="0"/>
          <w:numId w:val="1"/>
        </w:numPr>
        <w:ind w:left="0"/>
        <w:jc w:val="both"/>
        <w:rPr>
          <w:rFonts w:ascii="Garamond" w:hAnsi="Garamond"/>
          <w:sz w:val="24"/>
          <w:szCs w:val="24"/>
        </w:rPr>
      </w:pPr>
      <w:r w:rsidRPr="001B5EAE">
        <w:rPr>
          <w:rFonts w:ascii="Garamond" w:hAnsi="Garamond"/>
          <w:sz w:val="24"/>
          <w:szCs w:val="24"/>
        </w:rPr>
        <w:t xml:space="preserve">Lieu de travail : </w:t>
      </w:r>
      <w:r w:rsidR="00872A3C" w:rsidRPr="001B5EAE">
        <w:rPr>
          <w:rFonts w:ascii="Garamond" w:hAnsi="Garamond"/>
          <w:sz w:val="24"/>
          <w:szCs w:val="24"/>
        </w:rPr>
        <w:t>Le changement de lieu est une modification du contrat si cela implique un changement de secteur géographi</w:t>
      </w:r>
      <w:r w:rsidR="00645B61" w:rsidRPr="001B5EAE">
        <w:rPr>
          <w:rFonts w:ascii="Garamond" w:hAnsi="Garamond"/>
          <w:sz w:val="24"/>
          <w:szCs w:val="24"/>
        </w:rPr>
        <w:t>qu</w:t>
      </w:r>
      <w:r w:rsidR="00872A3C" w:rsidRPr="001B5EAE">
        <w:rPr>
          <w:rFonts w:ascii="Garamond" w:hAnsi="Garamond"/>
          <w:sz w:val="24"/>
          <w:szCs w:val="24"/>
        </w:rPr>
        <w:t>e (notion de distance et de possibilité de transport)</w:t>
      </w:r>
      <w:r w:rsidR="001B5EAE" w:rsidRPr="001B5EAE">
        <w:rPr>
          <w:rFonts w:ascii="Garamond" w:hAnsi="Garamond"/>
          <w:sz w:val="24"/>
          <w:szCs w:val="24"/>
        </w:rPr>
        <w:t>. Si un lieu de travail exclusif est précisé alors on ne peut pas modifier ce lieu sans l’accord du salarié. Mais si le salarié signe une clause de mobilité, l’employeur a le pouvoir de décision.</w:t>
      </w:r>
    </w:p>
    <w:p w:rsidR="006B5FBB" w:rsidRPr="001B5EAE" w:rsidRDefault="006B5FBB" w:rsidP="00907484">
      <w:pPr>
        <w:pStyle w:val="ListParagraph"/>
        <w:ind w:left="0"/>
        <w:jc w:val="both"/>
        <w:rPr>
          <w:rFonts w:ascii="Garamond" w:hAnsi="Garamond"/>
          <w:sz w:val="24"/>
          <w:szCs w:val="24"/>
        </w:rPr>
      </w:pPr>
    </w:p>
    <w:p w:rsidR="0005669D" w:rsidRPr="001B5EAE" w:rsidRDefault="00CE4948" w:rsidP="00907484">
      <w:pPr>
        <w:pStyle w:val="ListParagraph"/>
        <w:numPr>
          <w:ilvl w:val="0"/>
          <w:numId w:val="1"/>
        </w:numPr>
        <w:ind w:left="0"/>
        <w:jc w:val="both"/>
        <w:rPr>
          <w:rFonts w:ascii="Garamond" w:hAnsi="Garamond"/>
          <w:sz w:val="24"/>
          <w:szCs w:val="24"/>
        </w:rPr>
      </w:pPr>
      <w:r w:rsidRPr="001B5EAE">
        <w:rPr>
          <w:rFonts w:ascii="Garamond" w:hAnsi="Garamond"/>
          <w:sz w:val="24"/>
          <w:szCs w:val="24"/>
        </w:rPr>
        <w:t>H</w:t>
      </w:r>
      <w:r w:rsidR="006B5FBB" w:rsidRPr="001B5EAE">
        <w:rPr>
          <w:rFonts w:ascii="Garamond" w:hAnsi="Garamond"/>
          <w:sz w:val="24"/>
          <w:szCs w:val="24"/>
        </w:rPr>
        <w:t>oraires</w:t>
      </w:r>
      <w:r w:rsidR="0005669D" w:rsidRPr="001B5EAE">
        <w:rPr>
          <w:rFonts w:ascii="Garamond" w:hAnsi="Garamond"/>
          <w:sz w:val="24"/>
          <w:szCs w:val="24"/>
        </w:rPr>
        <w:t xml:space="preserve"> hors contrat</w:t>
      </w:r>
      <w:r w:rsidR="006B5FBB" w:rsidRPr="001B5EAE">
        <w:rPr>
          <w:rFonts w:ascii="Garamond" w:hAnsi="Garamond"/>
          <w:sz w:val="24"/>
          <w:szCs w:val="24"/>
        </w:rPr>
        <w:t> : normalement hors contrat</w:t>
      </w:r>
      <w:r w:rsidR="007371B2" w:rsidRPr="001B5EAE">
        <w:rPr>
          <w:rFonts w:ascii="Garamond" w:hAnsi="Garamond"/>
          <w:sz w:val="24"/>
          <w:szCs w:val="24"/>
        </w:rPr>
        <w:t xml:space="preserve"> (heures supplémentaires</w:t>
      </w:r>
      <w:r w:rsidR="0005669D" w:rsidRPr="001B5EAE">
        <w:rPr>
          <w:rFonts w:ascii="Garamond" w:hAnsi="Garamond"/>
          <w:sz w:val="24"/>
          <w:szCs w:val="24"/>
        </w:rPr>
        <w:t xml:space="preserve"> exigées par l’employeur dans un cadre temporaire</w:t>
      </w:r>
      <w:r w:rsidR="007371B2" w:rsidRPr="001B5EAE">
        <w:rPr>
          <w:rFonts w:ascii="Garamond" w:hAnsi="Garamond"/>
          <w:sz w:val="24"/>
          <w:szCs w:val="24"/>
        </w:rPr>
        <w:t>)</w:t>
      </w:r>
      <w:r w:rsidR="0005669D" w:rsidRPr="001B5EAE">
        <w:rPr>
          <w:rFonts w:ascii="Garamond" w:hAnsi="Garamond"/>
          <w:sz w:val="24"/>
          <w:szCs w:val="24"/>
        </w:rPr>
        <w:t>. Si cela devient régulier, on réalisera un forfait. L’accord du salarié n’est pas nécessaire dans le cas de réduction de temps de travail par accord collectif et sans réduction de salaire.</w:t>
      </w:r>
    </w:p>
    <w:p w:rsidR="0005669D" w:rsidRPr="001B5EAE" w:rsidRDefault="0005669D" w:rsidP="00907484">
      <w:pPr>
        <w:pStyle w:val="ListParagraph"/>
        <w:ind w:left="0"/>
        <w:jc w:val="both"/>
        <w:rPr>
          <w:rFonts w:ascii="Garamond" w:hAnsi="Garamond"/>
          <w:sz w:val="24"/>
          <w:szCs w:val="24"/>
        </w:rPr>
      </w:pPr>
    </w:p>
    <w:p w:rsidR="00D9685B" w:rsidRPr="00D9685B" w:rsidRDefault="00CE4948" w:rsidP="00907484">
      <w:pPr>
        <w:pStyle w:val="ListParagraph"/>
        <w:numPr>
          <w:ilvl w:val="0"/>
          <w:numId w:val="1"/>
        </w:numPr>
        <w:ind w:left="0"/>
        <w:jc w:val="both"/>
        <w:rPr>
          <w:rFonts w:ascii="Garamond" w:hAnsi="Garamond"/>
          <w:sz w:val="24"/>
          <w:szCs w:val="24"/>
        </w:rPr>
      </w:pPr>
      <w:r w:rsidRPr="001B5EAE">
        <w:rPr>
          <w:rFonts w:ascii="Garamond" w:hAnsi="Garamond"/>
          <w:sz w:val="24"/>
          <w:szCs w:val="24"/>
        </w:rPr>
        <w:t>H</w:t>
      </w:r>
      <w:r w:rsidR="0005669D" w:rsidRPr="001B5EAE">
        <w:rPr>
          <w:rFonts w:ascii="Garamond" w:hAnsi="Garamond"/>
          <w:sz w:val="24"/>
          <w:szCs w:val="24"/>
        </w:rPr>
        <w:t xml:space="preserve">oraires inclus dans le contrat : </w:t>
      </w:r>
      <w:r w:rsidR="006B5FBB" w:rsidRPr="001B5EAE">
        <w:rPr>
          <w:rFonts w:ascii="Garamond" w:hAnsi="Garamond"/>
          <w:sz w:val="24"/>
          <w:szCs w:val="24"/>
        </w:rPr>
        <w:t>s’ils sont précisé</w:t>
      </w:r>
      <w:r w:rsidR="002C70E0">
        <w:rPr>
          <w:rFonts w:ascii="Garamond" w:hAnsi="Garamond"/>
          <w:sz w:val="24"/>
          <w:szCs w:val="24"/>
        </w:rPr>
        <w:t>s</w:t>
      </w:r>
      <w:r w:rsidR="006B5FBB" w:rsidRPr="001B5EAE">
        <w:rPr>
          <w:rFonts w:ascii="Garamond" w:hAnsi="Garamond"/>
          <w:sz w:val="24"/>
          <w:szCs w:val="24"/>
        </w:rPr>
        <w:t xml:space="preserve"> dans le contrat (on en fait un élément du contrat) ou que la modification est importante (le passage d’un horaire de jour à un horaire de nuit)</w:t>
      </w:r>
      <w:r w:rsidR="0032249E">
        <w:rPr>
          <w:rFonts w:ascii="Garamond" w:hAnsi="Garamond"/>
          <w:sz w:val="24"/>
          <w:szCs w:val="24"/>
        </w:rPr>
        <w:t>, il faut l’accord du salarié pour toute modification.</w:t>
      </w:r>
    </w:p>
    <w:p w:rsidR="00D9685B" w:rsidRDefault="00D9685B" w:rsidP="0090748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Tout refus de modification de contrat ou de modification des conditions de travail peut autoriser l’employeur à licencier le salarié avec comme motif le refus (la faute).</w:t>
      </w:r>
    </w:p>
    <w:p w:rsidR="00824459" w:rsidRDefault="00D9685B" w:rsidP="0090748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Cependant, le contrat étant soumis à l’accord du salarié, le refus d’une modification </w:t>
      </w:r>
      <w:r w:rsidR="006A7EC7">
        <w:rPr>
          <w:rFonts w:ascii="Garamond" w:hAnsi="Garamond"/>
          <w:sz w:val="24"/>
          <w:szCs w:val="24"/>
        </w:rPr>
        <w:t xml:space="preserve">du contrat </w:t>
      </w:r>
      <w:r>
        <w:rPr>
          <w:rFonts w:ascii="Garamond" w:hAnsi="Garamond"/>
          <w:sz w:val="24"/>
          <w:szCs w:val="24"/>
        </w:rPr>
        <w:t>est un droit</w:t>
      </w:r>
      <w:r w:rsidR="006A7EC7">
        <w:rPr>
          <w:rFonts w:ascii="Garamond" w:hAnsi="Garamond"/>
          <w:sz w:val="24"/>
          <w:szCs w:val="24"/>
        </w:rPr>
        <w:t xml:space="preserve"> ≠</w:t>
      </w:r>
      <w:r>
        <w:rPr>
          <w:rFonts w:ascii="Garamond" w:hAnsi="Garamond"/>
          <w:sz w:val="24"/>
          <w:szCs w:val="24"/>
        </w:rPr>
        <w:t xml:space="preserve"> un motif de licenciement.</w:t>
      </w:r>
      <w:r w:rsidR="000A275F">
        <w:rPr>
          <w:rFonts w:ascii="Garamond" w:hAnsi="Garamond"/>
          <w:sz w:val="24"/>
          <w:szCs w:val="24"/>
        </w:rPr>
        <w:t xml:space="preserve"> Le motif sera alors </w:t>
      </w:r>
      <w:r w:rsidR="006A7EC7">
        <w:rPr>
          <w:rFonts w:ascii="Garamond" w:hAnsi="Garamond"/>
          <w:sz w:val="24"/>
          <w:szCs w:val="24"/>
        </w:rPr>
        <w:t>la raison pour laquelle l’employeur propose la modification.</w:t>
      </w:r>
    </w:p>
    <w:p w:rsidR="00824459" w:rsidRPr="00824459" w:rsidRDefault="00824459" w:rsidP="00907484">
      <w:pPr>
        <w:jc w:val="both"/>
        <w:rPr>
          <w:rFonts w:ascii="Garamond" w:hAnsi="Garamond"/>
          <w:sz w:val="24"/>
          <w:szCs w:val="24"/>
        </w:rPr>
      </w:pPr>
    </w:p>
    <w:p w:rsidR="00236607" w:rsidRDefault="001B5EAE" w:rsidP="00840415">
      <w:pPr>
        <w:pStyle w:val="Heading2"/>
        <w:rPr>
          <w:rFonts w:ascii="Garamond" w:hAnsi="Garamond"/>
          <w:color w:val="FF0080"/>
          <w:sz w:val="24"/>
          <w:szCs w:val="24"/>
          <w:u w:val="single"/>
        </w:rPr>
      </w:pPr>
      <w:r>
        <w:rPr>
          <w:rFonts w:ascii="Garamond" w:hAnsi="Garamond"/>
          <w:color w:val="FF0080"/>
          <w:sz w:val="24"/>
          <w:szCs w:val="24"/>
          <w:u w:val="single"/>
        </w:rPr>
        <w:t>Cas pratique 1</w:t>
      </w:r>
    </w:p>
    <w:p w:rsidR="00907484" w:rsidRPr="00907484" w:rsidRDefault="00907484" w:rsidP="00907484">
      <w:pPr>
        <w:spacing w:line="240" w:lineRule="auto"/>
        <w:rPr>
          <w:sz w:val="10"/>
        </w:rPr>
      </w:pPr>
    </w:p>
    <w:p w:rsidR="00C12E5C" w:rsidRDefault="00C12E5C" w:rsidP="00907484">
      <w:pPr>
        <w:jc w:val="both"/>
        <w:rPr>
          <w:rFonts w:ascii="Garamond" w:hAnsi="Garamond"/>
          <w:sz w:val="24"/>
          <w:szCs w:val="24"/>
        </w:rPr>
      </w:pPr>
      <w:r w:rsidRPr="001B5EAE">
        <w:rPr>
          <w:rFonts w:ascii="Garamond" w:hAnsi="Garamond"/>
          <w:sz w:val="24"/>
          <w:szCs w:val="24"/>
        </w:rPr>
        <w:t xml:space="preserve">Changer le mode de rémunération, c’est changer le contrat. </w:t>
      </w:r>
    </w:p>
    <w:p w:rsidR="004B7DF0" w:rsidRPr="004138B0" w:rsidRDefault="004B7DF0" w:rsidP="00907484">
      <w:pPr>
        <w:jc w:val="both"/>
        <w:rPr>
          <w:rFonts w:ascii="Garamond" w:hAnsi="Garamond"/>
          <w:b/>
          <w:sz w:val="24"/>
          <w:szCs w:val="24"/>
        </w:rPr>
      </w:pPr>
      <w:r w:rsidRPr="004138B0">
        <w:rPr>
          <w:rFonts w:ascii="Garamond" w:hAnsi="Garamond"/>
          <w:b/>
          <w:sz w:val="24"/>
          <w:szCs w:val="24"/>
        </w:rPr>
        <w:t>La clause par laquelle l’employeur se réserve le droit de modifier unilatéralement les taux et les modalités de commissionnement est-elle valable ?</w:t>
      </w:r>
    </w:p>
    <w:p w:rsidR="00C12E5C" w:rsidRDefault="00C12E5C" w:rsidP="00907484">
      <w:pPr>
        <w:jc w:val="both"/>
        <w:rPr>
          <w:rFonts w:ascii="Garamond" w:hAnsi="Garamond"/>
          <w:sz w:val="24"/>
          <w:szCs w:val="24"/>
        </w:rPr>
      </w:pPr>
      <w:r w:rsidRPr="001B5EAE">
        <w:rPr>
          <w:rFonts w:ascii="Garamond" w:hAnsi="Garamond"/>
          <w:sz w:val="24"/>
          <w:szCs w:val="24"/>
        </w:rPr>
        <w:t>La clause par laquelle l’employeur se réserve le droit de modifier unilatéralement les taux et les modalités de commissionnement est nulle</w:t>
      </w:r>
      <w:r w:rsidR="002C640E">
        <w:rPr>
          <w:rFonts w:ascii="Garamond" w:hAnsi="Garamond"/>
          <w:sz w:val="24"/>
          <w:szCs w:val="24"/>
        </w:rPr>
        <w:t xml:space="preserve"> comme contraire aux dispositions de l’article 1134, alinéa 2, du Code Civil.</w:t>
      </w:r>
    </w:p>
    <w:p w:rsidR="00907484" w:rsidRDefault="00907484" w:rsidP="0090748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fait que le nouveau régime de rémunération soit apparemment plus avantageux pour le salarié ne change rien à la nécessité de son accord.</w:t>
      </w:r>
    </w:p>
    <w:p w:rsidR="00907484" w:rsidRPr="00824459" w:rsidRDefault="00907484" w:rsidP="0090748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refus de la modification ne peut être un motif de licenciement, par conséquent, le licenciement est sans cause réelle et sérieuse.</w:t>
      </w:r>
      <w:bookmarkStart w:id="0" w:name="_GoBack"/>
      <w:bookmarkEnd w:id="0"/>
    </w:p>
    <w:p w:rsidR="00A647CA" w:rsidRPr="001B5EAE" w:rsidRDefault="001B5EAE" w:rsidP="00840415">
      <w:pPr>
        <w:pStyle w:val="Heading2"/>
        <w:rPr>
          <w:rFonts w:ascii="Garamond" w:hAnsi="Garamond"/>
          <w:color w:val="FF0080"/>
          <w:sz w:val="24"/>
          <w:szCs w:val="24"/>
          <w:u w:val="single"/>
        </w:rPr>
      </w:pPr>
      <w:r>
        <w:rPr>
          <w:rFonts w:ascii="Garamond" w:hAnsi="Garamond"/>
          <w:color w:val="FF0080"/>
          <w:sz w:val="24"/>
          <w:szCs w:val="24"/>
          <w:u w:val="single"/>
        </w:rPr>
        <w:t>Cas pratique 2</w:t>
      </w:r>
    </w:p>
    <w:p w:rsidR="00236607" w:rsidRPr="00907484" w:rsidRDefault="00236607" w:rsidP="00907484">
      <w:pPr>
        <w:spacing w:line="240" w:lineRule="auto"/>
        <w:rPr>
          <w:rFonts w:ascii="Garamond" w:hAnsi="Garamond"/>
          <w:sz w:val="6"/>
          <w:szCs w:val="24"/>
        </w:rPr>
      </w:pPr>
    </w:p>
    <w:p w:rsidR="00CF31BE" w:rsidRPr="001B5EAE" w:rsidRDefault="00CF31BE" w:rsidP="00907484">
      <w:pPr>
        <w:jc w:val="both"/>
        <w:rPr>
          <w:rFonts w:ascii="Garamond" w:hAnsi="Garamond"/>
          <w:sz w:val="24"/>
          <w:szCs w:val="24"/>
        </w:rPr>
      </w:pPr>
      <w:r w:rsidRPr="001B5EAE">
        <w:rPr>
          <w:rFonts w:ascii="Garamond" w:hAnsi="Garamond"/>
          <w:sz w:val="24"/>
          <w:szCs w:val="24"/>
        </w:rPr>
        <w:t>Problèmes :</w:t>
      </w:r>
    </w:p>
    <w:p w:rsidR="00FA12C1" w:rsidRDefault="001876AC" w:rsidP="00907484">
      <w:pPr>
        <w:pStyle w:val="ListParagraph"/>
        <w:numPr>
          <w:ilvl w:val="0"/>
          <w:numId w:val="1"/>
        </w:numPr>
        <w:ind w:left="0"/>
        <w:jc w:val="both"/>
        <w:rPr>
          <w:rFonts w:ascii="Garamond" w:hAnsi="Garamond"/>
          <w:sz w:val="24"/>
          <w:szCs w:val="24"/>
        </w:rPr>
      </w:pPr>
      <w:r w:rsidRPr="001876AC">
        <w:rPr>
          <w:rFonts w:ascii="Garamond" w:hAnsi="Garamond"/>
          <w:sz w:val="24"/>
          <w:szCs w:val="24"/>
          <w:u w:val="single"/>
        </w:rPr>
        <w:t>P</w:t>
      </w:r>
      <w:r w:rsidR="00CF31BE" w:rsidRPr="001876AC">
        <w:rPr>
          <w:rFonts w:ascii="Garamond" w:hAnsi="Garamond"/>
          <w:sz w:val="24"/>
          <w:szCs w:val="24"/>
          <w:u w:val="single"/>
        </w:rPr>
        <w:t>assage de 39h à 35h</w:t>
      </w:r>
      <w:r>
        <w:rPr>
          <w:rFonts w:ascii="Garamond" w:hAnsi="Garamond"/>
          <w:sz w:val="24"/>
          <w:szCs w:val="24"/>
        </w:rPr>
        <w:t> :</w:t>
      </w:r>
      <w:r w:rsidR="00CF31BE" w:rsidRPr="001B5EAE">
        <w:rPr>
          <w:rFonts w:ascii="Garamond" w:hAnsi="Garamond"/>
          <w:sz w:val="24"/>
          <w:szCs w:val="24"/>
        </w:rPr>
        <w:t xml:space="preserve"> la durée du travail est un élément du contrat</w:t>
      </w:r>
      <w:r w:rsidR="00CF4B36">
        <w:rPr>
          <w:rFonts w:ascii="Garamond" w:hAnsi="Garamond"/>
          <w:sz w:val="24"/>
          <w:szCs w:val="24"/>
        </w:rPr>
        <w:t>,</w:t>
      </w:r>
      <w:r w:rsidR="00CF31BE" w:rsidRPr="001B5EAE">
        <w:rPr>
          <w:rFonts w:ascii="Garamond" w:hAnsi="Garamond"/>
          <w:sz w:val="24"/>
          <w:szCs w:val="24"/>
        </w:rPr>
        <w:t xml:space="preserve"> il faut donc l’accord du salarié. </w:t>
      </w:r>
      <w:r w:rsidR="00CF4B36">
        <w:rPr>
          <w:rFonts w:ascii="Garamond" w:hAnsi="Garamond"/>
          <w:sz w:val="24"/>
          <w:szCs w:val="24"/>
        </w:rPr>
        <w:t>Le directeur peut imposer la réduction la durée de travail au salarié si elle est mise en place par un accord collectif et sans réduction de salaire.</w:t>
      </w:r>
    </w:p>
    <w:p w:rsidR="00CF31BE" w:rsidRPr="002C70E0" w:rsidRDefault="002C70E0" w:rsidP="00840415">
      <w:pPr>
        <w:jc w:val="both"/>
        <w:outlineLvl w:val="0"/>
        <w:rPr>
          <w:rFonts w:ascii="Garamond" w:hAnsi="Garamond"/>
          <w:b/>
          <w:sz w:val="24"/>
          <w:szCs w:val="24"/>
        </w:rPr>
      </w:pPr>
      <w:r w:rsidRPr="002C70E0">
        <w:rPr>
          <w:rFonts w:ascii="Garamond" w:hAnsi="Garamond"/>
          <w:b/>
          <w:sz w:val="24"/>
          <w:szCs w:val="24"/>
        </w:rPr>
        <w:t>La modification de la durée de travail est-elle soumise à l’accord du salarié ?</w:t>
      </w:r>
    </w:p>
    <w:p w:rsidR="00CF31BE" w:rsidRPr="001B5EAE" w:rsidRDefault="00CF31BE" w:rsidP="00907484">
      <w:pPr>
        <w:pStyle w:val="ListParagraph"/>
        <w:ind w:left="0"/>
        <w:jc w:val="both"/>
        <w:rPr>
          <w:rFonts w:ascii="Garamond" w:hAnsi="Garamond"/>
          <w:i/>
          <w:sz w:val="24"/>
          <w:szCs w:val="24"/>
        </w:rPr>
      </w:pPr>
      <w:r w:rsidRPr="001B5EAE">
        <w:rPr>
          <w:rFonts w:ascii="Garamond" w:hAnsi="Garamond"/>
          <w:i/>
          <w:sz w:val="24"/>
          <w:szCs w:val="24"/>
        </w:rPr>
        <w:t>Dans le cas de Mr Ator, cette diminution de la durée du travail provient d’une décision unilatérale du directeur, il faut donc l’accord du salarié.</w:t>
      </w:r>
      <w:r w:rsidR="00670C47" w:rsidRPr="001B5EAE">
        <w:rPr>
          <w:rFonts w:ascii="Garamond" w:hAnsi="Garamond"/>
          <w:i/>
          <w:sz w:val="24"/>
          <w:szCs w:val="24"/>
        </w:rPr>
        <w:t xml:space="preserve"> Mr Ator peut s’y opposer.</w:t>
      </w:r>
    </w:p>
    <w:p w:rsidR="00CF31BE" w:rsidRPr="001B5EAE" w:rsidRDefault="00CF31BE" w:rsidP="00907484">
      <w:pPr>
        <w:pStyle w:val="ListParagraph"/>
        <w:ind w:left="0"/>
        <w:jc w:val="both"/>
        <w:rPr>
          <w:rFonts w:ascii="Garamond" w:hAnsi="Garamond"/>
          <w:sz w:val="24"/>
          <w:szCs w:val="24"/>
        </w:rPr>
      </w:pPr>
    </w:p>
    <w:p w:rsidR="002C70E0" w:rsidRPr="002C70E0" w:rsidRDefault="001876AC" w:rsidP="002C70E0">
      <w:pPr>
        <w:pStyle w:val="ListParagraph"/>
        <w:numPr>
          <w:ilvl w:val="0"/>
          <w:numId w:val="1"/>
        </w:numPr>
        <w:ind w:left="0"/>
        <w:jc w:val="both"/>
        <w:rPr>
          <w:rFonts w:ascii="Garamond" w:hAnsi="Garamond"/>
          <w:sz w:val="24"/>
          <w:szCs w:val="24"/>
        </w:rPr>
      </w:pPr>
      <w:r w:rsidRPr="001876AC">
        <w:rPr>
          <w:rFonts w:ascii="Garamond" w:hAnsi="Garamond"/>
          <w:sz w:val="24"/>
          <w:szCs w:val="24"/>
          <w:u w:val="single"/>
        </w:rPr>
        <w:t>M</w:t>
      </w:r>
      <w:r w:rsidR="00CF31BE" w:rsidRPr="001876AC">
        <w:rPr>
          <w:rFonts w:ascii="Garamond" w:hAnsi="Garamond"/>
          <w:sz w:val="24"/>
          <w:szCs w:val="24"/>
          <w:u w:val="single"/>
        </w:rPr>
        <w:t>odification des horaires</w:t>
      </w:r>
      <w:r w:rsidR="00CF31BE" w:rsidRPr="001B5EAE">
        <w:rPr>
          <w:rFonts w:ascii="Garamond" w:hAnsi="Garamond"/>
          <w:sz w:val="24"/>
          <w:szCs w:val="24"/>
        </w:rPr>
        <w:t xml:space="preserve"> (présence 5 jours au lieu de 4 jours </w:t>
      </w:r>
      <w:r w:rsidR="00F2025C">
        <w:rPr>
          <w:rFonts w:ascii="Garamond" w:hAnsi="Garamond"/>
          <w:sz w:val="24"/>
          <w:szCs w:val="24"/>
        </w:rPr>
        <w:t>aupar</w:t>
      </w:r>
      <w:r w:rsidR="00CF31BE" w:rsidRPr="001B5EAE">
        <w:rPr>
          <w:rFonts w:ascii="Garamond" w:hAnsi="Garamond"/>
          <w:sz w:val="24"/>
          <w:szCs w:val="24"/>
        </w:rPr>
        <w:t xml:space="preserve">avant) : </w:t>
      </w:r>
      <w:r w:rsidR="0032249E">
        <w:rPr>
          <w:rFonts w:ascii="Garamond" w:hAnsi="Garamond"/>
          <w:sz w:val="24"/>
          <w:szCs w:val="24"/>
        </w:rPr>
        <w:t>l</w:t>
      </w:r>
      <w:r w:rsidR="00CF31BE" w:rsidRPr="001B5EAE">
        <w:rPr>
          <w:rFonts w:ascii="Garamond" w:hAnsi="Garamond"/>
          <w:sz w:val="24"/>
          <w:szCs w:val="24"/>
        </w:rPr>
        <w:t>es horaires sont indiqu</w:t>
      </w:r>
      <w:r w:rsidR="0032249E">
        <w:rPr>
          <w:rFonts w:ascii="Garamond" w:hAnsi="Garamond"/>
          <w:sz w:val="24"/>
          <w:szCs w:val="24"/>
        </w:rPr>
        <w:t>és expressément dans le contrat. Il faut donc l’accord du salarié pour toute modification.</w:t>
      </w:r>
    </w:p>
    <w:p w:rsidR="002C70E0" w:rsidRPr="002C70E0" w:rsidRDefault="002C70E0" w:rsidP="00840415">
      <w:pPr>
        <w:jc w:val="both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La modification des horaires</w:t>
      </w:r>
      <w:r w:rsidRPr="002C70E0">
        <w:rPr>
          <w:rFonts w:ascii="Garamond" w:hAnsi="Garamond"/>
          <w:b/>
          <w:sz w:val="24"/>
          <w:szCs w:val="24"/>
        </w:rPr>
        <w:t xml:space="preserve"> de travail est-elle soumise à l’accord du salarié ?</w:t>
      </w:r>
    </w:p>
    <w:p w:rsidR="00CF31BE" w:rsidRPr="001B5EAE" w:rsidRDefault="00CF31BE" w:rsidP="00907484">
      <w:pPr>
        <w:jc w:val="both"/>
        <w:rPr>
          <w:rFonts w:ascii="Garamond" w:hAnsi="Garamond"/>
          <w:i/>
          <w:sz w:val="24"/>
          <w:szCs w:val="24"/>
        </w:rPr>
      </w:pPr>
      <w:r w:rsidRPr="001B5EAE">
        <w:rPr>
          <w:rFonts w:ascii="Garamond" w:hAnsi="Garamond"/>
          <w:i/>
          <w:sz w:val="24"/>
          <w:szCs w:val="24"/>
        </w:rPr>
        <w:t xml:space="preserve">Dans le cas de Mr Ator, les horaires sont </w:t>
      </w:r>
      <w:r w:rsidR="00236607" w:rsidRPr="001B5EAE">
        <w:rPr>
          <w:rFonts w:ascii="Garamond" w:hAnsi="Garamond"/>
          <w:i/>
          <w:sz w:val="24"/>
          <w:szCs w:val="24"/>
        </w:rPr>
        <w:t>inscrits</w:t>
      </w:r>
      <w:r w:rsidRPr="001B5EAE">
        <w:rPr>
          <w:rFonts w:ascii="Garamond" w:hAnsi="Garamond"/>
          <w:i/>
          <w:sz w:val="24"/>
          <w:szCs w:val="24"/>
        </w:rPr>
        <w:t xml:space="preserve"> expressément dans le contrat donc il faut l’accord du salarié pour modifier cet élément du contrat.</w:t>
      </w:r>
      <w:r w:rsidR="00670C47" w:rsidRPr="001B5EAE">
        <w:rPr>
          <w:rFonts w:ascii="Garamond" w:hAnsi="Garamond"/>
          <w:i/>
          <w:sz w:val="24"/>
          <w:szCs w:val="24"/>
        </w:rPr>
        <w:t xml:space="preserve"> Mr Ator peut s’y opposer.</w:t>
      </w:r>
    </w:p>
    <w:p w:rsidR="00CF31BE" w:rsidRDefault="00CF31BE" w:rsidP="00907484">
      <w:pPr>
        <w:pStyle w:val="ListParagraph"/>
        <w:numPr>
          <w:ilvl w:val="0"/>
          <w:numId w:val="1"/>
        </w:numPr>
        <w:ind w:left="0"/>
        <w:jc w:val="both"/>
        <w:rPr>
          <w:rFonts w:ascii="Garamond" w:hAnsi="Garamond"/>
          <w:sz w:val="24"/>
          <w:szCs w:val="24"/>
        </w:rPr>
      </w:pPr>
      <w:r w:rsidRPr="001876AC">
        <w:rPr>
          <w:rFonts w:ascii="Garamond" w:hAnsi="Garamond"/>
          <w:sz w:val="24"/>
          <w:szCs w:val="24"/>
          <w:u w:val="single"/>
        </w:rPr>
        <w:t>Changement du lieu de travail</w:t>
      </w:r>
      <w:r w:rsidRPr="001B5EAE">
        <w:rPr>
          <w:rFonts w:ascii="Garamond" w:hAnsi="Garamond"/>
          <w:sz w:val="24"/>
          <w:szCs w:val="24"/>
        </w:rPr>
        <w:t xml:space="preserve"> : </w:t>
      </w:r>
      <w:r w:rsidR="0032249E">
        <w:rPr>
          <w:rFonts w:ascii="Garamond" w:hAnsi="Garamond"/>
          <w:sz w:val="24"/>
          <w:szCs w:val="24"/>
        </w:rPr>
        <w:t>o</w:t>
      </w:r>
      <w:r w:rsidRPr="001B5EAE">
        <w:rPr>
          <w:rFonts w:ascii="Garamond" w:hAnsi="Garamond"/>
          <w:sz w:val="24"/>
          <w:szCs w:val="24"/>
        </w:rPr>
        <w:t>n ne peut pas changer le lieu de travail sans l’accord du salarié s’il y a changement de secteur géographique (il faut apprécier la distance et les capacités de transports).</w:t>
      </w:r>
      <w:r w:rsidR="00BD7910">
        <w:rPr>
          <w:rFonts w:ascii="Garamond" w:hAnsi="Garamond"/>
          <w:sz w:val="24"/>
          <w:szCs w:val="24"/>
        </w:rPr>
        <w:t xml:space="preserve"> Il peut être imposé à condition que le contrat ne prévoie pas un lieu de travail exclusif ou que le salarié ait signé une clause de mobilité dans son </w:t>
      </w:r>
      <w:proofErr w:type="gramStart"/>
      <w:r w:rsidR="00BD7910">
        <w:rPr>
          <w:rFonts w:ascii="Garamond" w:hAnsi="Garamond"/>
          <w:sz w:val="24"/>
          <w:szCs w:val="24"/>
        </w:rPr>
        <w:t>contrat .</w:t>
      </w:r>
      <w:proofErr w:type="gramEnd"/>
    </w:p>
    <w:p w:rsidR="002C70E0" w:rsidRPr="002C70E0" w:rsidRDefault="002C70E0" w:rsidP="00840415">
      <w:pPr>
        <w:jc w:val="both"/>
        <w:outlineLvl w:val="0"/>
        <w:rPr>
          <w:rFonts w:ascii="Garamond" w:hAnsi="Garamond"/>
          <w:b/>
          <w:sz w:val="24"/>
          <w:szCs w:val="24"/>
        </w:rPr>
      </w:pPr>
      <w:r w:rsidRPr="002C70E0">
        <w:rPr>
          <w:rFonts w:ascii="Garamond" w:hAnsi="Garamond"/>
          <w:b/>
          <w:sz w:val="24"/>
          <w:szCs w:val="24"/>
        </w:rPr>
        <w:t>La mod</w:t>
      </w:r>
      <w:r>
        <w:rPr>
          <w:rFonts w:ascii="Garamond" w:hAnsi="Garamond"/>
          <w:b/>
          <w:sz w:val="24"/>
          <w:szCs w:val="24"/>
        </w:rPr>
        <w:t>ification du lieu de travail</w:t>
      </w:r>
      <w:r w:rsidRPr="002C70E0">
        <w:rPr>
          <w:rFonts w:ascii="Garamond" w:hAnsi="Garamond"/>
          <w:b/>
          <w:sz w:val="24"/>
          <w:szCs w:val="24"/>
        </w:rPr>
        <w:t xml:space="preserve"> est-elle soumise à l’accord du salarié ?</w:t>
      </w:r>
    </w:p>
    <w:p w:rsidR="00CF31BE" w:rsidRPr="001B5EAE" w:rsidRDefault="00CF31BE" w:rsidP="00907484">
      <w:pPr>
        <w:jc w:val="both"/>
        <w:rPr>
          <w:rFonts w:ascii="Garamond" w:hAnsi="Garamond"/>
          <w:i/>
          <w:sz w:val="24"/>
          <w:szCs w:val="24"/>
        </w:rPr>
      </w:pPr>
      <w:r w:rsidRPr="001B5EAE">
        <w:rPr>
          <w:rFonts w:ascii="Garamond" w:hAnsi="Garamond"/>
          <w:i/>
          <w:sz w:val="24"/>
          <w:szCs w:val="24"/>
        </w:rPr>
        <w:t>Dans le cas de Mr Ator, il y a changement de secteur géographique donc modification du contrat, il faut donc l’accord de Mr Ator, ce dernier peut s’y opposer.</w:t>
      </w:r>
    </w:p>
    <w:p w:rsidR="00CF31BE" w:rsidRDefault="0032249E" w:rsidP="00907484">
      <w:pPr>
        <w:pStyle w:val="ListParagraph"/>
        <w:numPr>
          <w:ilvl w:val="0"/>
          <w:numId w:val="1"/>
        </w:numPr>
        <w:ind w:left="0"/>
        <w:jc w:val="both"/>
        <w:rPr>
          <w:rFonts w:ascii="Garamond" w:hAnsi="Garamond"/>
          <w:sz w:val="24"/>
          <w:szCs w:val="24"/>
        </w:rPr>
      </w:pPr>
      <w:r w:rsidRPr="0032249E">
        <w:rPr>
          <w:rFonts w:ascii="Garamond" w:hAnsi="Garamond"/>
          <w:sz w:val="24"/>
          <w:szCs w:val="24"/>
          <w:u w:val="single"/>
        </w:rPr>
        <w:t>M</w:t>
      </w:r>
      <w:r w:rsidR="00CF31BE" w:rsidRPr="0032249E">
        <w:rPr>
          <w:rFonts w:ascii="Garamond" w:hAnsi="Garamond"/>
          <w:sz w:val="24"/>
          <w:szCs w:val="24"/>
          <w:u w:val="single"/>
        </w:rPr>
        <w:t>ise en place d’heures supplémentaires</w:t>
      </w:r>
      <w:r w:rsidR="00CF31BE" w:rsidRPr="001B5EAE">
        <w:rPr>
          <w:rFonts w:ascii="Garamond" w:hAnsi="Garamond"/>
          <w:sz w:val="24"/>
          <w:szCs w:val="24"/>
        </w:rPr>
        <w:t> : l’employeur peut imposer de manière temporaire des heures supplémentaires</w:t>
      </w:r>
      <w:r w:rsidR="008D7E4F">
        <w:rPr>
          <w:rFonts w:ascii="Garamond" w:hAnsi="Garamond"/>
          <w:sz w:val="24"/>
          <w:szCs w:val="24"/>
        </w:rPr>
        <w:t xml:space="preserve"> pour une raison précise (chantier temporaire, projet précis).</w:t>
      </w:r>
      <w:r w:rsidR="001B622D">
        <w:rPr>
          <w:rFonts w:ascii="Garamond" w:hAnsi="Garamond"/>
          <w:sz w:val="24"/>
          <w:szCs w:val="24"/>
        </w:rPr>
        <w:t xml:space="preserve"> Si l’employeur a besoin d’un salarié à disposition plus de 35 heures par semaine, ils peuvent conclure une convention de forfait (avec salaire supérieur).</w:t>
      </w:r>
    </w:p>
    <w:p w:rsidR="002C70E0" w:rsidRPr="002C70E0" w:rsidRDefault="002C70E0" w:rsidP="00840415">
      <w:pPr>
        <w:jc w:val="both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La modification des horaires</w:t>
      </w:r>
      <w:r w:rsidRPr="002C70E0">
        <w:rPr>
          <w:rFonts w:ascii="Garamond" w:hAnsi="Garamond"/>
          <w:b/>
          <w:sz w:val="24"/>
          <w:szCs w:val="24"/>
        </w:rPr>
        <w:t xml:space="preserve"> de travail est-elle soumise à l’accord du salarié ?</w:t>
      </w:r>
    </w:p>
    <w:p w:rsidR="00670C47" w:rsidRPr="001B5EAE" w:rsidRDefault="00670C47" w:rsidP="00907484">
      <w:pPr>
        <w:jc w:val="both"/>
        <w:rPr>
          <w:rFonts w:ascii="Garamond" w:hAnsi="Garamond"/>
          <w:i/>
          <w:sz w:val="24"/>
          <w:szCs w:val="24"/>
        </w:rPr>
      </w:pPr>
      <w:r w:rsidRPr="001B5EAE">
        <w:rPr>
          <w:rFonts w:ascii="Garamond" w:hAnsi="Garamond"/>
          <w:i/>
          <w:sz w:val="24"/>
          <w:szCs w:val="24"/>
        </w:rPr>
        <w:t>Dans le cas de Mr Ator, les heures supplémentaires sont pour une durée de 2 mois et en raison d’une augmentation des demandes n’est une modification du contrat, donc Mr Ator ne peut pas s’y opposer.</w:t>
      </w:r>
      <w:r w:rsidR="003A0AA3">
        <w:rPr>
          <w:rFonts w:ascii="Garamond" w:hAnsi="Garamond"/>
          <w:i/>
          <w:sz w:val="24"/>
          <w:szCs w:val="24"/>
        </w:rPr>
        <w:t xml:space="preserve"> Ce refus constitue une faute, motif potentiel de licenciement.</w:t>
      </w:r>
    </w:p>
    <w:p w:rsidR="00670C47" w:rsidRDefault="0032249E" w:rsidP="00907484">
      <w:pPr>
        <w:pStyle w:val="ListParagraph"/>
        <w:numPr>
          <w:ilvl w:val="0"/>
          <w:numId w:val="1"/>
        </w:numPr>
        <w:ind w:left="0"/>
        <w:jc w:val="both"/>
        <w:rPr>
          <w:rFonts w:ascii="Garamond" w:hAnsi="Garamond"/>
          <w:sz w:val="24"/>
          <w:szCs w:val="24"/>
        </w:rPr>
      </w:pPr>
      <w:r w:rsidRPr="0032249E">
        <w:rPr>
          <w:rFonts w:ascii="Garamond" w:hAnsi="Garamond"/>
          <w:sz w:val="24"/>
          <w:szCs w:val="24"/>
          <w:u w:val="single"/>
        </w:rPr>
        <w:t>C</w:t>
      </w:r>
      <w:r w:rsidR="00670C47" w:rsidRPr="0032249E">
        <w:rPr>
          <w:rFonts w:ascii="Garamond" w:hAnsi="Garamond"/>
          <w:sz w:val="24"/>
          <w:szCs w:val="24"/>
          <w:u w:val="single"/>
        </w:rPr>
        <w:t>hangement de fonction</w:t>
      </w:r>
      <w:r>
        <w:rPr>
          <w:rFonts w:ascii="Garamond" w:hAnsi="Garamond"/>
          <w:sz w:val="24"/>
          <w:szCs w:val="24"/>
        </w:rPr>
        <w:t xml:space="preserve"> : </w:t>
      </w:r>
      <w:r w:rsidR="00670C47" w:rsidRPr="001B5EAE">
        <w:rPr>
          <w:rFonts w:ascii="Garamond" w:hAnsi="Garamond"/>
          <w:sz w:val="24"/>
          <w:szCs w:val="24"/>
        </w:rPr>
        <w:t xml:space="preserve">il faut que ce changement soit important et qu’il entraine un changement de qualification </w:t>
      </w:r>
      <w:r w:rsidR="008D7E4F">
        <w:rPr>
          <w:rFonts w:ascii="Garamond" w:hAnsi="Garamond"/>
          <w:sz w:val="24"/>
          <w:szCs w:val="24"/>
        </w:rPr>
        <w:t xml:space="preserve">professionnelle </w:t>
      </w:r>
      <w:r w:rsidR="00670C47" w:rsidRPr="001B5EAE">
        <w:rPr>
          <w:rFonts w:ascii="Garamond" w:hAnsi="Garamond"/>
          <w:sz w:val="24"/>
          <w:szCs w:val="24"/>
        </w:rPr>
        <w:t>est pour être considéré co</w:t>
      </w:r>
      <w:r w:rsidR="008D7E4F">
        <w:rPr>
          <w:rFonts w:ascii="Garamond" w:hAnsi="Garamond"/>
          <w:sz w:val="24"/>
          <w:szCs w:val="24"/>
        </w:rPr>
        <w:t>mme une modification du contrat (cad besoin de compétences différentes pour effectuer le nouveau travail).</w:t>
      </w:r>
    </w:p>
    <w:p w:rsidR="002C70E0" w:rsidRPr="002C70E0" w:rsidRDefault="002C70E0" w:rsidP="002C70E0">
      <w:pPr>
        <w:jc w:val="both"/>
        <w:rPr>
          <w:rFonts w:ascii="Garamond" w:hAnsi="Garamond"/>
          <w:b/>
          <w:sz w:val="24"/>
          <w:szCs w:val="24"/>
        </w:rPr>
      </w:pPr>
      <w:r w:rsidRPr="002C70E0">
        <w:rPr>
          <w:rFonts w:ascii="Garamond" w:hAnsi="Garamond"/>
          <w:b/>
          <w:sz w:val="24"/>
          <w:szCs w:val="24"/>
        </w:rPr>
        <w:t xml:space="preserve">La </w:t>
      </w:r>
      <w:r>
        <w:rPr>
          <w:rFonts w:ascii="Garamond" w:hAnsi="Garamond"/>
          <w:b/>
          <w:sz w:val="24"/>
          <w:szCs w:val="24"/>
        </w:rPr>
        <w:t>nouvelle fonction entraîne-t-elle un changement de qualification professionnelle ?</w:t>
      </w:r>
      <w:r w:rsidRPr="002C70E0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Cette modification </w:t>
      </w:r>
      <w:r w:rsidRPr="002C70E0">
        <w:rPr>
          <w:rFonts w:ascii="Garamond" w:hAnsi="Garamond"/>
          <w:b/>
          <w:sz w:val="24"/>
          <w:szCs w:val="24"/>
        </w:rPr>
        <w:t>est-elle soumise à l’accord du salarié ?</w:t>
      </w:r>
    </w:p>
    <w:p w:rsidR="00804DF1" w:rsidRDefault="00670C47" w:rsidP="00907484">
      <w:pPr>
        <w:jc w:val="both"/>
        <w:rPr>
          <w:rFonts w:ascii="Garamond" w:hAnsi="Garamond"/>
          <w:i/>
          <w:sz w:val="24"/>
          <w:szCs w:val="24"/>
        </w:rPr>
      </w:pPr>
      <w:r w:rsidRPr="001B5EAE">
        <w:rPr>
          <w:rFonts w:ascii="Garamond" w:hAnsi="Garamond"/>
          <w:i/>
          <w:sz w:val="24"/>
          <w:szCs w:val="24"/>
        </w:rPr>
        <w:t xml:space="preserve">Dans le cas de Mr Ator, il s’occupe </w:t>
      </w:r>
      <w:r w:rsidR="00236607" w:rsidRPr="001B5EAE">
        <w:rPr>
          <w:rFonts w:ascii="Garamond" w:hAnsi="Garamond"/>
          <w:i/>
          <w:sz w:val="24"/>
          <w:szCs w:val="24"/>
        </w:rPr>
        <w:t>des mêmes produits</w:t>
      </w:r>
      <w:r w:rsidRPr="001B5EAE">
        <w:rPr>
          <w:rFonts w:ascii="Garamond" w:hAnsi="Garamond"/>
          <w:i/>
          <w:sz w:val="24"/>
          <w:szCs w:val="24"/>
        </w:rPr>
        <w:t xml:space="preserve"> et toujours dans le domaine technique, il n’y donc pas de changement de qualification</w:t>
      </w:r>
      <w:r w:rsidR="0032249E">
        <w:rPr>
          <w:rFonts w:ascii="Garamond" w:hAnsi="Garamond"/>
          <w:i/>
          <w:sz w:val="24"/>
          <w:szCs w:val="24"/>
        </w:rPr>
        <w:t xml:space="preserve"> professionnelle</w:t>
      </w:r>
      <w:r w:rsidRPr="001B5EAE">
        <w:rPr>
          <w:rFonts w:ascii="Garamond" w:hAnsi="Garamond"/>
          <w:i/>
          <w:sz w:val="24"/>
          <w:szCs w:val="24"/>
        </w:rPr>
        <w:t>, Mr Ator ne peut donc pas s’y opposer.</w:t>
      </w:r>
      <w:r w:rsidR="003B446C">
        <w:rPr>
          <w:rFonts w:ascii="Garamond" w:hAnsi="Garamond"/>
          <w:i/>
          <w:sz w:val="24"/>
          <w:szCs w:val="24"/>
        </w:rPr>
        <w:t xml:space="preserve"> Cette seconde faute aggrave son cas et procure au directeur un nouveau motif de licenciement.</w:t>
      </w:r>
    </w:p>
    <w:p w:rsidR="008525B7" w:rsidRDefault="00804DF1" w:rsidP="00907484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Faute grave, pas de préavis, pas d’indemnités de licenciement, licenciement à effet immédiat.</w:t>
      </w:r>
      <w:r w:rsidR="00670C47" w:rsidRPr="001B5EAE">
        <w:rPr>
          <w:rFonts w:ascii="Garamond" w:hAnsi="Garamond"/>
          <w:i/>
          <w:sz w:val="24"/>
          <w:szCs w:val="24"/>
        </w:rPr>
        <w:tab/>
      </w:r>
    </w:p>
    <w:p w:rsidR="002C70E0" w:rsidRDefault="002C70E0" w:rsidP="00907484">
      <w:pPr>
        <w:jc w:val="both"/>
        <w:rPr>
          <w:rFonts w:ascii="Garamond" w:hAnsi="Garamond"/>
          <w:sz w:val="24"/>
          <w:szCs w:val="24"/>
          <w:u w:val="single"/>
        </w:rPr>
      </w:pPr>
    </w:p>
    <w:p w:rsidR="00993DEC" w:rsidRPr="002C70E0" w:rsidRDefault="002C70E0" w:rsidP="00840415">
      <w:pPr>
        <w:jc w:val="both"/>
        <w:outlineLvl w:val="0"/>
        <w:rPr>
          <w:rFonts w:ascii="Garamond" w:hAnsi="Garamond"/>
          <w:sz w:val="24"/>
          <w:szCs w:val="24"/>
          <w:u w:val="single"/>
        </w:rPr>
      </w:pPr>
      <w:r w:rsidRPr="002C70E0">
        <w:rPr>
          <w:rFonts w:ascii="Garamond" w:hAnsi="Garamond"/>
          <w:sz w:val="24"/>
          <w:szCs w:val="24"/>
          <w:u w:val="single"/>
        </w:rPr>
        <w:t>Conclusion</w:t>
      </w:r>
    </w:p>
    <w:p w:rsidR="008525B7" w:rsidRPr="002C70E0" w:rsidRDefault="008525B7" w:rsidP="0032249E">
      <w:pPr>
        <w:pStyle w:val="ListParagraph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2C70E0">
        <w:rPr>
          <w:rFonts w:ascii="Garamond" w:hAnsi="Garamond"/>
          <w:b/>
          <w:sz w:val="24"/>
          <w:szCs w:val="24"/>
        </w:rPr>
        <w:t>Mr Ator risque donc de se faire licencier pour faute</w:t>
      </w:r>
      <w:r w:rsidR="0032249E" w:rsidRPr="002C70E0">
        <w:rPr>
          <w:rFonts w:ascii="Garamond" w:hAnsi="Garamond"/>
          <w:b/>
          <w:sz w:val="24"/>
          <w:szCs w:val="24"/>
        </w:rPr>
        <w:t xml:space="preserve"> pour avoir refusé la mise en place des heures supplémentaires ainsi que le changement de fonction. Il a toutefois le droit de refuser le nouvel aménagement des horaires de travail (</w:t>
      </w:r>
      <w:r w:rsidR="00993DEC" w:rsidRPr="002C70E0">
        <w:rPr>
          <w:rFonts w:ascii="Garamond" w:hAnsi="Garamond"/>
          <w:b/>
          <w:sz w:val="24"/>
          <w:szCs w:val="24"/>
        </w:rPr>
        <w:t>réduction &amp; aménagement du temps de travail) ainsi que la mutation.</w:t>
      </w:r>
    </w:p>
    <w:sectPr w:rsidR="008525B7" w:rsidRPr="002C70E0" w:rsidSect="00824459">
      <w:headerReference w:type="default" r:id="rId7"/>
      <w:pgSz w:w="11906" w:h="16838"/>
      <w:pgMar w:top="557" w:right="707" w:bottom="284" w:left="993" w:header="284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D7910" w:rsidRDefault="00BD7910" w:rsidP="00D7172A">
      <w:pPr>
        <w:spacing w:after="0" w:line="240" w:lineRule="auto"/>
      </w:pPr>
      <w:r>
        <w:separator/>
      </w:r>
    </w:p>
  </w:endnote>
  <w:endnote w:type="continuationSeparator" w:id="1">
    <w:p w:rsidR="00BD7910" w:rsidRDefault="00BD7910" w:rsidP="00D7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D7910" w:rsidRDefault="00BD7910" w:rsidP="00D7172A">
      <w:pPr>
        <w:spacing w:after="0" w:line="240" w:lineRule="auto"/>
      </w:pPr>
      <w:r>
        <w:separator/>
      </w:r>
    </w:p>
  </w:footnote>
  <w:footnote w:type="continuationSeparator" w:id="1">
    <w:p w:rsidR="00BD7910" w:rsidRDefault="00BD7910" w:rsidP="00D7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D7910" w:rsidRDefault="00BD7910" w:rsidP="00824459">
    <w:pPr>
      <w:pStyle w:val="Header"/>
      <w:tabs>
        <w:tab w:val="clear" w:pos="4536"/>
        <w:tab w:val="clear" w:pos="9072"/>
        <w:tab w:val="center" w:pos="8222"/>
      </w:tabs>
    </w:pPr>
    <w:r>
      <w:t xml:space="preserve">Stéphane </w:t>
    </w:r>
    <w:proofErr w:type="spellStart"/>
    <w:r>
      <w:t>Brissy</w:t>
    </w:r>
    <w:proofErr w:type="spellEnd"/>
    <w:r>
      <w:tab/>
    </w:r>
    <w:r>
      <w:tab/>
      <w:t>21/10/11</w:t>
    </w:r>
  </w:p>
  <w:p w:rsidR="00BD7910" w:rsidRPr="002477E8" w:rsidRDefault="00BD7910" w:rsidP="001B5EAE">
    <w:pPr>
      <w:pStyle w:val="Header"/>
      <w:jc w:val="right"/>
    </w:pPr>
  </w:p>
  <w:p w:rsidR="00BD7910" w:rsidRDefault="00BD7910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6C35A38"/>
    <w:multiLevelType w:val="hybridMultilevel"/>
    <w:tmpl w:val="D2F21410"/>
    <w:lvl w:ilvl="0" w:tplc="11CC2A5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005ED"/>
    <w:multiLevelType w:val="hybridMultilevel"/>
    <w:tmpl w:val="E34EABAC"/>
    <w:lvl w:ilvl="0" w:tplc="838271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D0E8C"/>
    <w:rsid w:val="00052B59"/>
    <w:rsid w:val="0005669D"/>
    <w:rsid w:val="000A275F"/>
    <w:rsid w:val="001876AC"/>
    <w:rsid w:val="001B5EAE"/>
    <w:rsid w:val="001B622D"/>
    <w:rsid w:val="00236607"/>
    <w:rsid w:val="002C4531"/>
    <w:rsid w:val="002C640E"/>
    <w:rsid w:val="002C70E0"/>
    <w:rsid w:val="00305F80"/>
    <w:rsid w:val="0032249E"/>
    <w:rsid w:val="00360D61"/>
    <w:rsid w:val="003A0AA3"/>
    <w:rsid w:val="003B446C"/>
    <w:rsid w:val="004138B0"/>
    <w:rsid w:val="004B7DF0"/>
    <w:rsid w:val="005117D0"/>
    <w:rsid w:val="00552EA8"/>
    <w:rsid w:val="005E67A1"/>
    <w:rsid w:val="00645B61"/>
    <w:rsid w:val="00670C47"/>
    <w:rsid w:val="006A7EC7"/>
    <w:rsid w:val="006B5FBB"/>
    <w:rsid w:val="00722AD4"/>
    <w:rsid w:val="007371B2"/>
    <w:rsid w:val="00781873"/>
    <w:rsid w:val="007A2754"/>
    <w:rsid w:val="00804DF1"/>
    <w:rsid w:val="00824459"/>
    <w:rsid w:val="00835FC4"/>
    <w:rsid w:val="00840415"/>
    <w:rsid w:val="008525B7"/>
    <w:rsid w:val="00872A3C"/>
    <w:rsid w:val="008D7E4F"/>
    <w:rsid w:val="00907484"/>
    <w:rsid w:val="00993DEC"/>
    <w:rsid w:val="00A647CA"/>
    <w:rsid w:val="00AB699C"/>
    <w:rsid w:val="00BD7910"/>
    <w:rsid w:val="00C12E5C"/>
    <w:rsid w:val="00CD0E8C"/>
    <w:rsid w:val="00CE4948"/>
    <w:rsid w:val="00CF31BE"/>
    <w:rsid w:val="00CF4B36"/>
    <w:rsid w:val="00D52612"/>
    <w:rsid w:val="00D7172A"/>
    <w:rsid w:val="00D9685B"/>
    <w:rsid w:val="00E71B89"/>
    <w:rsid w:val="00F2025C"/>
    <w:rsid w:val="00F57F15"/>
    <w:rsid w:val="00FA12C1"/>
    <w:rsid w:val="00FB56D2"/>
    <w:rsid w:val="00FC4175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9C"/>
  </w:style>
  <w:style w:type="paragraph" w:styleId="Heading1">
    <w:name w:val="heading 1"/>
    <w:basedOn w:val="Normal"/>
    <w:next w:val="Normal"/>
    <w:link w:val="Heading1Char"/>
    <w:uiPriority w:val="9"/>
    <w:qFormat/>
    <w:rsid w:val="00236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6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526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72A"/>
  </w:style>
  <w:style w:type="paragraph" w:styleId="Footer">
    <w:name w:val="footer"/>
    <w:basedOn w:val="Normal"/>
    <w:link w:val="FooterChar"/>
    <w:uiPriority w:val="99"/>
    <w:unhideWhenUsed/>
    <w:rsid w:val="00D71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72A"/>
  </w:style>
  <w:style w:type="paragraph" w:styleId="NoSpacing">
    <w:name w:val="No Spacing"/>
    <w:link w:val="NoSpacingChar"/>
    <w:uiPriority w:val="1"/>
    <w:qFormat/>
    <w:rsid w:val="00D7172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7172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660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6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1014</Words>
  <Characters>5215</Characters>
  <Application>Microsoft Word 12.0.0</Application>
  <DocSecurity>0</DocSecurity>
  <Lines>87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Droit TD 3</vt:lpstr>
    </vt:vector>
  </TitlesOfParts>
  <Manager/>
  <Company>GEA Nantes</Company>
  <LinksUpToDate>false</LinksUpToDate>
  <CharactersWithSpaces>6195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Droit TD 3</dc:title>
  <dc:subject/>
  <dc:creator>GEAN</dc:creator>
  <cp:keywords/>
  <dc:description/>
  <cp:lastModifiedBy>GEA Nantes</cp:lastModifiedBy>
  <cp:revision>35</cp:revision>
  <dcterms:created xsi:type="dcterms:W3CDTF">2009-10-21T09:04:00Z</dcterms:created>
  <dcterms:modified xsi:type="dcterms:W3CDTF">2012-05-11T23:42:00Z</dcterms:modified>
  <cp:category/>
</cp:coreProperties>
</file>