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DA" w:rsidRPr="007A2872" w:rsidRDefault="00222DDA" w:rsidP="00222DDA">
      <w:pPr>
        <w:pStyle w:val="Sansinterligne"/>
        <w:jc w:val="center"/>
        <w:rPr>
          <w:rFonts w:cstheme="minorHAnsi"/>
          <w:b/>
          <w:sz w:val="36"/>
          <w:szCs w:val="30"/>
        </w:rPr>
      </w:pPr>
      <w:r w:rsidRPr="007A2872">
        <w:rPr>
          <w:rFonts w:cstheme="minorHAnsi"/>
          <w:b/>
          <w:sz w:val="36"/>
          <w:szCs w:val="30"/>
        </w:rPr>
        <w:t>TD n°</w:t>
      </w:r>
      <w:r w:rsidR="001255D1" w:rsidRPr="007A2872">
        <w:rPr>
          <w:rFonts w:cstheme="minorHAnsi"/>
          <w:b/>
          <w:sz w:val="36"/>
          <w:szCs w:val="30"/>
        </w:rPr>
        <w:t>7</w:t>
      </w:r>
      <w:r w:rsidRPr="007A2872">
        <w:rPr>
          <w:rFonts w:cstheme="minorHAnsi"/>
          <w:b/>
          <w:sz w:val="36"/>
          <w:szCs w:val="30"/>
        </w:rPr>
        <w:t xml:space="preserve"> : </w:t>
      </w:r>
      <w:r w:rsidR="001255D1" w:rsidRPr="007A2872">
        <w:rPr>
          <w:rFonts w:cstheme="minorHAnsi"/>
          <w:b/>
          <w:sz w:val="36"/>
          <w:szCs w:val="30"/>
        </w:rPr>
        <w:t>Création d’une société</w:t>
      </w:r>
    </w:p>
    <w:p w:rsidR="00B43D7F" w:rsidRPr="007A2872" w:rsidRDefault="00BE2983" w:rsidP="00222DDA">
      <w:pPr>
        <w:pStyle w:val="Sansinterligne"/>
        <w:jc w:val="both"/>
        <w:rPr>
          <w:rFonts w:cstheme="minorHAnsi"/>
          <w:szCs w:val="18"/>
        </w:rPr>
      </w:pPr>
    </w:p>
    <w:tbl>
      <w:tblPr>
        <w:tblStyle w:val="Grillemoyenne3-Accent6"/>
        <w:tblW w:w="0" w:type="auto"/>
        <w:tblLook w:val="04A0"/>
      </w:tblPr>
      <w:tblGrid>
        <w:gridCol w:w="2303"/>
        <w:gridCol w:w="2303"/>
        <w:gridCol w:w="2303"/>
        <w:gridCol w:w="2303"/>
      </w:tblGrid>
      <w:tr w:rsidR="0020751D" w:rsidRPr="007A2872" w:rsidTr="00734486">
        <w:trPr>
          <w:cnfStyle w:val="100000000000"/>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Critères</w:t>
            </w:r>
          </w:p>
        </w:tc>
        <w:tc>
          <w:tcPr>
            <w:tcW w:w="2303" w:type="dxa"/>
            <w:vAlign w:val="center"/>
          </w:tcPr>
          <w:p w:rsidR="0020751D" w:rsidRPr="007A2872" w:rsidRDefault="0020751D" w:rsidP="00734486">
            <w:pPr>
              <w:pStyle w:val="Sansinterligne"/>
              <w:jc w:val="center"/>
              <w:cnfStyle w:val="100000000000"/>
              <w:rPr>
                <w:rFonts w:cstheme="minorHAnsi"/>
                <w:szCs w:val="18"/>
              </w:rPr>
            </w:pPr>
            <w:r w:rsidRPr="007A2872">
              <w:rPr>
                <w:rFonts w:cstheme="minorHAnsi"/>
                <w:szCs w:val="18"/>
              </w:rPr>
              <w:t>Société</w:t>
            </w:r>
          </w:p>
        </w:tc>
        <w:tc>
          <w:tcPr>
            <w:tcW w:w="2303" w:type="dxa"/>
            <w:vAlign w:val="center"/>
          </w:tcPr>
          <w:p w:rsidR="0020751D" w:rsidRPr="007A2872" w:rsidRDefault="0020751D" w:rsidP="00734486">
            <w:pPr>
              <w:pStyle w:val="Sansinterligne"/>
              <w:jc w:val="center"/>
              <w:cnfStyle w:val="100000000000"/>
              <w:rPr>
                <w:rFonts w:cstheme="minorHAnsi"/>
                <w:szCs w:val="18"/>
              </w:rPr>
            </w:pPr>
            <w:r w:rsidRPr="007A2872">
              <w:rPr>
                <w:rFonts w:cstheme="minorHAnsi"/>
                <w:szCs w:val="18"/>
              </w:rPr>
              <w:t>Entreprise individuelle</w:t>
            </w:r>
          </w:p>
        </w:tc>
        <w:tc>
          <w:tcPr>
            <w:tcW w:w="2303" w:type="dxa"/>
            <w:vAlign w:val="center"/>
          </w:tcPr>
          <w:p w:rsidR="0020751D" w:rsidRPr="007A2872" w:rsidRDefault="0020751D" w:rsidP="00734486">
            <w:pPr>
              <w:pStyle w:val="Sansinterligne"/>
              <w:jc w:val="center"/>
              <w:cnfStyle w:val="100000000000"/>
              <w:rPr>
                <w:rFonts w:cstheme="minorHAnsi"/>
                <w:szCs w:val="18"/>
              </w:rPr>
            </w:pPr>
            <w:r w:rsidRPr="007A2872">
              <w:rPr>
                <w:rFonts w:cstheme="minorHAnsi"/>
                <w:szCs w:val="18"/>
              </w:rPr>
              <w:t>Association</w:t>
            </w:r>
          </w:p>
        </w:tc>
      </w:tr>
      <w:tr w:rsidR="0020751D" w:rsidRPr="007A2872" w:rsidTr="00734486">
        <w:trPr>
          <w:cnfStyle w:val="000000100000"/>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Personnalité morale</w:t>
            </w:r>
          </w:p>
        </w:tc>
        <w:tc>
          <w:tcPr>
            <w:tcW w:w="2303" w:type="dxa"/>
            <w:vAlign w:val="center"/>
          </w:tcPr>
          <w:p w:rsidR="0020751D" w:rsidRPr="007A2872" w:rsidRDefault="0020751D" w:rsidP="00734486">
            <w:pPr>
              <w:pStyle w:val="Sansinterligne"/>
              <w:jc w:val="center"/>
              <w:cnfStyle w:val="000000100000"/>
              <w:rPr>
                <w:rFonts w:cstheme="minorHAnsi"/>
                <w:szCs w:val="18"/>
              </w:rPr>
            </w:pPr>
            <w:r w:rsidRPr="007A2872">
              <w:rPr>
                <w:rFonts w:cstheme="minorHAnsi"/>
                <w:szCs w:val="18"/>
              </w:rPr>
              <w:t>A partir de l’inscription au RCS</w:t>
            </w:r>
            <w:r w:rsidR="009442CB" w:rsidRPr="007A2872">
              <w:rPr>
                <w:rFonts w:cstheme="minorHAnsi"/>
                <w:szCs w:val="18"/>
              </w:rPr>
              <w:t>.</w:t>
            </w:r>
          </w:p>
        </w:tc>
        <w:tc>
          <w:tcPr>
            <w:tcW w:w="2303" w:type="dxa"/>
            <w:vAlign w:val="center"/>
          </w:tcPr>
          <w:p w:rsidR="0020751D" w:rsidRPr="007A2872" w:rsidRDefault="00272499" w:rsidP="00734486">
            <w:pPr>
              <w:pStyle w:val="Sansinterligne"/>
              <w:jc w:val="center"/>
              <w:cnfStyle w:val="000000100000"/>
              <w:rPr>
                <w:rFonts w:cstheme="minorHAnsi"/>
                <w:szCs w:val="18"/>
              </w:rPr>
            </w:pPr>
            <w:r w:rsidRPr="007A2872">
              <w:rPr>
                <w:rFonts w:cstheme="minorHAnsi"/>
                <w:szCs w:val="18"/>
              </w:rPr>
              <w:t>X</w:t>
            </w:r>
          </w:p>
        </w:tc>
        <w:tc>
          <w:tcPr>
            <w:tcW w:w="2303" w:type="dxa"/>
            <w:vAlign w:val="center"/>
          </w:tcPr>
          <w:p w:rsidR="0020751D" w:rsidRPr="007A2872" w:rsidRDefault="0020751D" w:rsidP="00734486">
            <w:pPr>
              <w:pStyle w:val="Sansinterligne"/>
              <w:jc w:val="center"/>
              <w:cnfStyle w:val="000000100000"/>
              <w:rPr>
                <w:rFonts w:cstheme="minorHAnsi"/>
                <w:szCs w:val="18"/>
              </w:rPr>
            </w:pPr>
            <w:r w:rsidRPr="007A2872">
              <w:rPr>
                <w:rFonts w:cstheme="minorHAnsi"/>
                <w:szCs w:val="18"/>
              </w:rPr>
              <w:t>A partir du moment où elle est déclarée à la préfecture</w:t>
            </w:r>
            <w:r w:rsidR="00D01113" w:rsidRPr="007A2872">
              <w:rPr>
                <w:rFonts w:cstheme="minorHAnsi"/>
                <w:szCs w:val="18"/>
              </w:rPr>
              <w:t>.</w:t>
            </w:r>
          </w:p>
        </w:tc>
      </w:tr>
      <w:tr w:rsidR="0020751D" w:rsidRPr="007A2872" w:rsidTr="00734486">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Objet</w:t>
            </w:r>
          </w:p>
        </w:tc>
        <w:tc>
          <w:tcPr>
            <w:tcW w:w="2303" w:type="dxa"/>
            <w:vAlign w:val="center"/>
          </w:tcPr>
          <w:p w:rsidR="0020751D" w:rsidRPr="007A2872" w:rsidRDefault="00512A8D" w:rsidP="00734486">
            <w:pPr>
              <w:pStyle w:val="Sansinterligne"/>
              <w:jc w:val="center"/>
              <w:cnfStyle w:val="000000000000"/>
              <w:rPr>
                <w:rFonts w:cstheme="minorHAnsi"/>
                <w:szCs w:val="18"/>
              </w:rPr>
            </w:pPr>
            <w:r w:rsidRPr="007A2872">
              <w:rPr>
                <w:rFonts w:cstheme="minorHAnsi"/>
                <w:szCs w:val="18"/>
              </w:rPr>
              <w:t>Objet commercial</w:t>
            </w:r>
            <w:r w:rsidR="004751EF" w:rsidRPr="007A2872">
              <w:rPr>
                <w:rFonts w:cstheme="minorHAnsi"/>
                <w:szCs w:val="18"/>
              </w:rPr>
              <w:t xml:space="preserve"> ou</w:t>
            </w:r>
            <w:r w:rsidRPr="007A2872">
              <w:rPr>
                <w:rFonts w:cstheme="minorHAnsi"/>
                <w:szCs w:val="18"/>
              </w:rPr>
              <w:t xml:space="preserve"> civil</w:t>
            </w:r>
            <w:r w:rsidR="004751EF" w:rsidRPr="007A2872">
              <w:rPr>
                <w:rFonts w:cstheme="minorHAnsi"/>
                <w:szCs w:val="18"/>
              </w:rPr>
              <w:t xml:space="preserve"> en fonction de l’activité de l’entreprise.</w:t>
            </w:r>
          </w:p>
        </w:tc>
        <w:tc>
          <w:tcPr>
            <w:tcW w:w="2303" w:type="dxa"/>
            <w:vAlign w:val="center"/>
          </w:tcPr>
          <w:p w:rsidR="0020751D" w:rsidRPr="007A2872" w:rsidRDefault="00512A8D" w:rsidP="00734486">
            <w:pPr>
              <w:pStyle w:val="Sansinterligne"/>
              <w:jc w:val="center"/>
              <w:cnfStyle w:val="000000000000"/>
              <w:rPr>
                <w:rFonts w:cstheme="minorHAnsi"/>
                <w:szCs w:val="18"/>
              </w:rPr>
            </w:pPr>
            <w:r w:rsidRPr="007A2872">
              <w:rPr>
                <w:rFonts w:cstheme="minorHAnsi"/>
                <w:szCs w:val="18"/>
              </w:rPr>
              <w:t>Objet civil ou commercial</w:t>
            </w:r>
            <w:r w:rsidR="00DF5CAC" w:rsidRPr="007A2872">
              <w:rPr>
                <w:rFonts w:cstheme="minorHAnsi"/>
                <w:szCs w:val="18"/>
              </w:rPr>
              <w:t>.</w:t>
            </w:r>
          </w:p>
        </w:tc>
        <w:tc>
          <w:tcPr>
            <w:tcW w:w="2303" w:type="dxa"/>
            <w:vAlign w:val="center"/>
          </w:tcPr>
          <w:p w:rsidR="0020751D" w:rsidRPr="007A2872" w:rsidRDefault="00C64279" w:rsidP="00734486">
            <w:pPr>
              <w:pStyle w:val="Sansinterligne"/>
              <w:jc w:val="center"/>
              <w:cnfStyle w:val="000000000000"/>
              <w:rPr>
                <w:rFonts w:cstheme="minorHAnsi"/>
                <w:szCs w:val="18"/>
              </w:rPr>
            </w:pPr>
            <w:r w:rsidRPr="007A2872">
              <w:rPr>
                <w:rFonts w:cstheme="minorHAnsi"/>
                <w:szCs w:val="18"/>
              </w:rPr>
              <w:t>Objet civil. Attention, elle peut parfois accomplir des actes de commerce malgré son objet.</w:t>
            </w:r>
          </w:p>
        </w:tc>
      </w:tr>
      <w:tr w:rsidR="0020751D" w:rsidRPr="007A2872" w:rsidTr="00734486">
        <w:trPr>
          <w:cnfStyle w:val="000000100000"/>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But</w:t>
            </w:r>
          </w:p>
        </w:tc>
        <w:tc>
          <w:tcPr>
            <w:tcW w:w="2303" w:type="dxa"/>
            <w:vAlign w:val="center"/>
          </w:tcPr>
          <w:p w:rsidR="0020751D" w:rsidRPr="007A2872" w:rsidRDefault="00251671" w:rsidP="00734486">
            <w:pPr>
              <w:pStyle w:val="Sansinterligne"/>
              <w:jc w:val="center"/>
              <w:cnfStyle w:val="000000100000"/>
              <w:rPr>
                <w:rFonts w:cstheme="minorHAnsi"/>
                <w:szCs w:val="18"/>
              </w:rPr>
            </w:pPr>
            <w:r w:rsidRPr="007A2872">
              <w:rPr>
                <w:rFonts w:cstheme="minorHAnsi"/>
                <w:szCs w:val="18"/>
              </w:rPr>
              <w:t>Lucratif</w:t>
            </w:r>
          </w:p>
        </w:tc>
        <w:tc>
          <w:tcPr>
            <w:tcW w:w="2303" w:type="dxa"/>
            <w:vAlign w:val="center"/>
          </w:tcPr>
          <w:p w:rsidR="0020751D" w:rsidRPr="007A2872" w:rsidRDefault="00251671" w:rsidP="00734486">
            <w:pPr>
              <w:pStyle w:val="Sansinterligne"/>
              <w:jc w:val="center"/>
              <w:cnfStyle w:val="000000100000"/>
              <w:rPr>
                <w:rFonts w:cstheme="minorHAnsi"/>
                <w:szCs w:val="18"/>
              </w:rPr>
            </w:pPr>
            <w:r w:rsidRPr="007A2872">
              <w:rPr>
                <w:rFonts w:cstheme="minorHAnsi"/>
                <w:szCs w:val="18"/>
              </w:rPr>
              <w:t>Lucratif</w:t>
            </w:r>
          </w:p>
        </w:tc>
        <w:tc>
          <w:tcPr>
            <w:tcW w:w="2303" w:type="dxa"/>
            <w:vAlign w:val="center"/>
          </w:tcPr>
          <w:p w:rsidR="0020751D" w:rsidRPr="007A2872" w:rsidRDefault="00251671" w:rsidP="00734486">
            <w:pPr>
              <w:pStyle w:val="Sansinterligne"/>
              <w:jc w:val="center"/>
              <w:cnfStyle w:val="000000100000"/>
              <w:rPr>
                <w:rFonts w:cstheme="minorHAnsi"/>
                <w:szCs w:val="18"/>
              </w:rPr>
            </w:pPr>
            <w:r w:rsidRPr="007A2872">
              <w:rPr>
                <w:rFonts w:cstheme="minorHAnsi"/>
                <w:szCs w:val="18"/>
              </w:rPr>
              <w:t>Non lucratif</w:t>
            </w:r>
          </w:p>
        </w:tc>
      </w:tr>
      <w:tr w:rsidR="0020751D" w:rsidRPr="007A2872" w:rsidTr="00734486">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Capital</w:t>
            </w:r>
          </w:p>
        </w:tc>
        <w:tc>
          <w:tcPr>
            <w:tcW w:w="2303" w:type="dxa"/>
            <w:vAlign w:val="center"/>
          </w:tcPr>
          <w:p w:rsidR="0020751D" w:rsidRPr="007A2872" w:rsidRDefault="00006EEB" w:rsidP="00734486">
            <w:pPr>
              <w:pStyle w:val="Sansinterligne"/>
              <w:jc w:val="center"/>
              <w:cnfStyle w:val="000000000000"/>
              <w:rPr>
                <w:rFonts w:cstheme="minorHAnsi"/>
                <w:szCs w:val="18"/>
              </w:rPr>
            </w:pPr>
            <w:r w:rsidRPr="007A2872">
              <w:rPr>
                <w:rFonts w:cstheme="minorHAnsi"/>
                <w:szCs w:val="18"/>
              </w:rPr>
              <w:t>Capital social </w:t>
            </w:r>
            <w:r w:rsidR="00B4387D" w:rsidRPr="007A2872">
              <w:rPr>
                <w:rFonts w:cstheme="minorHAnsi"/>
                <w:szCs w:val="18"/>
              </w:rPr>
              <w:t>variable en fonction du statut même de la société.</w:t>
            </w:r>
          </w:p>
        </w:tc>
        <w:tc>
          <w:tcPr>
            <w:tcW w:w="2303" w:type="dxa"/>
            <w:vAlign w:val="center"/>
          </w:tcPr>
          <w:p w:rsidR="0020751D" w:rsidRPr="007A2872" w:rsidRDefault="00034B7F" w:rsidP="00734486">
            <w:pPr>
              <w:pStyle w:val="Sansinterligne"/>
              <w:jc w:val="center"/>
              <w:cnfStyle w:val="000000000000"/>
              <w:rPr>
                <w:rFonts w:cstheme="minorHAnsi"/>
                <w:szCs w:val="18"/>
              </w:rPr>
            </w:pPr>
            <w:r w:rsidRPr="007A2872">
              <w:rPr>
                <w:rFonts w:cstheme="minorHAnsi"/>
                <w:szCs w:val="18"/>
              </w:rPr>
              <w:t>Pas de capital.</w:t>
            </w:r>
          </w:p>
        </w:tc>
        <w:tc>
          <w:tcPr>
            <w:tcW w:w="2303" w:type="dxa"/>
            <w:vAlign w:val="center"/>
          </w:tcPr>
          <w:p w:rsidR="0020751D" w:rsidRPr="007A2872" w:rsidRDefault="00E95581" w:rsidP="00734486">
            <w:pPr>
              <w:pStyle w:val="Sansinterligne"/>
              <w:jc w:val="center"/>
              <w:cnfStyle w:val="000000000000"/>
              <w:rPr>
                <w:rFonts w:cstheme="minorHAnsi"/>
                <w:szCs w:val="18"/>
              </w:rPr>
            </w:pPr>
            <w:r w:rsidRPr="007A2872">
              <w:rPr>
                <w:rFonts w:cstheme="minorHAnsi"/>
                <w:szCs w:val="18"/>
              </w:rPr>
              <w:t>Aucune exigence de capital dans ce cas.</w:t>
            </w:r>
          </w:p>
        </w:tc>
      </w:tr>
      <w:tr w:rsidR="0020751D" w:rsidRPr="007A2872" w:rsidTr="00AA5612">
        <w:trPr>
          <w:cnfStyle w:val="000000100000"/>
          <w:cantSplit/>
          <w:trHeight w:val="1134"/>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Patrimoine</w:t>
            </w:r>
          </w:p>
        </w:tc>
        <w:tc>
          <w:tcPr>
            <w:tcW w:w="2303" w:type="dxa"/>
            <w:vAlign w:val="center"/>
          </w:tcPr>
          <w:p w:rsidR="0020751D" w:rsidRPr="007A2872" w:rsidRDefault="005715C4" w:rsidP="00AA5612">
            <w:pPr>
              <w:pStyle w:val="Sansinterligne"/>
              <w:jc w:val="center"/>
              <w:cnfStyle w:val="000000100000"/>
              <w:rPr>
                <w:rFonts w:cstheme="minorHAnsi"/>
                <w:szCs w:val="18"/>
              </w:rPr>
            </w:pPr>
            <w:r w:rsidRPr="007A2872">
              <w:rPr>
                <w:rFonts w:cstheme="minorHAnsi"/>
                <w:szCs w:val="18"/>
              </w:rPr>
              <w:t>Il n’y a pas de limitation du patrimoine ic</w:t>
            </w:r>
            <w:r w:rsidR="001B1A15" w:rsidRPr="007A2872">
              <w:rPr>
                <w:rFonts w:cstheme="minorHAnsi"/>
                <w:szCs w:val="18"/>
              </w:rPr>
              <w:t>i</w:t>
            </w:r>
            <w:r w:rsidRPr="007A2872">
              <w:rPr>
                <w:rFonts w:cstheme="minorHAnsi"/>
                <w:szCs w:val="18"/>
              </w:rPr>
              <w:t>.</w:t>
            </w:r>
          </w:p>
        </w:tc>
        <w:tc>
          <w:tcPr>
            <w:tcW w:w="2303" w:type="dxa"/>
            <w:vAlign w:val="center"/>
          </w:tcPr>
          <w:p w:rsidR="0020751D" w:rsidRPr="007A2872" w:rsidRDefault="00545977" w:rsidP="00734486">
            <w:pPr>
              <w:pStyle w:val="Sansinterligne"/>
              <w:jc w:val="center"/>
              <w:cnfStyle w:val="000000100000"/>
              <w:rPr>
                <w:rFonts w:cstheme="minorHAnsi"/>
                <w:szCs w:val="18"/>
              </w:rPr>
            </w:pPr>
            <w:r w:rsidRPr="007A2872">
              <w:rPr>
                <w:rFonts w:cstheme="minorHAnsi"/>
                <w:szCs w:val="18"/>
              </w:rPr>
              <w:t>Il n’y pas de patrimoine particulier (éventuellement le local, les dons).</w:t>
            </w:r>
          </w:p>
        </w:tc>
        <w:tc>
          <w:tcPr>
            <w:tcW w:w="2303" w:type="dxa"/>
            <w:vAlign w:val="center"/>
          </w:tcPr>
          <w:p w:rsidR="0020751D" w:rsidRPr="007A2872" w:rsidRDefault="00BE04DD" w:rsidP="00734486">
            <w:pPr>
              <w:pStyle w:val="Sansinterligne"/>
              <w:jc w:val="center"/>
              <w:cnfStyle w:val="000000100000"/>
              <w:rPr>
                <w:rFonts w:cstheme="minorHAnsi"/>
                <w:szCs w:val="18"/>
              </w:rPr>
            </w:pPr>
            <w:r w:rsidRPr="007A2872">
              <w:rPr>
                <w:rFonts w:cstheme="minorHAnsi"/>
                <w:szCs w:val="18"/>
              </w:rPr>
              <w:t>X</w:t>
            </w:r>
          </w:p>
        </w:tc>
      </w:tr>
      <w:tr w:rsidR="0020751D" w:rsidRPr="007A2872" w:rsidTr="00734486">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Apports</w:t>
            </w:r>
          </w:p>
        </w:tc>
        <w:tc>
          <w:tcPr>
            <w:tcW w:w="2303" w:type="dxa"/>
            <w:vAlign w:val="center"/>
          </w:tcPr>
          <w:p w:rsidR="0020751D" w:rsidRPr="007A2872" w:rsidRDefault="00BE04DD" w:rsidP="00734486">
            <w:pPr>
              <w:pStyle w:val="Sansinterligne"/>
              <w:jc w:val="center"/>
              <w:cnfStyle w:val="000000000000"/>
              <w:rPr>
                <w:rFonts w:cstheme="minorHAnsi"/>
                <w:szCs w:val="18"/>
              </w:rPr>
            </w:pPr>
            <w:r w:rsidRPr="007A2872">
              <w:rPr>
                <w:rFonts w:cstheme="minorHAnsi"/>
                <w:szCs w:val="18"/>
              </w:rPr>
              <w:t>Les apports existent et sont obligatoires.</w:t>
            </w:r>
          </w:p>
        </w:tc>
        <w:tc>
          <w:tcPr>
            <w:tcW w:w="2303" w:type="dxa"/>
            <w:vAlign w:val="center"/>
          </w:tcPr>
          <w:p w:rsidR="0020751D" w:rsidRPr="007A2872" w:rsidRDefault="00935293" w:rsidP="00734486">
            <w:pPr>
              <w:pStyle w:val="Sansinterligne"/>
              <w:jc w:val="center"/>
              <w:cnfStyle w:val="000000000000"/>
              <w:rPr>
                <w:rFonts w:cstheme="minorHAnsi"/>
                <w:szCs w:val="18"/>
              </w:rPr>
            </w:pPr>
            <w:r w:rsidRPr="007A2872">
              <w:rPr>
                <w:rFonts w:cstheme="minorHAnsi"/>
                <w:szCs w:val="18"/>
              </w:rPr>
              <w:t>Les apports ne sont pas obligatoires.</w:t>
            </w:r>
          </w:p>
        </w:tc>
        <w:tc>
          <w:tcPr>
            <w:tcW w:w="2303" w:type="dxa"/>
            <w:vAlign w:val="center"/>
          </w:tcPr>
          <w:p w:rsidR="0020751D" w:rsidRPr="007A2872" w:rsidRDefault="006A7FD5" w:rsidP="0069210C">
            <w:pPr>
              <w:pStyle w:val="Sansinterligne"/>
              <w:jc w:val="center"/>
              <w:cnfStyle w:val="000000000000"/>
              <w:rPr>
                <w:rFonts w:cstheme="minorHAnsi"/>
                <w:szCs w:val="18"/>
              </w:rPr>
            </w:pPr>
            <w:r w:rsidRPr="007A2872">
              <w:rPr>
                <w:rFonts w:cstheme="minorHAnsi"/>
                <w:szCs w:val="18"/>
              </w:rPr>
              <w:t xml:space="preserve">Les apports existent mais </w:t>
            </w:r>
            <w:r w:rsidR="0069210C" w:rsidRPr="007A2872">
              <w:rPr>
                <w:rFonts w:cstheme="minorHAnsi"/>
                <w:szCs w:val="18"/>
              </w:rPr>
              <w:t>ils sont facultatifs</w:t>
            </w:r>
            <w:r w:rsidRPr="007A2872">
              <w:rPr>
                <w:rFonts w:cstheme="minorHAnsi"/>
                <w:szCs w:val="18"/>
              </w:rPr>
              <w:t>.</w:t>
            </w:r>
          </w:p>
        </w:tc>
      </w:tr>
      <w:tr w:rsidR="0020751D" w:rsidRPr="007A2872" w:rsidTr="00734486">
        <w:trPr>
          <w:cnfStyle w:val="000000100000"/>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Droits financiers des membres</w:t>
            </w:r>
          </w:p>
        </w:tc>
        <w:tc>
          <w:tcPr>
            <w:tcW w:w="2303" w:type="dxa"/>
            <w:vAlign w:val="center"/>
          </w:tcPr>
          <w:p w:rsidR="0020751D" w:rsidRPr="007A2872" w:rsidRDefault="006B10E1" w:rsidP="00734486">
            <w:pPr>
              <w:pStyle w:val="Sansinterligne"/>
              <w:jc w:val="center"/>
              <w:cnfStyle w:val="000000100000"/>
              <w:rPr>
                <w:rFonts w:cstheme="minorHAnsi"/>
                <w:szCs w:val="18"/>
              </w:rPr>
            </w:pPr>
            <w:r w:rsidRPr="007A2872">
              <w:rPr>
                <w:rFonts w:cstheme="minorHAnsi"/>
                <w:szCs w:val="18"/>
              </w:rPr>
              <w:t>En fonction des apports et ils participent aux bénéfices comme aux pertes</w:t>
            </w:r>
            <w:r w:rsidR="000076AB" w:rsidRPr="007A2872">
              <w:rPr>
                <w:rFonts w:cstheme="minorHAnsi"/>
                <w:szCs w:val="18"/>
              </w:rPr>
              <w:t>.</w:t>
            </w:r>
          </w:p>
        </w:tc>
        <w:tc>
          <w:tcPr>
            <w:tcW w:w="2303" w:type="dxa"/>
            <w:vAlign w:val="center"/>
          </w:tcPr>
          <w:p w:rsidR="0020751D" w:rsidRPr="007A2872" w:rsidRDefault="00F3081E" w:rsidP="00734486">
            <w:pPr>
              <w:pStyle w:val="Sansinterligne"/>
              <w:jc w:val="center"/>
              <w:cnfStyle w:val="000000100000"/>
              <w:rPr>
                <w:rFonts w:cstheme="minorHAnsi"/>
                <w:szCs w:val="18"/>
              </w:rPr>
            </w:pPr>
            <w:r w:rsidRPr="007A2872">
              <w:rPr>
                <w:rFonts w:cstheme="minorHAnsi"/>
                <w:szCs w:val="18"/>
              </w:rPr>
              <w:t>Personnel</w:t>
            </w:r>
            <w:r w:rsidR="000076AB" w:rsidRPr="007A2872">
              <w:rPr>
                <w:rFonts w:cstheme="minorHAnsi"/>
                <w:szCs w:val="18"/>
              </w:rPr>
              <w:t>.</w:t>
            </w:r>
          </w:p>
        </w:tc>
        <w:tc>
          <w:tcPr>
            <w:tcW w:w="2303" w:type="dxa"/>
            <w:vAlign w:val="center"/>
          </w:tcPr>
          <w:p w:rsidR="0020751D" w:rsidRPr="007A2872" w:rsidRDefault="000076AB" w:rsidP="00734486">
            <w:pPr>
              <w:pStyle w:val="Sansinterligne"/>
              <w:jc w:val="center"/>
              <w:cnfStyle w:val="000000100000"/>
              <w:rPr>
                <w:rFonts w:cstheme="minorHAnsi"/>
                <w:szCs w:val="18"/>
              </w:rPr>
            </w:pPr>
            <w:r w:rsidRPr="007A2872">
              <w:rPr>
                <w:rFonts w:cstheme="minorHAnsi"/>
                <w:szCs w:val="18"/>
              </w:rPr>
              <w:t>Rien à partager.</w:t>
            </w:r>
          </w:p>
        </w:tc>
      </w:tr>
      <w:tr w:rsidR="0020751D" w:rsidRPr="007A2872" w:rsidTr="00734486">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Responsabilité des membres</w:t>
            </w:r>
          </w:p>
        </w:tc>
        <w:tc>
          <w:tcPr>
            <w:tcW w:w="2303" w:type="dxa"/>
            <w:vAlign w:val="center"/>
          </w:tcPr>
          <w:p w:rsidR="0020751D" w:rsidRPr="007A2872" w:rsidRDefault="00CD5751" w:rsidP="00734486">
            <w:pPr>
              <w:pStyle w:val="Sansinterligne"/>
              <w:jc w:val="center"/>
              <w:cnfStyle w:val="000000000000"/>
              <w:rPr>
                <w:rFonts w:cstheme="minorHAnsi"/>
                <w:szCs w:val="18"/>
              </w:rPr>
            </w:pPr>
            <w:r w:rsidRPr="007A2872">
              <w:rPr>
                <w:rFonts w:cstheme="minorHAnsi"/>
                <w:szCs w:val="18"/>
              </w:rPr>
              <w:t xml:space="preserve">Limité </w:t>
            </w:r>
            <w:r w:rsidR="0033076B" w:rsidRPr="007A2872">
              <w:rPr>
                <w:rFonts w:cstheme="minorHAnsi"/>
                <w:szCs w:val="18"/>
              </w:rPr>
              <w:t xml:space="preserve">à hauteur des apports </w:t>
            </w:r>
            <w:r w:rsidRPr="007A2872">
              <w:rPr>
                <w:rFonts w:cstheme="minorHAnsi"/>
                <w:szCs w:val="18"/>
              </w:rPr>
              <w:t>ou illimité.</w:t>
            </w:r>
          </w:p>
        </w:tc>
        <w:tc>
          <w:tcPr>
            <w:tcW w:w="2303" w:type="dxa"/>
            <w:vAlign w:val="center"/>
          </w:tcPr>
          <w:p w:rsidR="0020751D" w:rsidRPr="007A2872" w:rsidRDefault="00CD5751" w:rsidP="00734486">
            <w:pPr>
              <w:pStyle w:val="Sansinterligne"/>
              <w:jc w:val="center"/>
              <w:cnfStyle w:val="000000000000"/>
              <w:rPr>
                <w:rFonts w:cstheme="minorHAnsi"/>
                <w:szCs w:val="18"/>
              </w:rPr>
            </w:pPr>
            <w:r w:rsidRPr="007A2872">
              <w:rPr>
                <w:rFonts w:cstheme="minorHAnsi"/>
                <w:szCs w:val="18"/>
              </w:rPr>
              <w:t>Limité à son patrimoine personnel.</w:t>
            </w:r>
          </w:p>
        </w:tc>
        <w:tc>
          <w:tcPr>
            <w:tcW w:w="2303" w:type="dxa"/>
            <w:vAlign w:val="center"/>
          </w:tcPr>
          <w:p w:rsidR="005B5E45" w:rsidRPr="007A2872" w:rsidRDefault="005B5E45" w:rsidP="00734486">
            <w:pPr>
              <w:pStyle w:val="Sansinterligne"/>
              <w:jc w:val="center"/>
              <w:cnfStyle w:val="000000000000"/>
              <w:rPr>
                <w:rFonts w:cstheme="minorHAnsi"/>
                <w:szCs w:val="18"/>
              </w:rPr>
            </w:pPr>
            <w:r w:rsidRPr="007A2872">
              <w:rPr>
                <w:rFonts w:cstheme="minorHAnsi"/>
                <w:szCs w:val="18"/>
              </w:rPr>
              <w:t>Limité à ce qu’ils ont pu apporter s’il y</w:t>
            </w:r>
          </w:p>
          <w:p w:rsidR="0020751D" w:rsidRPr="007A2872" w:rsidRDefault="005B5E45" w:rsidP="00734486">
            <w:pPr>
              <w:pStyle w:val="Sansinterligne"/>
              <w:jc w:val="center"/>
              <w:cnfStyle w:val="000000000000"/>
              <w:rPr>
                <w:rFonts w:cstheme="minorHAnsi"/>
                <w:szCs w:val="18"/>
              </w:rPr>
            </w:pPr>
            <w:r w:rsidRPr="007A2872">
              <w:rPr>
                <w:rFonts w:cstheme="minorHAnsi"/>
                <w:szCs w:val="18"/>
              </w:rPr>
              <w:t xml:space="preserve"> a eu des apports.</w:t>
            </w:r>
          </w:p>
        </w:tc>
      </w:tr>
      <w:tr w:rsidR="0020751D" w:rsidRPr="007A2872" w:rsidTr="00734486">
        <w:trPr>
          <w:cnfStyle w:val="000000100000"/>
        </w:trPr>
        <w:tc>
          <w:tcPr>
            <w:cnfStyle w:val="001000000000"/>
            <w:tcW w:w="2303" w:type="dxa"/>
            <w:vAlign w:val="center"/>
          </w:tcPr>
          <w:p w:rsidR="0020751D" w:rsidRPr="007A2872" w:rsidRDefault="0020751D" w:rsidP="00734486">
            <w:pPr>
              <w:pStyle w:val="Sansinterligne"/>
              <w:jc w:val="center"/>
              <w:rPr>
                <w:rFonts w:cstheme="minorHAnsi"/>
                <w:szCs w:val="18"/>
              </w:rPr>
            </w:pPr>
            <w:r w:rsidRPr="007A2872">
              <w:rPr>
                <w:rFonts w:cstheme="minorHAnsi"/>
                <w:szCs w:val="18"/>
              </w:rPr>
              <w:t>Responsabilité des dirigeants</w:t>
            </w:r>
          </w:p>
        </w:tc>
        <w:tc>
          <w:tcPr>
            <w:tcW w:w="2303" w:type="dxa"/>
            <w:vAlign w:val="center"/>
          </w:tcPr>
          <w:p w:rsidR="0020751D" w:rsidRPr="007A2872" w:rsidRDefault="00C63D98" w:rsidP="00734486">
            <w:pPr>
              <w:pStyle w:val="Sansinterligne"/>
              <w:jc w:val="center"/>
              <w:cnfStyle w:val="000000100000"/>
              <w:rPr>
                <w:rFonts w:cstheme="minorHAnsi"/>
                <w:szCs w:val="18"/>
              </w:rPr>
            </w:pPr>
            <w:r w:rsidRPr="007A2872">
              <w:rPr>
                <w:rFonts w:cstheme="minorHAnsi"/>
                <w:szCs w:val="18"/>
              </w:rPr>
              <w:t>Responsabilité civile (quand on a créé un dommage à quelqu’un : faute</w:t>
            </w:r>
            <w:r w:rsidR="005A5DEF" w:rsidRPr="007A2872">
              <w:rPr>
                <w:rFonts w:cstheme="minorHAnsi"/>
                <w:szCs w:val="18"/>
              </w:rPr>
              <w:t xml:space="preserve"> =&gt; indemnisation</w:t>
            </w:r>
            <w:r w:rsidRPr="007A2872">
              <w:rPr>
                <w:rFonts w:cstheme="minorHAnsi"/>
                <w:szCs w:val="18"/>
              </w:rPr>
              <w:t>) et pénale</w:t>
            </w:r>
            <w:r w:rsidR="000D1469" w:rsidRPr="007A2872">
              <w:rPr>
                <w:rFonts w:cstheme="minorHAnsi"/>
                <w:szCs w:val="18"/>
              </w:rPr>
              <w:t xml:space="preserve"> (infraction, faute par rapport à la règle de droit).</w:t>
            </w:r>
          </w:p>
        </w:tc>
        <w:tc>
          <w:tcPr>
            <w:tcW w:w="2303" w:type="dxa"/>
            <w:vAlign w:val="center"/>
          </w:tcPr>
          <w:p w:rsidR="0020751D" w:rsidRPr="007A2872" w:rsidRDefault="00BC1F8C" w:rsidP="00734486">
            <w:pPr>
              <w:pStyle w:val="Sansinterligne"/>
              <w:jc w:val="center"/>
              <w:cnfStyle w:val="000000100000"/>
              <w:rPr>
                <w:rFonts w:cstheme="minorHAnsi"/>
                <w:szCs w:val="18"/>
              </w:rPr>
            </w:pPr>
            <w:r w:rsidRPr="007A2872">
              <w:rPr>
                <w:rFonts w:cstheme="minorHAnsi"/>
                <w:szCs w:val="18"/>
              </w:rPr>
              <w:t>Civile, pénale, personnelle.</w:t>
            </w:r>
          </w:p>
        </w:tc>
        <w:tc>
          <w:tcPr>
            <w:tcW w:w="2303" w:type="dxa"/>
            <w:vAlign w:val="center"/>
          </w:tcPr>
          <w:p w:rsidR="0020751D" w:rsidRPr="007A2872" w:rsidRDefault="00BC1F8C" w:rsidP="00734486">
            <w:pPr>
              <w:pStyle w:val="Sansinterligne"/>
              <w:jc w:val="center"/>
              <w:cnfStyle w:val="000000100000"/>
              <w:rPr>
                <w:rFonts w:cstheme="minorHAnsi"/>
                <w:szCs w:val="18"/>
              </w:rPr>
            </w:pPr>
            <w:r w:rsidRPr="007A2872">
              <w:rPr>
                <w:rFonts w:cstheme="minorHAnsi"/>
                <w:szCs w:val="18"/>
              </w:rPr>
              <w:t>Responsabilité civile, pénale et personnelle des dirigeants de l’association.</w:t>
            </w:r>
          </w:p>
        </w:tc>
      </w:tr>
    </w:tbl>
    <w:p w:rsidR="0020751D" w:rsidRPr="007A2872" w:rsidRDefault="0020751D" w:rsidP="00222DDA">
      <w:pPr>
        <w:pStyle w:val="Sansinterligne"/>
        <w:jc w:val="both"/>
        <w:rPr>
          <w:rFonts w:cstheme="minorHAnsi"/>
          <w:szCs w:val="18"/>
        </w:rPr>
      </w:pPr>
    </w:p>
    <w:p w:rsidR="003B0452" w:rsidRPr="007A2872" w:rsidRDefault="003B0452" w:rsidP="003B0452">
      <w:pPr>
        <w:pStyle w:val="Sansinterligne"/>
        <w:numPr>
          <w:ilvl w:val="0"/>
          <w:numId w:val="1"/>
        </w:numPr>
        <w:jc w:val="both"/>
        <w:rPr>
          <w:rFonts w:cstheme="minorHAnsi"/>
          <w:szCs w:val="18"/>
        </w:rPr>
      </w:pPr>
      <w:r w:rsidRPr="007A2872">
        <w:rPr>
          <w:rFonts w:cstheme="minorHAnsi"/>
          <w:szCs w:val="18"/>
        </w:rPr>
        <w:t>Question flash</w:t>
      </w:r>
    </w:p>
    <w:p w:rsidR="003B0452" w:rsidRPr="007A2872" w:rsidRDefault="003B0452" w:rsidP="00222DDA">
      <w:pPr>
        <w:pStyle w:val="Sansinterligne"/>
        <w:jc w:val="both"/>
        <w:rPr>
          <w:rFonts w:cstheme="minorHAnsi"/>
          <w:szCs w:val="18"/>
        </w:rPr>
      </w:pPr>
    </w:p>
    <w:p w:rsidR="00B01CB2" w:rsidRPr="007A2872" w:rsidRDefault="004E1EF2" w:rsidP="00222DDA">
      <w:pPr>
        <w:pStyle w:val="Sansinterligne"/>
        <w:jc w:val="both"/>
        <w:rPr>
          <w:rFonts w:cstheme="minorHAnsi"/>
          <w:szCs w:val="18"/>
        </w:rPr>
      </w:pPr>
      <w:r w:rsidRPr="007A2872">
        <w:rPr>
          <w:rFonts w:cstheme="minorHAnsi"/>
          <w:b/>
          <w:szCs w:val="18"/>
        </w:rPr>
        <w:t>1.</w:t>
      </w:r>
      <w:r w:rsidRPr="007A2872">
        <w:rPr>
          <w:rFonts w:cstheme="minorHAnsi"/>
          <w:szCs w:val="18"/>
        </w:rPr>
        <w:t xml:space="preserve"> Le contrat de société est conclu par d</w:t>
      </w:r>
      <w:r w:rsidR="00F851FB" w:rsidRPr="007A2872">
        <w:rPr>
          <w:rFonts w:cstheme="minorHAnsi"/>
          <w:szCs w:val="18"/>
        </w:rPr>
        <w:t>eux ou plusieurs personnes</w:t>
      </w:r>
      <w:r w:rsidRPr="007A2872">
        <w:rPr>
          <w:rFonts w:cstheme="minorHAnsi"/>
          <w:szCs w:val="18"/>
        </w:rPr>
        <w:t>.</w:t>
      </w:r>
    </w:p>
    <w:p w:rsidR="00D16872" w:rsidRPr="007A2872" w:rsidRDefault="003043D0" w:rsidP="00222DDA">
      <w:pPr>
        <w:pStyle w:val="Sansinterligne"/>
        <w:jc w:val="both"/>
        <w:rPr>
          <w:rFonts w:cstheme="minorHAnsi"/>
          <w:szCs w:val="18"/>
        </w:rPr>
      </w:pPr>
      <w:r w:rsidRPr="007A2872">
        <w:rPr>
          <w:rFonts w:cstheme="minorHAnsi"/>
          <w:b/>
          <w:szCs w:val="18"/>
        </w:rPr>
        <w:t>2.</w:t>
      </w:r>
      <w:r w:rsidRPr="007A2872">
        <w:rPr>
          <w:rFonts w:cstheme="minorHAnsi"/>
          <w:szCs w:val="18"/>
        </w:rPr>
        <w:t xml:space="preserve"> </w:t>
      </w:r>
      <w:r w:rsidR="004A6FC0" w:rsidRPr="007A2872">
        <w:rPr>
          <w:rFonts w:cstheme="minorHAnsi"/>
          <w:szCs w:val="18"/>
        </w:rPr>
        <w:t>Pour les apports en industrie, on attribue un nombre de parts sociales fictifs à l’associé. Et ces parts sont annulés quand ils quittent la société.</w:t>
      </w:r>
    </w:p>
    <w:p w:rsidR="004A6FC0" w:rsidRPr="007A2872" w:rsidRDefault="004F55DB" w:rsidP="00222DDA">
      <w:pPr>
        <w:pStyle w:val="Sansinterligne"/>
        <w:jc w:val="both"/>
        <w:rPr>
          <w:rFonts w:cstheme="minorHAnsi"/>
          <w:szCs w:val="18"/>
        </w:rPr>
      </w:pPr>
      <w:r w:rsidRPr="007A2872">
        <w:rPr>
          <w:rFonts w:cstheme="minorHAnsi"/>
          <w:szCs w:val="18"/>
        </w:rPr>
        <w:t xml:space="preserve">Quand on fait un apport en numéraire : </w:t>
      </w:r>
      <w:r w:rsidR="003F0238" w:rsidRPr="007A2872">
        <w:rPr>
          <w:rFonts w:cstheme="minorHAnsi"/>
          <w:szCs w:val="18"/>
        </w:rPr>
        <w:t>L’associé doit libérer 1/5 du montant (20%) de l’apport qu’il souhaite faire.</w:t>
      </w:r>
      <w:r w:rsidR="00F534A5" w:rsidRPr="007A2872">
        <w:rPr>
          <w:rFonts w:cstheme="minorHAnsi"/>
          <w:szCs w:val="18"/>
        </w:rPr>
        <w:t xml:space="preserve"> Les 80% seront libérés dans un délai de 5 ans. Pour les SA, c’est 50%.</w:t>
      </w:r>
    </w:p>
    <w:p w:rsidR="009071E3" w:rsidRPr="007A2872" w:rsidRDefault="009071E3" w:rsidP="00222DDA">
      <w:pPr>
        <w:pStyle w:val="Sansinterligne"/>
        <w:jc w:val="both"/>
        <w:rPr>
          <w:rFonts w:cstheme="minorHAnsi"/>
          <w:szCs w:val="18"/>
        </w:rPr>
      </w:pPr>
      <w:r w:rsidRPr="007A2872">
        <w:rPr>
          <w:rFonts w:cstheme="minorHAnsi"/>
          <w:szCs w:val="18"/>
        </w:rPr>
        <w:t xml:space="preserve">Pour les apports en nature, </w:t>
      </w:r>
      <w:r w:rsidR="00184DF0" w:rsidRPr="007A2872">
        <w:rPr>
          <w:rFonts w:cstheme="minorHAnsi"/>
          <w:szCs w:val="18"/>
        </w:rPr>
        <w:t>c’est un bien que l’on donne à la société.</w:t>
      </w:r>
      <w:r w:rsidR="00A25A00" w:rsidRPr="007A2872">
        <w:rPr>
          <w:rFonts w:cstheme="minorHAnsi"/>
          <w:szCs w:val="18"/>
        </w:rPr>
        <w:t xml:space="preserve"> Il faut lui donner une valeur et cette valeur sera déterminée par</w:t>
      </w:r>
      <w:r w:rsidR="00037A0A" w:rsidRPr="007A2872">
        <w:rPr>
          <w:rFonts w:cstheme="minorHAnsi"/>
          <w:szCs w:val="18"/>
        </w:rPr>
        <w:t xml:space="preserve"> le commissaire aux apports qui va évaluer le bien que l’on apporte en nature.</w:t>
      </w:r>
      <w:r w:rsidR="00E54235" w:rsidRPr="007A2872">
        <w:rPr>
          <w:rFonts w:cstheme="minorHAnsi"/>
          <w:szCs w:val="18"/>
        </w:rPr>
        <w:t xml:space="preserve"> Quand l’évaluation est faite, les associés sont tenus de s’y confirmer </w:t>
      </w:r>
      <w:r w:rsidR="00233A25" w:rsidRPr="007A2872">
        <w:rPr>
          <w:rFonts w:cstheme="minorHAnsi"/>
          <w:szCs w:val="18"/>
        </w:rPr>
        <w:t>normalement mais ils peuvent re</w:t>
      </w:r>
      <w:r w:rsidR="00E54235" w:rsidRPr="007A2872">
        <w:rPr>
          <w:rFonts w:cstheme="minorHAnsi"/>
          <w:szCs w:val="18"/>
        </w:rPr>
        <w:t xml:space="preserve">fuser l’évaluation faite par le commissaire aux apports. Dans ce cas là, </w:t>
      </w:r>
      <w:r w:rsidR="00233A25" w:rsidRPr="007A2872">
        <w:rPr>
          <w:rFonts w:cstheme="minorHAnsi"/>
          <w:szCs w:val="18"/>
        </w:rPr>
        <w:t xml:space="preserve">chaque associé va </w:t>
      </w:r>
      <w:r w:rsidR="00233A25" w:rsidRPr="007A2872">
        <w:rPr>
          <w:rFonts w:cstheme="minorHAnsi"/>
          <w:szCs w:val="18"/>
        </w:rPr>
        <w:lastRenderedPageBreak/>
        <w:t>être responsable de cet apport en nature indéfiniment. I.e. s’il y a un problème dans la gestion de l’entreprise (procédure collective)</w:t>
      </w:r>
      <w:r w:rsidR="00382FF9" w:rsidRPr="007A2872">
        <w:rPr>
          <w:rFonts w:cstheme="minorHAnsi"/>
          <w:szCs w:val="18"/>
        </w:rPr>
        <w:t>, c’</w:t>
      </w:r>
      <w:r w:rsidR="00C86C14" w:rsidRPr="007A2872">
        <w:rPr>
          <w:rFonts w:cstheme="minorHAnsi"/>
          <w:szCs w:val="18"/>
        </w:rPr>
        <w:t xml:space="preserve">est à leur risque et péril : ils sont solidairement responsables de cet apport pendant 5 ans. Normalement, il est obligatoire de passer par le commissaire aux apports mais parfois non quand le bien en nature est inférieur à 7500€ et que la somme totale des apports </w:t>
      </w:r>
      <w:r w:rsidR="005F1011" w:rsidRPr="007A2872">
        <w:rPr>
          <w:rFonts w:cstheme="minorHAnsi"/>
          <w:szCs w:val="18"/>
        </w:rPr>
        <w:t xml:space="preserve">soit inférieur à </w:t>
      </w:r>
      <w:r w:rsidR="00AD79BA" w:rsidRPr="007A2872">
        <w:rPr>
          <w:rFonts w:cstheme="minorHAnsi"/>
          <w:szCs w:val="18"/>
        </w:rPr>
        <w:t>5</w:t>
      </w:r>
      <w:r w:rsidR="005F1011" w:rsidRPr="007A2872">
        <w:rPr>
          <w:rFonts w:cstheme="minorHAnsi"/>
          <w:szCs w:val="18"/>
        </w:rPr>
        <w:t>0% du capital social.</w:t>
      </w:r>
      <w:r w:rsidR="00E7262B" w:rsidRPr="007A2872">
        <w:rPr>
          <w:rFonts w:cstheme="minorHAnsi"/>
          <w:szCs w:val="18"/>
        </w:rPr>
        <w:t xml:space="preserve"> L’apport peut être fait en pleine propriété, en jouissance ou en </w:t>
      </w:r>
      <w:proofErr w:type="spellStart"/>
      <w:r w:rsidR="00E7262B" w:rsidRPr="007A2872">
        <w:rPr>
          <w:rFonts w:cstheme="minorHAnsi"/>
          <w:szCs w:val="18"/>
        </w:rPr>
        <w:t>usu</w:t>
      </w:r>
      <w:proofErr w:type="spellEnd"/>
      <w:r w:rsidR="00E7262B" w:rsidRPr="007A2872">
        <w:rPr>
          <w:rFonts w:cstheme="minorHAnsi"/>
          <w:szCs w:val="18"/>
        </w:rPr>
        <w:t xml:space="preserve"> free.</w:t>
      </w:r>
    </w:p>
    <w:p w:rsidR="00E7262B" w:rsidRPr="007A2872" w:rsidRDefault="00E7262B" w:rsidP="00222DDA">
      <w:pPr>
        <w:pStyle w:val="Sansinterligne"/>
        <w:jc w:val="both"/>
        <w:rPr>
          <w:rFonts w:cstheme="minorHAnsi"/>
          <w:szCs w:val="18"/>
        </w:rPr>
      </w:pPr>
    </w:p>
    <w:p w:rsidR="00E7262B" w:rsidRPr="007A2872" w:rsidRDefault="004766C5" w:rsidP="00222DDA">
      <w:pPr>
        <w:pStyle w:val="Sansinterligne"/>
        <w:jc w:val="both"/>
        <w:rPr>
          <w:rFonts w:cstheme="minorHAnsi"/>
          <w:szCs w:val="18"/>
        </w:rPr>
      </w:pPr>
      <w:r w:rsidRPr="007A2872">
        <w:rPr>
          <w:rFonts w:cstheme="minorHAnsi"/>
          <w:b/>
          <w:szCs w:val="18"/>
        </w:rPr>
        <w:t>3.</w:t>
      </w:r>
      <w:r w:rsidRPr="007A2872">
        <w:rPr>
          <w:rFonts w:cstheme="minorHAnsi"/>
          <w:szCs w:val="18"/>
        </w:rPr>
        <w:t xml:space="preserve"> </w:t>
      </w:r>
      <w:r w:rsidR="00E7262B" w:rsidRPr="007A2872">
        <w:rPr>
          <w:rFonts w:cstheme="minorHAnsi"/>
          <w:szCs w:val="18"/>
        </w:rPr>
        <w:t>L’affectio societatis, c’est la volonté de travailler ensembl</w:t>
      </w:r>
      <w:r w:rsidR="00A1235D" w:rsidRPr="007A2872">
        <w:rPr>
          <w:rFonts w:cstheme="minorHAnsi"/>
          <w:szCs w:val="18"/>
        </w:rPr>
        <w:t>e</w:t>
      </w:r>
      <w:r w:rsidR="00E7262B" w:rsidRPr="007A2872">
        <w:rPr>
          <w:rFonts w:cstheme="minorHAnsi"/>
          <w:szCs w:val="18"/>
        </w:rPr>
        <w:t xml:space="preserve">, de collaborer </w:t>
      </w:r>
      <w:r w:rsidR="00A1235D" w:rsidRPr="007A2872">
        <w:rPr>
          <w:rFonts w:cstheme="minorHAnsi"/>
          <w:szCs w:val="18"/>
        </w:rPr>
        <w:t>dans une entreprise sur un pied</w:t>
      </w:r>
      <w:r w:rsidR="00E7262B" w:rsidRPr="007A2872">
        <w:rPr>
          <w:rFonts w:cstheme="minorHAnsi"/>
          <w:szCs w:val="18"/>
        </w:rPr>
        <w:t xml:space="preserve"> d’égalité. </w:t>
      </w:r>
      <w:r w:rsidR="0050017D" w:rsidRPr="007A2872">
        <w:rPr>
          <w:rFonts w:cstheme="minorHAnsi"/>
          <w:szCs w:val="18"/>
        </w:rPr>
        <w:t>C’</w:t>
      </w:r>
      <w:r w:rsidR="00A1235D" w:rsidRPr="007A2872">
        <w:rPr>
          <w:rFonts w:cstheme="minorHAnsi"/>
          <w:szCs w:val="18"/>
        </w:rPr>
        <w:t>est exigé par la jurisprudence, il n’y a pas d’exigence de la loi</w:t>
      </w:r>
      <w:r w:rsidRPr="007A2872">
        <w:rPr>
          <w:rFonts w:cstheme="minorHAnsi"/>
          <w:szCs w:val="18"/>
        </w:rPr>
        <w:t>.</w:t>
      </w:r>
    </w:p>
    <w:p w:rsidR="004766C5" w:rsidRPr="007A2872" w:rsidRDefault="004766C5" w:rsidP="00222DDA">
      <w:pPr>
        <w:pStyle w:val="Sansinterligne"/>
        <w:jc w:val="both"/>
        <w:rPr>
          <w:rFonts w:cstheme="minorHAnsi"/>
          <w:szCs w:val="18"/>
        </w:rPr>
      </w:pPr>
      <w:r w:rsidRPr="007A2872">
        <w:rPr>
          <w:rFonts w:cstheme="minorHAnsi"/>
          <w:b/>
          <w:szCs w:val="18"/>
        </w:rPr>
        <w:t>4.</w:t>
      </w:r>
      <w:r w:rsidRPr="007A2872">
        <w:rPr>
          <w:rFonts w:cstheme="minorHAnsi"/>
          <w:szCs w:val="18"/>
        </w:rPr>
        <w:t xml:space="preserve"> Cf. article 1832.</w:t>
      </w:r>
      <w:r w:rsidR="003D50A3" w:rsidRPr="007A2872">
        <w:rPr>
          <w:rFonts w:cstheme="minorHAnsi"/>
          <w:szCs w:val="18"/>
        </w:rPr>
        <w:t xml:space="preserve"> Partager un bénéfice ou une économie</w:t>
      </w:r>
    </w:p>
    <w:p w:rsidR="00B44A03" w:rsidRPr="007A2872" w:rsidRDefault="0099421B" w:rsidP="00222DDA">
      <w:pPr>
        <w:pStyle w:val="Sansinterligne"/>
        <w:jc w:val="both"/>
        <w:rPr>
          <w:rFonts w:cstheme="minorHAnsi"/>
          <w:szCs w:val="18"/>
        </w:rPr>
      </w:pPr>
      <w:r w:rsidRPr="007A2872">
        <w:rPr>
          <w:rFonts w:cstheme="minorHAnsi"/>
          <w:b/>
          <w:szCs w:val="18"/>
        </w:rPr>
        <w:t>5.</w:t>
      </w:r>
      <w:r w:rsidRPr="007A2872">
        <w:rPr>
          <w:rFonts w:cstheme="minorHAnsi"/>
          <w:szCs w:val="18"/>
        </w:rPr>
        <w:t xml:space="preserve"> </w:t>
      </w:r>
      <w:r w:rsidR="00B44A03" w:rsidRPr="007A2872">
        <w:rPr>
          <w:rFonts w:cstheme="minorHAnsi"/>
          <w:szCs w:val="18"/>
        </w:rPr>
        <w:t>S’il y a des pertes, il faut les partager. Il n’y a en aucun cas d’exonération d’un associé aux pertes.</w:t>
      </w:r>
      <w:r w:rsidR="00A111FC" w:rsidRPr="007A2872">
        <w:rPr>
          <w:rFonts w:cstheme="minorHAnsi"/>
          <w:szCs w:val="18"/>
        </w:rPr>
        <w:t xml:space="preserve"> D’où l’illégalité des clauses léonines. C’est quand on met dans les statuts qu’un associé participe aux bénéfices tout en étant exonéré des pertes.</w:t>
      </w:r>
    </w:p>
    <w:p w:rsidR="003C1A60" w:rsidRPr="007A2872" w:rsidRDefault="003C1A60" w:rsidP="00222DDA">
      <w:pPr>
        <w:pStyle w:val="Sansinterligne"/>
        <w:jc w:val="both"/>
        <w:rPr>
          <w:rFonts w:cstheme="minorHAnsi"/>
          <w:szCs w:val="18"/>
        </w:rPr>
      </w:pPr>
      <w:r w:rsidRPr="007A2872">
        <w:rPr>
          <w:rFonts w:cstheme="minorHAnsi"/>
          <w:b/>
          <w:szCs w:val="18"/>
        </w:rPr>
        <w:t>6.</w:t>
      </w:r>
      <w:r w:rsidR="002233ED" w:rsidRPr="007A2872">
        <w:rPr>
          <w:rFonts w:cstheme="minorHAnsi"/>
          <w:szCs w:val="18"/>
        </w:rPr>
        <w:t xml:space="preserve"> a et b</w:t>
      </w:r>
    </w:p>
    <w:p w:rsidR="003C1A60" w:rsidRPr="007A2872" w:rsidRDefault="00E70CAA" w:rsidP="00222DDA">
      <w:pPr>
        <w:pStyle w:val="Sansinterligne"/>
        <w:jc w:val="both"/>
        <w:rPr>
          <w:rFonts w:cstheme="minorHAnsi"/>
          <w:szCs w:val="18"/>
        </w:rPr>
      </w:pPr>
      <w:r w:rsidRPr="007A2872">
        <w:rPr>
          <w:rFonts w:cstheme="minorHAnsi"/>
          <w:b/>
          <w:szCs w:val="18"/>
        </w:rPr>
        <w:t>7</w:t>
      </w:r>
      <w:r w:rsidR="003C1A60" w:rsidRPr="007A2872">
        <w:rPr>
          <w:rFonts w:cstheme="minorHAnsi"/>
          <w:b/>
          <w:szCs w:val="18"/>
        </w:rPr>
        <w:t>.</w:t>
      </w:r>
      <w:r w:rsidR="003C1A60" w:rsidRPr="007A2872">
        <w:rPr>
          <w:rFonts w:cstheme="minorHAnsi"/>
          <w:szCs w:val="18"/>
        </w:rPr>
        <w:t xml:space="preserve"> </w:t>
      </w:r>
      <w:r w:rsidR="009328E9" w:rsidRPr="007A2872">
        <w:rPr>
          <w:rFonts w:cstheme="minorHAnsi"/>
          <w:szCs w:val="18"/>
        </w:rPr>
        <w:t xml:space="preserve">Quand deux personnes s’associent par le mariage, les patrimoines propres demeurent mais durant le mariage, on peut acquérir des biens communs qui forment le patrimoine commun. </w:t>
      </w:r>
      <w:r w:rsidR="003C1A60" w:rsidRPr="007A2872">
        <w:rPr>
          <w:rFonts w:cstheme="minorHAnsi"/>
          <w:szCs w:val="18"/>
        </w:rPr>
        <w:t>Deux époux peuvent employer des biens de la communauté pour réaliser des apports</w:t>
      </w:r>
      <w:r w:rsidR="00991E64" w:rsidRPr="007A2872">
        <w:rPr>
          <w:rFonts w:cstheme="minorHAnsi"/>
          <w:szCs w:val="18"/>
        </w:rPr>
        <w:t xml:space="preserve"> en société</w:t>
      </w:r>
      <w:r w:rsidR="002808FC" w:rsidRPr="007A2872">
        <w:rPr>
          <w:rFonts w:cstheme="minorHAnsi"/>
          <w:szCs w:val="18"/>
        </w:rPr>
        <w:t xml:space="preserve"> seulement si les deux sont d’accord (la société doit prévenir l’autre conjoint pour s’assurer de l’accord).</w:t>
      </w:r>
      <w:r w:rsidR="00411A60" w:rsidRPr="007A2872">
        <w:rPr>
          <w:rFonts w:cstheme="minorHAnsi"/>
          <w:szCs w:val="18"/>
        </w:rPr>
        <w:t xml:space="preserve"> La société et le conjoint doivent donc prévenir l’autre.</w:t>
      </w:r>
    </w:p>
    <w:p w:rsidR="00411A60" w:rsidRPr="007A2872" w:rsidRDefault="00411A60" w:rsidP="00222DDA">
      <w:pPr>
        <w:pStyle w:val="Sansinterligne"/>
        <w:jc w:val="both"/>
        <w:rPr>
          <w:rFonts w:cstheme="minorHAnsi"/>
          <w:szCs w:val="18"/>
        </w:rPr>
      </w:pPr>
      <w:r w:rsidRPr="007A2872">
        <w:rPr>
          <w:rFonts w:cstheme="minorHAnsi"/>
          <w:b/>
          <w:szCs w:val="18"/>
        </w:rPr>
        <w:t>8.</w:t>
      </w:r>
      <w:r w:rsidRPr="007A2872">
        <w:rPr>
          <w:rFonts w:cstheme="minorHAnsi"/>
          <w:szCs w:val="18"/>
        </w:rPr>
        <w:t xml:space="preserve"> Les sociétés jouissent de la personnalité morale à partir de l’inscription au RCS.</w:t>
      </w:r>
      <w:r w:rsidR="006752E7" w:rsidRPr="007A2872">
        <w:rPr>
          <w:rFonts w:cstheme="minorHAnsi"/>
          <w:szCs w:val="18"/>
        </w:rPr>
        <w:t xml:space="preserve"> C’est en quelque sorte l’acte de naissance de la société. C’est au greffe du tribunal de commerce que la demande d’inscription au RCS est fa</w:t>
      </w:r>
      <w:r w:rsidR="00BF7842" w:rsidRPr="007A2872">
        <w:rPr>
          <w:rFonts w:cstheme="minorHAnsi"/>
          <w:szCs w:val="18"/>
        </w:rPr>
        <w:t>i</w:t>
      </w:r>
      <w:r w:rsidR="006752E7" w:rsidRPr="007A2872">
        <w:rPr>
          <w:rFonts w:cstheme="minorHAnsi"/>
          <w:szCs w:val="18"/>
        </w:rPr>
        <w:t>te.</w:t>
      </w:r>
    </w:p>
    <w:p w:rsidR="00C26B83" w:rsidRPr="007A2872" w:rsidRDefault="00C26B83" w:rsidP="00222DDA">
      <w:pPr>
        <w:pStyle w:val="Sansinterligne"/>
        <w:jc w:val="both"/>
        <w:rPr>
          <w:rFonts w:cstheme="minorHAnsi"/>
          <w:szCs w:val="18"/>
        </w:rPr>
      </w:pPr>
    </w:p>
    <w:p w:rsidR="009C43AA" w:rsidRPr="007A2872" w:rsidRDefault="003430C9" w:rsidP="003430C9">
      <w:pPr>
        <w:pStyle w:val="Sansinterligne"/>
        <w:numPr>
          <w:ilvl w:val="0"/>
          <w:numId w:val="1"/>
        </w:numPr>
        <w:jc w:val="both"/>
        <w:rPr>
          <w:rFonts w:cstheme="minorHAnsi"/>
          <w:szCs w:val="18"/>
        </w:rPr>
      </w:pPr>
      <w:r w:rsidRPr="007A2872">
        <w:rPr>
          <w:rFonts w:cstheme="minorHAnsi"/>
          <w:szCs w:val="18"/>
        </w:rPr>
        <w:t>Cas pratiques</w:t>
      </w:r>
    </w:p>
    <w:p w:rsidR="003430C9" w:rsidRPr="007A2872" w:rsidRDefault="003430C9" w:rsidP="003430C9">
      <w:pPr>
        <w:pStyle w:val="Sansinterligne"/>
        <w:jc w:val="both"/>
        <w:rPr>
          <w:rFonts w:cstheme="minorHAnsi"/>
          <w:szCs w:val="18"/>
        </w:rPr>
      </w:pPr>
    </w:p>
    <w:p w:rsidR="003430C9" w:rsidRPr="007A2872" w:rsidRDefault="003430C9" w:rsidP="003430C9">
      <w:pPr>
        <w:pStyle w:val="Sansinterligne"/>
        <w:jc w:val="both"/>
        <w:rPr>
          <w:rFonts w:cstheme="minorHAnsi"/>
          <w:szCs w:val="18"/>
        </w:rPr>
      </w:pPr>
      <w:r w:rsidRPr="007A2872">
        <w:rPr>
          <w:rFonts w:cstheme="minorHAnsi"/>
          <w:szCs w:val="18"/>
        </w:rPr>
        <w:t>Cas n°1</w:t>
      </w:r>
    </w:p>
    <w:p w:rsidR="003430C9" w:rsidRPr="007A2872" w:rsidRDefault="003430C9" w:rsidP="003430C9">
      <w:pPr>
        <w:pStyle w:val="Sansinterligne"/>
        <w:jc w:val="both"/>
        <w:rPr>
          <w:rFonts w:cstheme="minorHAnsi"/>
          <w:szCs w:val="18"/>
        </w:rPr>
      </w:pPr>
      <w:r w:rsidRPr="007A2872">
        <w:rPr>
          <w:rFonts w:cstheme="minorHAnsi"/>
          <w:szCs w:val="18"/>
        </w:rPr>
        <w:t>Il faut bien vérifier l’existence de l’</w:t>
      </w:r>
      <w:r w:rsidR="00222ADD" w:rsidRPr="007A2872">
        <w:rPr>
          <w:rFonts w:cstheme="minorHAnsi"/>
          <w:szCs w:val="18"/>
        </w:rPr>
        <w:t>affectio societatis (volonté d’entreprendre et de collaborer dans l’entreprise que l’on souhaite créer). Le but est</w:t>
      </w:r>
      <w:r w:rsidR="00176E09" w:rsidRPr="007A2872">
        <w:rPr>
          <w:rFonts w:cstheme="minorHAnsi"/>
          <w:szCs w:val="18"/>
        </w:rPr>
        <w:t xml:space="preserve"> donc de partager les bénéfices et également de faire des apports à cette société.</w:t>
      </w:r>
    </w:p>
    <w:p w:rsidR="009D5734" w:rsidRPr="007A2872" w:rsidRDefault="006F1C49" w:rsidP="003430C9">
      <w:pPr>
        <w:pStyle w:val="Sansinterligne"/>
        <w:jc w:val="both"/>
        <w:rPr>
          <w:rFonts w:cstheme="minorHAnsi"/>
          <w:szCs w:val="18"/>
        </w:rPr>
      </w:pPr>
      <w:r w:rsidRPr="007A2872">
        <w:rPr>
          <w:rFonts w:cstheme="minorHAnsi"/>
          <w:szCs w:val="18"/>
        </w:rPr>
        <w:t>Mme L. instrument de labo : 2000€. Il s’agit d’un apport en nature qu’elle apporte.</w:t>
      </w:r>
    </w:p>
    <w:p w:rsidR="006F1C49" w:rsidRPr="007A2872" w:rsidRDefault="009D5734" w:rsidP="003430C9">
      <w:pPr>
        <w:pStyle w:val="Sansinterligne"/>
        <w:jc w:val="both"/>
        <w:rPr>
          <w:rFonts w:cstheme="minorHAnsi"/>
          <w:szCs w:val="18"/>
        </w:rPr>
      </w:pPr>
      <w:r w:rsidRPr="007A2872">
        <w:rPr>
          <w:rFonts w:cstheme="minorHAnsi"/>
          <w:szCs w:val="18"/>
        </w:rPr>
        <w:t xml:space="preserve">Mme L. somme </w:t>
      </w:r>
      <w:r w:rsidR="006F1C49" w:rsidRPr="007A2872">
        <w:rPr>
          <w:rFonts w:cstheme="minorHAnsi"/>
          <w:szCs w:val="18"/>
        </w:rPr>
        <w:t>:</w:t>
      </w:r>
      <w:r w:rsidRPr="007A2872">
        <w:rPr>
          <w:rFonts w:cstheme="minorHAnsi"/>
          <w:szCs w:val="18"/>
        </w:rPr>
        <w:t xml:space="preserve"> 1</w:t>
      </w:r>
      <w:r w:rsidR="006F1C49" w:rsidRPr="007A2872">
        <w:rPr>
          <w:rFonts w:cstheme="minorHAnsi"/>
          <w:szCs w:val="18"/>
        </w:rPr>
        <w:t>000€</w:t>
      </w:r>
      <w:r w:rsidR="00B32680" w:rsidRPr="007A2872">
        <w:rPr>
          <w:rFonts w:cstheme="minorHAnsi"/>
          <w:szCs w:val="18"/>
        </w:rPr>
        <w:t>. C’est un apport en numéraire.</w:t>
      </w:r>
    </w:p>
    <w:p w:rsidR="009D5734" w:rsidRPr="007A2872" w:rsidRDefault="009D5734" w:rsidP="003430C9">
      <w:pPr>
        <w:pStyle w:val="Sansinterligne"/>
        <w:jc w:val="both"/>
        <w:rPr>
          <w:rFonts w:cstheme="minorHAnsi"/>
          <w:szCs w:val="18"/>
        </w:rPr>
      </w:pPr>
      <w:r w:rsidRPr="007A2872">
        <w:rPr>
          <w:rFonts w:cstheme="minorHAnsi"/>
          <w:szCs w:val="18"/>
        </w:rPr>
        <w:t>Mr A. local : 20000€ Apport en nature.</w:t>
      </w:r>
    </w:p>
    <w:p w:rsidR="009D5734" w:rsidRPr="007A2872" w:rsidRDefault="006F1C49" w:rsidP="003430C9">
      <w:pPr>
        <w:pStyle w:val="Sansinterligne"/>
        <w:jc w:val="both"/>
        <w:rPr>
          <w:rFonts w:cstheme="minorHAnsi"/>
          <w:szCs w:val="18"/>
        </w:rPr>
      </w:pPr>
      <w:r w:rsidRPr="007A2872">
        <w:rPr>
          <w:rFonts w:cstheme="minorHAnsi"/>
          <w:szCs w:val="18"/>
        </w:rPr>
        <w:t>Mr P.</w:t>
      </w:r>
      <w:r w:rsidR="009D5734" w:rsidRPr="007A2872">
        <w:rPr>
          <w:rFonts w:cstheme="minorHAnsi"/>
          <w:szCs w:val="18"/>
        </w:rPr>
        <w:t xml:space="preserve"> industrie : apport en industrie.</w:t>
      </w:r>
    </w:p>
    <w:p w:rsidR="00D8150C" w:rsidRPr="007A2872" w:rsidRDefault="00D8150C" w:rsidP="003430C9">
      <w:pPr>
        <w:pStyle w:val="Sansinterligne"/>
        <w:jc w:val="both"/>
        <w:rPr>
          <w:rFonts w:cstheme="minorHAnsi"/>
          <w:szCs w:val="18"/>
        </w:rPr>
      </w:pPr>
      <w:r w:rsidRPr="007A2872">
        <w:rPr>
          <w:rFonts w:cstheme="minorHAnsi"/>
          <w:szCs w:val="18"/>
        </w:rPr>
        <w:t>Les parts sociales permettent à l’associé de participer aux bénéfices. Le jour où Mr P. s’en va, le capital social restera le même. Capital social  23000€.</w:t>
      </w:r>
    </w:p>
    <w:p w:rsidR="007261CB" w:rsidRPr="007A2872" w:rsidRDefault="00D8150C" w:rsidP="003430C9">
      <w:pPr>
        <w:pStyle w:val="Sansinterligne"/>
        <w:jc w:val="both"/>
        <w:rPr>
          <w:rFonts w:cstheme="minorHAnsi"/>
          <w:szCs w:val="18"/>
        </w:rPr>
      </w:pPr>
      <w:r w:rsidRPr="007A2872">
        <w:rPr>
          <w:rFonts w:cstheme="minorHAnsi"/>
          <w:szCs w:val="18"/>
        </w:rPr>
        <w:t>L’évaluation des apports en nature.</w:t>
      </w:r>
      <w:r w:rsidR="00EB6F92" w:rsidRPr="007A2872">
        <w:rPr>
          <w:rFonts w:cstheme="minorHAnsi"/>
          <w:szCs w:val="18"/>
        </w:rPr>
        <w:t xml:space="preserve"> Ils doivent être évalué</w:t>
      </w:r>
      <w:r w:rsidR="00334131" w:rsidRPr="007A2872">
        <w:rPr>
          <w:rFonts w:cstheme="minorHAnsi"/>
          <w:szCs w:val="18"/>
        </w:rPr>
        <w:t>s</w:t>
      </w:r>
      <w:r w:rsidR="00EB6F92" w:rsidRPr="007A2872">
        <w:rPr>
          <w:rFonts w:cstheme="minorHAnsi"/>
          <w:szCs w:val="18"/>
        </w:rPr>
        <w:t xml:space="preserve"> par un commissaire aux apports</w:t>
      </w:r>
      <w:r w:rsidR="00471C1B" w:rsidRPr="007A2872">
        <w:rPr>
          <w:rFonts w:cstheme="minorHAnsi"/>
          <w:szCs w:val="18"/>
        </w:rPr>
        <w:t xml:space="preserve"> qui va évaluer chacun des biens.</w:t>
      </w:r>
      <w:r w:rsidR="00F65510" w:rsidRPr="007A2872">
        <w:rPr>
          <w:rFonts w:cstheme="minorHAnsi"/>
          <w:szCs w:val="18"/>
        </w:rPr>
        <w:t xml:space="preserve"> Parfois, les associés ne sont pas du tout d’accord avec l’évaluation faite et ils ont la possibilité de faire échec à cette évaluation et de prendre en compte leur propre évaluation. Seulement, ils sont solidairement responsables de cette évaluation et ce pendant 5 ans vis-à-vis des tiers. Donc si la société est en redressement judiciaire, cela se fera sur l’évaluation propre et non celle des commissaires aux apports.</w:t>
      </w:r>
      <w:r w:rsidR="006D3BD2" w:rsidRPr="007A2872">
        <w:rPr>
          <w:rFonts w:cstheme="minorHAnsi"/>
          <w:szCs w:val="18"/>
        </w:rPr>
        <w:t xml:space="preserve"> Le commissaire est-il obligatoire ou peut on faire une économie ? Si</w:t>
      </w:r>
      <w:r w:rsidR="005D5E5B" w:rsidRPr="007A2872">
        <w:rPr>
          <w:rFonts w:cstheme="minorHAnsi"/>
          <w:szCs w:val="18"/>
        </w:rPr>
        <w:t xml:space="preserve"> tous</w:t>
      </w:r>
      <w:r w:rsidR="006D3BD2" w:rsidRPr="007A2872">
        <w:rPr>
          <w:rFonts w:cstheme="minorHAnsi"/>
          <w:szCs w:val="18"/>
        </w:rPr>
        <w:t xml:space="preserve"> les apport</w:t>
      </w:r>
      <w:r w:rsidR="005D5E5B" w:rsidRPr="007A2872">
        <w:rPr>
          <w:rFonts w:cstheme="minorHAnsi"/>
          <w:szCs w:val="18"/>
        </w:rPr>
        <w:t>s</w:t>
      </w:r>
      <w:r w:rsidR="006D3BD2" w:rsidRPr="007A2872">
        <w:rPr>
          <w:rFonts w:cstheme="minorHAnsi"/>
          <w:szCs w:val="18"/>
        </w:rPr>
        <w:t xml:space="preserve"> n’excèdent pas les 7500€, </w:t>
      </w:r>
      <w:r w:rsidR="005D5E5B" w:rsidRPr="007A2872">
        <w:rPr>
          <w:rFonts w:cstheme="minorHAnsi"/>
          <w:szCs w:val="18"/>
        </w:rPr>
        <w:t>et si la somme de tous les apports est inférieure à la moitié du capital social, alors il n’est pas nécessaire de faire intervenir un commissaire aux apports. Ici, le total des apports en nature est de 22000</w:t>
      </w:r>
      <w:r w:rsidR="005D5E5B" w:rsidRPr="007A2872">
        <w:rPr>
          <w:rFonts w:cstheme="minorHAnsi"/>
          <w:szCs w:val="18"/>
          <w:vertAlign w:val="superscript"/>
        </w:rPr>
        <w:t xml:space="preserve">€ </w:t>
      </w:r>
      <w:r w:rsidR="005D5E5B" w:rsidRPr="007A2872">
        <w:rPr>
          <w:rFonts w:cstheme="minorHAnsi"/>
          <w:szCs w:val="18"/>
        </w:rPr>
        <w:t>donc le commissaire est obligatoire.</w:t>
      </w:r>
    </w:p>
    <w:p w:rsidR="00280CE7" w:rsidRPr="007A2872" w:rsidRDefault="00573582" w:rsidP="003430C9">
      <w:pPr>
        <w:pStyle w:val="Sansinterligne"/>
        <w:jc w:val="both"/>
        <w:rPr>
          <w:rFonts w:cstheme="minorHAnsi"/>
          <w:szCs w:val="18"/>
        </w:rPr>
      </w:pPr>
      <w:r w:rsidRPr="007A2872">
        <w:rPr>
          <w:rFonts w:cstheme="minorHAnsi"/>
          <w:szCs w:val="18"/>
        </w:rPr>
        <w:t xml:space="preserve">La révocation du </w:t>
      </w:r>
      <w:r w:rsidR="007261CB" w:rsidRPr="007A2872">
        <w:rPr>
          <w:rFonts w:cstheme="minorHAnsi"/>
          <w:szCs w:val="18"/>
        </w:rPr>
        <w:t>dirigeant est une notion à bien connaitre. Dans une SARL par exemple, le gérant peut être un gérant statutaire (nommé dans les statuts), extrastatutaire (nommé après la rédaction des statuts), salarié (il doit l’être avant d’être g</w:t>
      </w:r>
      <w:r w:rsidR="005E74C2" w:rsidRPr="007A2872">
        <w:rPr>
          <w:rFonts w:cstheme="minorHAnsi"/>
          <w:szCs w:val="18"/>
        </w:rPr>
        <w:t>é</w:t>
      </w:r>
      <w:r w:rsidR="007261CB" w:rsidRPr="007A2872">
        <w:rPr>
          <w:rFonts w:cstheme="minorHAnsi"/>
          <w:szCs w:val="18"/>
        </w:rPr>
        <w:t>rant), qui est extérieur à la soci</w:t>
      </w:r>
      <w:r w:rsidR="005E74C2" w:rsidRPr="007A2872">
        <w:rPr>
          <w:rFonts w:cstheme="minorHAnsi"/>
          <w:szCs w:val="18"/>
        </w:rPr>
        <w:t>é</w:t>
      </w:r>
      <w:r w:rsidR="007261CB" w:rsidRPr="007A2872">
        <w:rPr>
          <w:rFonts w:cstheme="minorHAnsi"/>
          <w:szCs w:val="18"/>
        </w:rPr>
        <w:t>té, un gérant majoritaire (il possède au moins 50% + une part sociale) ou un minoritaire</w:t>
      </w:r>
      <w:r w:rsidR="00966EBC" w:rsidRPr="007A2872">
        <w:rPr>
          <w:rFonts w:cstheme="minorHAnsi"/>
          <w:szCs w:val="18"/>
        </w:rPr>
        <w:t xml:space="preserve"> </w:t>
      </w:r>
      <w:r w:rsidR="007261CB" w:rsidRPr="007A2872">
        <w:rPr>
          <w:rFonts w:cstheme="minorHAnsi"/>
          <w:szCs w:val="18"/>
        </w:rPr>
        <w:t>(il possède oins de 50%) Si l’on est majoritaire, on ne peut pas être salarié de la société.</w:t>
      </w:r>
      <w:r w:rsidR="001E22F4" w:rsidRPr="007A2872">
        <w:rPr>
          <w:rFonts w:cstheme="minorHAnsi"/>
          <w:szCs w:val="18"/>
        </w:rPr>
        <w:t xml:space="preserve"> Un gérant peut être en échec dans la gestion de son entreprise ; i.e. révoqué quand il est en désaccord avec les associés</w:t>
      </w:r>
      <w:r w:rsidR="004B063D" w:rsidRPr="007A2872">
        <w:rPr>
          <w:rFonts w:cstheme="minorHAnsi"/>
          <w:szCs w:val="18"/>
        </w:rPr>
        <w:t>. Ces derniers peuvent révoquer le gérant lors d’</w:t>
      </w:r>
      <w:r w:rsidR="00251A54" w:rsidRPr="007A2872">
        <w:rPr>
          <w:rFonts w:cstheme="minorHAnsi"/>
          <w:szCs w:val="18"/>
        </w:rPr>
        <w:t>une</w:t>
      </w:r>
      <w:r w:rsidR="004B063D" w:rsidRPr="007A2872">
        <w:rPr>
          <w:rFonts w:cstheme="minorHAnsi"/>
          <w:szCs w:val="18"/>
        </w:rPr>
        <w:t xml:space="preserve"> assemblée générale.</w:t>
      </w:r>
      <w:r w:rsidR="006015E4" w:rsidRPr="007A2872">
        <w:rPr>
          <w:rFonts w:cstheme="minorHAnsi"/>
          <w:szCs w:val="18"/>
        </w:rPr>
        <w:t xml:space="preserve"> Et il faut que ces associés quand ils veulent révoquer le gérant min</w:t>
      </w:r>
      <w:r w:rsidR="00251A54" w:rsidRPr="007A2872">
        <w:rPr>
          <w:rFonts w:cstheme="minorHAnsi"/>
          <w:szCs w:val="18"/>
        </w:rPr>
        <w:t>o</w:t>
      </w:r>
      <w:r w:rsidR="006015E4" w:rsidRPr="007A2872">
        <w:rPr>
          <w:rFonts w:cstheme="minorHAnsi"/>
          <w:szCs w:val="18"/>
        </w:rPr>
        <w:t xml:space="preserve">ritaire possèdent au moins 50% des parts sociales. </w:t>
      </w:r>
      <w:r w:rsidR="00251A54" w:rsidRPr="007A2872">
        <w:rPr>
          <w:rFonts w:cstheme="minorHAnsi"/>
          <w:szCs w:val="18"/>
        </w:rPr>
        <w:t xml:space="preserve">Cette révocation </w:t>
      </w:r>
      <w:r w:rsidR="00251A54" w:rsidRPr="007A2872">
        <w:rPr>
          <w:rFonts w:cstheme="minorHAnsi"/>
          <w:szCs w:val="18"/>
        </w:rPr>
        <w:lastRenderedPageBreak/>
        <w:t xml:space="preserve">doit être pour juste motif ; si cela est rempli, le gérant ne pourra rien demander. Si cette révocation est sans juste motif, alors le gérant pourra demander des dommages et </w:t>
      </w:r>
      <w:r w:rsidR="00162181" w:rsidRPr="007A2872">
        <w:rPr>
          <w:rFonts w:cstheme="minorHAnsi"/>
          <w:szCs w:val="18"/>
        </w:rPr>
        <w:t>intérêts pour révocation abusive de la part du tribunal mais il ne pourra en aucun cas réintégrer l’entreprise.</w:t>
      </w:r>
    </w:p>
    <w:p w:rsidR="00977C49" w:rsidRPr="007A2872" w:rsidRDefault="00977C49" w:rsidP="003430C9">
      <w:pPr>
        <w:pStyle w:val="Sansinterligne"/>
        <w:jc w:val="both"/>
        <w:rPr>
          <w:rFonts w:cstheme="minorHAnsi"/>
          <w:szCs w:val="18"/>
        </w:rPr>
      </w:pPr>
      <w:r w:rsidRPr="007A2872">
        <w:rPr>
          <w:rFonts w:cstheme="minorHAnsi"/>
          <w:szCs w:val="18"/>
        </w:rPr>
        <w:t>Malgré tout, il y a n problème concernant le gérant salarié. Il fallait d’abord être un salarié de l’entreprise et être nommé gérant après. Si dans ce cas, il est révoqué de la gérance, il reste tout de même dans l’entreprise en tant que salarié (top l’ambiance !).</w:t>
      </w:r>
    </w:p>
    <w:p w:rsidR="00EE48B7" w:rsidRPr="007A2872" w:rsidRDefault="00966EBC" w:rsidP="003430C9">
      <w:pPr>
        <w:pStyle w:val="Sansinterligne"/>
        <w:jc w:val="both"/>
        <w:rPr>
          <w:rFonts w:cstheme="minorHAnsi"/>
          <w:szCs w:val="18"/>
        </w:rPr>
      </w:pPr>
      <w:r w:rsidRPr="007A2872">
        <w:rPr>
          <w:rFonts w:cstheme="minorHAnsi"/>
          <w:szCs w:val="18"/>
        </w:rPr>
        <w:t>La différence entre la SARL et la SA</w:t>
      </w:r>
      <w:r w:rsidR="00015BA5" w:rsidRPr="007A2872">
        <w:rPr>
          <w:rFonts w:cstheme="minorHAnsi"/>
          <w:szCs w:val="18"/>
        </w:rPr>
        <w:t xml:space="preserve">. Dans la SA, c’est différent, le président peut être révoqué </w:t>
      </w:r>
      <w:r w:rsidR="00C81067" w:rsidRPr="007A2872">
        <w:rPr>
          <w:rFonts w:cstheme="minorHAnsi"/>
          <w:szCs w:val="18"/>
        </w:rPr>
        <w:t>ad nutum, sur un signe de tête, à tout moment pour juste motif.</w:t>
      </w:r>
      <w:r w:rsidR="00D8153E" w:rsidRPr="007A2872">
        <w:rPr>
          <w:rFonts w:cstheme="minorHAnsi"/>
          <w:szCs w:val="18"/>
        </w:rPr>
        <w:t xml:space="preserve"> Une SARL est une société de personne avant tout donc si la personne avec qui l’on devait s’associer n’est pas fiable, on peut lui demander à se retirer de l’entreprise</w:t>
      </w:r>
      <w:r w:rsidR="006E5DE4" w:rsidRPr="007A2872">
        <w:rPr>
          <w:rFonts w:cstheme="minorHAnsi"/>
          <w:szCs w:val="18"/>
        </w:rPr>
        <w:t xml:space="preserve"> ou se retirer soit même (droit de retrait).</w:t>
      </w:r>
    </w:p>
    <w:sectPr w:rsidR="00EE48B7" w:rsidRPr="007A2872" w:rsidSect="00CC78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83" w:rsidRDefault="00BE2983" w:rsidP="00B810F1">
      <w:pPr>
        <w:spacing w:after="0" w:line="240" w:lineRule="auto"/>
      </w:pPr>
      <w:r>
        <w:separator/>
      </w:r>
    </w:p>
  </w:endnote>
  <w:endnote w:type="continuationSeparator" w:id="0">
    <w:p w:rsidR="00BE2983" w:rsidRDefault="00BE2983" w:rsidP="00B81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739826209"/>
      <w:docPartObj>
        <w:docPartGallery w:val="Page Numbers (Bottom of Page)"/>
        <w:docPartUnique/>
      </w:docPartObj>
    </w:sdtPr>
    <w:sdtContent>
      <w:p w:rsidR="00B810F1" w:rsidRPr="00B810F1" w:rsidRDefault="00D628F3">
        <w:pPr>
          <w:pStyle w:val="Pieddepage"/>
          <w:jc w:val="center"/>
          <w:rPr>
            <w:sz w:val="18"/>
          </w:rPr>
        </w:pPr>
        <w:r w:rsidRPr="00B810F1">
          <w:rPr>
            <w:sz w:val="18"/>
          </w:rPr>
          <w:fldChar w:fldCharType="begin"/>
        </w:r>
        <w:r w:rsidR="00B810F1" w:rsidRPr="00B810F1">
          <w:rPr>
            <w:sz w:val="18"/>
          </w:rPr>
          <w:instrText xml:space="preserve"> PAGE   \* MERGEFORMAT </w:instrText>
        </w:r>
        <w:r w:rsidRPr="00B810F1">
          <w:rPr>
            <w:sz w:val="18"/>
          </w:rPr>
          <w:fldChar w:fldCharType="separate"/>
        </w:r>
        <w:r w:rsidR="007A2872">
          <w:rPr>
            <w:noProof/>
            <w:sz w:val="18"/>
          </w:rPr>
          <w:t>3</w:t>
        </w:r>
        <w:r w:rsidRPr="00B810F1">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83" w:rsidRDefault="00BE2983" w:rsidP="00B810F1">
      <w:pPr>
        <w:spacing w:after="0" w:line="240" w:lineRule="auto"/>
      </w:pPr>
      <w:r>
        <w:separator/>
      </w:r>
    </w:p>
  </w:footnote>
  <w:footnote w:type="continuationSeparator" w:id="0">
    <w:p w:rsidR="00BE2983" w:rsidRDefault="00BE2983" w:rsidP="00B81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F1" w:rsidRPr="00B810F1" w:rsidRDefault="00B810F1" w:rsidP="00B810F1">
    <w:pPr>
      <w:pStyle w:val="En-tte"/>
      <w:tabs>
        <w:tab w:val="clear" w:pos="4536"/>
      </w:tabs>
      <w:rPr>
        <w:sz w:val="18"/>
      </w:rPr>
    </w:pPr>
    <w:r w:rsidRPr="00B810F1">
      <w:rPr>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A7DB7"/>
    <w:multiLevelType w:val="hybridMultilevel"/>
    <w:tmpl w:val="1C2AEB28"/>
    <w:lvl w:ilvl="0" w:tplc="3ABE1A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2DDA"/>
    <w:rsid w:val="00006EEB"/>
    <w:rsid w:val="000076AB"/>
    <w:rsid w:val="00015BA5"/>
    <w:rsid w:val="00034B7F"/>
    <w:rsid w:val="00037A0A"/>
    <w:rsid w:val="000D1469"/>
    <w:rsid w:val="00100350"/>
    <w:rsid w:val="001255D1"/>
    <w:rsid w:val="00133966"/>
    <w:rsid w:val="00162181"/>
    <w:rsid w:val="00176E09"/>
    <w:rsid w:val="00184DF0"/>
    <w:rsid w:val="001B1A15"/>
    <w:rsid w:val="001E22F4"/>
    <w:rsid w:val="0020751D"/>
    <w:rsid w:val="00222ADD"/>
    <w:rsid w:val="00222DDA"/>
    <w:rsid w:val="002233ED"/>
    <w:rsid w:val="00233A25"/>
    <w:rsid w:val="00251671"/>
    <w:rsid w:val="00251A54"/>
    <w:rsid w:val="00272499"/>
    <w:rsid w:val="002808FC"/>
    <w:rsid w:val="00280CE7"/>
    <w:rsid w:val="002E388F"/>
    <w:rsid w:val="003043D0"/>
    <w:rsid w:val="0033076B"/>
    <w:rsid w:val="00334131"/>
    <w:rsid w:val="003430C9"/>
    <w:rsid w:val="00382FF9"/>
    <w:rsid w:val="003B0452"/>
    <w:rsid w:val="003C1A60"/>
    <w:rsid w:val="003D50A3"/>
    <w:rsid w:val="003F0238"/>
    <w:rsid w:val="003F0505"/>
    <w:rsid w:val="00411A60"/>
    <w:rsid w:val="00455711"/>
    <w:rsid w:val="00471C1B"/>
    <w:rsid w:val="004751EF"/>
    <w:rsid w:val="004766C5"/>
    <w:rsid w:val="004A6FC0"/>
    <w:rsid w:val="004B063D"/>
    <w:rsid w:val="004E1EF2"/>
    <w:rsid w:val="004F55DB"/>
    <w:rsid w:val="0050017D"/>
    <w:rsid w:val="00512A8D"/>
    <w:rsid w:val="00545977"/>
    <w:rsid w:val="005474CA"/>
    <w:rsid w:val="005715C4"/>
    <w:rsid w:val="00573582"/>
    <w:rsid w:val="005A5DEF"/>
    <w:rsid w:val="005B5E45"/>
    <w:rsid w:val="005D5E5B"/>
    <w:rsid w:val="005E74C2"/>
    <w:rsid w:val="005F1011"/>
    <w:rsid w:val="006015E4"/>
    <w:rsid w:val="006752E7"/>
    <w:rsid w:val="0069210C"/>
    <w:rsid w:val="006A7FD5"/>
    <w:rsid w:val="006B10E1"/>
    <w:rsid w:val="006D3BD2"/>
    <w:rsid w:val="006E5DE4"/>
    <w:rsid w:val="006F1C49"/>
    <w:rsid w:val="007261CB"/>
    <w:rsid w:val="00734486"/>
    <w:rsid w:val="007A2872"/>
    <w:rsid w:val="0087367A"/>
    <w:rsid w:val="009071E3"/>
    <w:rsid w:val="009328E9"/>
    <w:rsid w:val="00935293"/>
    <w:rsid w:val="009442CB"/>
    <w:rsid w:val="00966EBC"/>
    <w:rsid w:val="00977C49"/>
    <w:rsid w:val="00991E64"/>
    <w:rsid w:val="0099421B"/>
    <w:rsid w:val="009B7556"/>
    <w:rsid w:val="009C43AA"/>
    <w:rsid w:val="009C5C3D"/>
    <w:rsid w:val="009D5734"/>
    <w:rsid w:val="009F4E89"/>
    <w:rsid w:val="00A111FC"/>
    <w:rsid w:val="00A1235D"/>
    <w:rsid w:val="00A25A00"/>
    <w:rsid w:val="00A97989"/>
    <w:rsid w:val="00AA5612"/>
    <w:rsid w:val="00AD79BA"/>
    <w:rsid w:val="00AF1A67"/>
    <w:rsid w:val="00B01CB2"/>
    <w:rsid w:val="00B32680"/>
    <w:rsid w:val="00B33241"/>
    <w:rsid w:val="00B4387D"/>
    <w:rsid w:val="00B44A03"/>
    <w:rsid w:val="00B810F1"/>
    <w:rsid w:val="00BB2570"/>
    <w:rsid w:val="00BC1F8C"/>
    <w:rsid w:val="00BC372F"/>
    <w:rsid w:val="00BE04DD"/>
    <w:rsid w:val="00BE2983"/>
    <w:rsid w:val="00BF7842"/>
    <w:rsid w:val="00C26B83"/>
    <w:rsid w:val="00C27727"/>
    <w:rsid w:val="00C63D98"/>
    <w:rsid w:val="00C64279"/>
    <w:rsid w:val="00C81067"/>
    <w:rsid w:val="00C86C14"/>
    <w:rsid w:val="00CC7850"/>
    <w:rsid w:val="00CD5751"/>
    <w:rsid w:val="00D01113"/>
    <w:rsid w:val="00D16872"/>
    <w:rsid w:val="00D55C0C"/>
    <w:rsid w:val="00D628F3"/>
    <w:rsid w:val="00D8150C"/>
    <w:rsid w:val="00D8153E"/>
    <w:rsid w:val="00DA234B"/>
    <w:rsid w:val="00DF5CAC"/>
    <w:rsid w:val="00E54235"/>
    <w:rsid w:val="00E70CAA"/>
    <w:rsid w:val="00E7262B"/>
    <w:rsid w:val="00E95581"/>
    <w:rsid w:val="00EB6F92"/>
    <w:rsid w:val="00EE48B7"/>
    <w:rsid w:val="00F105B2"/>
    <w:rsid w:val="00F12D80"/>
    <w:rsid w:val="00F3081E"/>
    <w:rsid w:val="00F534A5"/>
    <w:rsid w:val="00F65510"/>
    <w:rsid w:val="00F851FB"/>
    <w:rsid w:val="00FA0C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2DDA"/>
    <w:pPr>
      <w:spacing w:after="0" w:line="240" w:lineRule="auto"/>
    </w:pPr>
  </w:style>
  <w:style w:type="table" w:styleId="Grilledutableau">
    <w:name w:val="Table Grid"/>
    <w:basedOn w:val="TableauNormal"/>
    <w:uiPriority w:val="59"/>
    <w:rsid w:val="00207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3-Accent6">
    <w:name w:val="Medium Grid 3 Accent 6"/>
    <w:basedOn w:val="TableauNormal"/>
    <w:uiPriority w:val="69"/>
    <w:rsid w:val="00F105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En-tte">
    <w:name w:val="header"/>
    <w:basedOn w:val="Normal"/>
    <w:link w:val="En-tteCar"/>
    <w:uiPriority w:val="99"/>
    <w:semiHidden/>
    <w:unhideWhenUsed/>
    <w:rsid w:val="00B810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10F1"/>
  </w:style>
  <w:style w:type="paragraph" w:styleId="Pieddepage">
    <w:name w:val="footer"/>
    <w:basedOn w:val="Normal"/>
    <w:link w:val="PieddepageCar"/>
    <w:uiPriority w:val="99"/>
    <w:unhideWhenUsed/>
    <w:rsid w:val="00B810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0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DELLNBX</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Mi</dc:creator>
  <cp:lastModifiedBy>SARAH</cp:lastModifiedBy>
  <cp:revision>133</cp:revision>
  <dcterms:created xsi:type="dcterms:W3CDTF">2011-05-09T07:47:00Z</dcterms:created>
  <dcterms:modified xsi:type="dcterms:W3CDTF">2011-10-18T09:35:00Z</dcterms:modified>
</cp:coreProperties>
</file>